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00" w:after="80"/>
      </w:pPr>
      <w:r>
        <w:rPr>
          <w:rFonts w:ascii="Times New Roman" w:hAnsi="Times New Roman" w:eastAsia="微软雅黑"/>
          <w:b/>
          <w:i w:val="0"/>
          <w:color w:val="1F3964"/>
          <w:sz w:val="40"/>
        </w:rPr>
        <w:t>对齐对照实验：SFT vs DPO（DPO 偏好对齐实测）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本实验包用同一基座、同一套 LoRA 超参，对比「监督微调 SFT」与「直接偏好优化 DPO」两种训练阶段在</w:t>
      </w:r>
      <w:r>
        <w:rPr>
          <w:rFonts w:ascii="Times New Roman" w:hAnsi="Times New Roman" w:eastAsia="宋体"/>
          <w:b/>
          <w:i w:val="0"/>
          <w:sz w:val="22"/>
        </w:rPr>
        <w:t>数据形态、是否需要参考模型、显存/耗时、损失曲线</w:t>
      </w:r>
      <w:r>
        <w:rPr>
          <w:rFonts w:ascii="Times New Roman" w:hAnsi="Times New Roman" w:eastAsia="宋体"/>
          <w:b w:val="0"/>
          <w:i w:val="0"/>
          <w:sz w:val="22"/>
        </w:rPr>
        <w:t xml:space="preserve">上的差异。SFT 基线直接复用 </w:t>
      </w:r>
      <w:r>
        <w:rPr>
          <w:rFonts w:ascii="Times New Roman" w:hAnsi="Times New Roman" w:eastAsia="宋体"/>
          <w:b w:val="0"/>
          <w:i w:val="0"/>
          <w:color w:val="1155CC"/>
          <w:sz w:val="22"/>
        </w:rPr>
        <w:t>../peft_lab/</w:t>
      </w:r>
      <w:r>
        <w:rPr>
          <w:rFonts w:ascii="Times New Roman" w:hAnsi="Times New Roman" w:eastAsia="宋体"/>
          <w:b w:val="0"/>
          <w:i w:val="0"/>
          <w:sz w:val="22"/>
        </w:rPr>
        <w:t xml:space="preserve"> 的 LoRA-SFT 结果，本目录新增一次真实的 DPO 训练。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1F3964"/>
          <w:sz w:val="32"/>
        </w:rPr>
        <w:t>1. 实验要回答的问题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SFT 只需要「问题→标准答案」，为什么 DPO 必须成对给出「更好回答 chosen / 更差回答 rejected」？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 xml:space="preserve">DPO 为什么需要一个 </w:t>
      </w:r>
      <w:r>
        <w:rPr>
          <w:rFonts w:ascii="Times New Roman" w:hAnsi="Times New Roman" w:eastAsia="宋体"/>
          <w:b/>
          <w:i w:val="0"/>
          <w:sz w:val="22"/>
        </w:rPr>
        <w:t>reference model（参考模型）</w:t>
      </w:r>
      <w:r>
        <w:rPr>
          <w:rFonts w:ascii="Times New Roman" w:hAnsi="Times New Roman" w:eastAsia="宋体"/>
          <w:b w:val="0"/>
          <w:i w:val="0"/>
          <w:sz w:val="22"/>
        </w:rPr>
        <w:t xml:space="preserve">？它的损失为什么训练一开始约等于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0.693 = -ln2</w:t>
      </w:r>
      <w:r>
        <w:rPr>
          <w:rFonts w:ascii="Times New Roman" w:hAnsi="Times New Roman" w:eastAsia="宋体"/>
          <w:b w:val="0"/>
          <w:i w:val="0"/>
          <w:sz w:val="22"/>
        </w:rPr>
        <w:t>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 xml:space="preserve">训练过程中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rewards/chosen</w:t>
      </w:r>
      <w:r>
        <w:rPr>
          <w:rFonts w:ascii="Times New Roman" w:hAnsi="Times New Roman" w:eastAsia="宋体"/>
          <w:b w:val="0"/>
          <w:i w:val="0"/>
          <w:sz w:val="22"/>
        </w:rPr>
        <w:t>、</w:t>
      </w:r>
      <w:r>
        <w:rPr>
          <w:rFonts w:ascii="Consolas" w:hAnsi="Consolas" w:eastAsia="Consolas"/>
          <w:b w:val="0"/>
          <w:i w:val="0"/>
          <w:color w:val="B03050"/>
          <w:sz w:val="21"/>
        </w:rPr>
        <w:t>rewards/rejected</w:t>
      </w:r>
      <w:r>
        <w:rPr>
          <w:rFonts w:ascii="Times New Roman" w:hAnsi="Times New Roman" w:eastAsia="宋体"/>
          <w:b w:val="0"/>
          <w:i w:val="0"/>
          <w:sz w:val="22"/>
        </w:rPr>
        <w:t>、</w:t>
      </w:r>
      <w:r>
        <w:rPr>
          <w:rFonts w:ascii="Consolas" w:hAnsi="Consolas" w:eastAsia="Consolas"/>
          <w:b w:val="0"/>
          <w:i w:val="0"/>
          <w:color w:val="B03050"/>
          <w:sz w:val="21"/>
        </w:rPr>
        <w:t>rewards/margins</w:t>
      </w:r>
      <w:r>
        <w:rPr>
          <w:rFonts w:ascii="Times New Roman" w:hAnsi="Times New Roman" w:eastAsia="宋体"/>
          <w:b w:val="0"/>
          <w:i w:val="0"/>
          <w:sz w:val="22"/>
        </w:rPr>
        <w:t>、</w:t>
      </w:r>
      <w:r>
        <w:rPr>
          <w:rFonts w:ascii="Consolas" w:hAnsi="Consolas" w:eastAsia="Consolas"/>
          <w:b w:val="0"/>
          <w:i w:val="0"/>
          <w:color w:val="B03050"/>
          <w:sz w:val="21"/>
        </w:rPr>
        <w:t>rewards/accuracies</w:t>
      </w:r>
      <w:r>
        <w:rPr>
          <w:rFonts w:ascii="Times New Roman" w:hAnsi="Times New Roman" w:eastAsia="宋体"/>
          <w:b w:val="0"/>
          <w:i w:val="0"/>
          <w:sz w:val="22"/>
        </w:rPr>
        <w:t xml:space="preserve"> 分别怎么看，对齐"成功"长什么样？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在同一张卡上，DPO 比 SFT 多花多少显存、慢多少，慢在哪里？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1F3964"/>
          <w:sz w:val="32"/>
        </w:rPr>
        <w:t>2. 数据：一个真实的中文偏好数据集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 xml:space="preserve">来源：ModelScope 上的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shareAI/shareAI-Llama3-DPO-zh-en-emoji</w:t>
      </w:r>
      <w:r>
        <w:rPr>
          <w:rFonts w:ascii="Times New Roman" w:hAnsi="Times New Roman" w:eastAsia="宋体"/>
          <w:b w:val="0"/>
          <w:i w:val="0"/>
          <w:sz w:val="22"/>
        </w:rPr>
        <w:t>（Apache-2.0）。它对同一问题分别采样了中文回答与英文回答，构成「偏好中文、不偏好英文」的</w:t>
      </w:r>
      <w:r>
        <w:rPr>
          <w:rFonts w:ascii="Times New Roman" w:hAnsi="Times New Roman" w:eastAsia="宋体"/>
          <w:b/>
          <w:i w:val="0"/>
          <w:sz w:val="22"/>
        </w:rPr>
        <w:t>语言偏好对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  <w:r>
        <w:rPr>
          <w:rFonts w:ascii="Consolas" w:hAnsi="Consolas" w:eastAsia="Consolas"/>
          <w:b w:val="0"/>
          <w:i w:val="0"/>
          <w:color w:val="B03050"/>
          <w:sz w:val="21"/>
        </w:rPr>
        <w:t>chosen = 中文回答</w:t>
      </w:r>
      <w:r>
        <w:rPr>
          <w:rFonts w:ascii="Times New Roman" w:hAnsi="Times New Roman" w:eastAsia="宋体"/>
          <w:b w:val="0"/>
          <w:i w:val="0"/>
          <w:sz w:val="22"/>
        </w:rPr>
        <w:t>，</w:t>
      </w:r>
      <w:r>
        <w:rPr>
          <w:rFonts w:ascii="Consolas" w:hAnsi="Consolas" w:eastAsia="Consolas"/>
          <w:b w:val="0"/>
          <w:i w:val="0"/>
          <w:color w:val="B03050"/>
          <w:sz w:val="21"/>
        </w:rPr>
        <w:t>rejected = 英文回答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 xml:space="preserve">用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prepare_pref.py</w:t>
      </w:r>
      <w:r>
        <w:rPr>
          <w:rFonts w:ascii="Times New Roman" w:hAnsi="Times New Roman" w:eastAsia="宋体"/>
          <w:b w:val="0"/>
          <w:i w:val="0"/>
          <w:sz w:val="22"/>
        </w:rPr>
        <w:t xml:space="preserve"> 把原始 jsonl 转成 LLaMA-Factory 的 alpaca 偏好格式（</w:t>
      </w:r>
      <w:r>
        <w:rPr>
          <w:rFonts w:ascii="Consolas" w:hAnsi="Consolas" w:eastAsia="Consolas"/>
          <w:b w:val="0"/>
          <w:i w:val="0"/>
          <w:color w:val="B03050"/>
          <w:sz w:val="21"/>
        </w:rPr>
        <w:t>instruction / chosen / rejected</w:t>
      </w:r>
      <w:r>
        <w:rPr>
          <w:rFonts w:ascii="Times New Roman" w:hAnsi="Times New Roman" w:eastAsia="宋体"/>
          <w:b w:val="0"/>
          <w:i w:val="0"/>
          <w:sz w:val="22"/>
        </w:rPr>
        <w:t xml:space="preserve">，并在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data/dataset_info.json</w:t>
      </w:r>
      <w:r>
        <w:rPr>
          <w:rFonts w:ascii="Times New Roman" w:hAnsi="Times New Roman" w:eastAsia="宋体"/>
          <w:b w:val="0"/>
          <w:i w:val="0"/>
          <w:sz w:val="22"/>
        </w:rPr>
        <w:t xml:space="preserve"> 里以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ranking: true</w:t>
      </w:r>
      <w:r>
        <w:rPr>
          <w:rFonts w:ascii="Times New Roman" w:hAnsi="Times New Roman" w:eastAsia="宋体"/>
          <w:b w:val="0"/>
          <w:i w:val="0"/>
          <w:sz w:val="22"/>
        </w:rPr>
        <w:t xml:space="preserve"> 注册为偏好数据）。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 xml:space="preserve">长度用 </w:t>
      </w:r>
      <w:r>
        <w:rPr>
          <w:rFonts w:ascii="Times New Roman" w:hAnsi="Times New Roman" w:eastAsia="宋体"/>
          <w:b/>
          <w:i w:val="0"/>
          <w:sz w:val="22"/>
        </w:rPr>
        <w:t>Qwen tokenizer 按真实 token 数</w:t>
      </w:r>
      <w:r>
        <w:rPr>
          <w:rFonts w:ascii="Times New Roman" w:hAnsi="Times New Roman" w:eastAsia="宋体"/>
          <w:b w:val="0"/>
          <w:i w:val="0"/>
          <w:sz w:val="22"/>
        </w:rPr>
        <w:t xml:space="preserve">过滤（两条回答各自落在 cutoff 1024 内，留 24 token 模板余量），固定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seed=42</w:t>
      </w:r>
      <w:r>
        <w:rPr>
          <w:rFonts w:ascii="Times New Roman" w:hAnsi="Times New Roman" w:eastAsia="宋体"/>
          <w:b w:val="0"/>
          <w:i w:val="0"/>
          <w:sz w:val="22"/>
        </w:rPr>
        <w:t xml:space="preserve"> 打乱后切分：</w:t>
      </w:r>
      <w:r>
        <w:rPr>
          <w:rFonts w:ascii="Times New Roman" w:hAnsi="Times New Roman" w:eastAsia="宋体"/>
          <w:b/>
          <w:i w:val="0"/>
          <w:sz w:val="22"/>
        </w:rPr>
        <w:t>训练 2243 条 / 评测 150 条</w:t>
      </w:r>
      <w:r>
        <w:rPr>
          <w:rFonts w:ascii="Times New Roman" w:hAnsi="Times New Roman" w:eastAsia="宋体"/>
          <w:b w:val="0"/>
          <w:i w:val="0"/>
          <w:sz w:val="22"/>
        </w:rPr>
        <w:t>，pair 长度中位数 485、p90 为 688。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选语言偏好对的原因：chosen/rejected 的差异清晰、可验证，便于把 DPO 的内部机制（奖励分离、margin 扩大）讲透；它不追求复杂任务上的最终胜率，只演示对齐流程。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1F3964"/>
          <w:sz w:val="32"/>
        </w:rPr>
        <w:t>3. 控制变量与公平性说明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项</w:t>
            </w:r>
          </w:p>
        </w:tc>
        <w:tc>
          <w:tcPr>
            <w:tcW w:type="dxa" w:w="288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SFT 基线（peft_lab）</w:t>
            </w:r>
          </w:p>
        </w:tc>
        <w:tc>
          <w:tcPr>
            <w:tcW w:type="dxa" w:w="288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DPO（本目录）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基座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Qwen2.5-0.5B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同左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微调方式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LoRA r=8 / alpha=16 / dropout=0.05 / target=all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同左（可训参数均为 4,399,104，占 0.8826%）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精度 / 梯度检查点 / 种子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bf16 / 开 / 42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同左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全局 batch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16（micro2×累积8）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16（micro1×累积16，原因见第 7 节）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数据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3000 条指令（instruction），cutoff 512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2243 对偏好（chosen+rejected），cutoff 1024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学习率 / epoch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1e-4 / 1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5e-6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（对齐阶段更小，防灾难性遗忘）/ 1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DPO 参数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Consolas" w:hAnsi="Consolas" w:eastAsia="Consolas"/>
                <w:b w:val="0"/>
                <w:i w:val="0"/>
                <w:color w:val="B03050"/>
                <w:sz w:val="19"/>
              </w:rPr>
              <w:t>pref_beta=0.1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，</w:t>
            </w:r>
            <w:r>
              <w:rPr>
                <w:rFonts w:ascii="Consolas" w:hAnsi="Consolas" w:eastAsia="Consolas"/>
                <w:b w:val="0"/>
                <w:i w:val="0"/>
                <w:color w:val="B03050"/>
                <w:sz w:val="19"/>
              </w:rPr>
              <w:t>pref_loss=sigmoid</w:t>
            </w:r>
          </w:p>
        </w:tc>
      </w:tr>
    </w:tbl>
    <w:p>
      <w:pPr>
        <w:spacing w:after="4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/>
          <w:i w:val="0"/>
          <w:color w:val="555555"/>
          <w:sz w:val="21"/>
        </w:rPr>
        <w:t>公平性边界（重要）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：SFT 与 DPO 属于不同训练阶段，数据类型与序列长度本就不同，因此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显存、耗时的绝对值不能当作"谁更快"的严格结论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，这里对照的是两种算法的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机制差异与资源结构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。真正的端到端比较应当是「base → SFT → DPO」两阶段后看同一评测集，本实验不展开。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1F3964"/>
          <w:sz w:val="32"/>
        </w:rPr>
        <w:t>4. 目录结构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align_lab/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├── README.md                  # 本文档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├── prepare_pref.py            # 原始偏好数据 -&gt; LLaMA-Factory 偏好格式 + 固定切分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├── run_dpo.sh                 # 训练 + 逐秒显存采样 + 记录墙钟时间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├── yamls/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│   ├── align_dpo.yaml         # 正式 DPO-LoRA 配置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│   └── align_dpo_smoke.yaml   # 3 步冒烟配置（先验证 loss≈0.693）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├── data/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│   ├── dataset_info.json      # 偏好数据注册（ranking=true）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│   ├── pref_dpo_train.json    # 2243 对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│   └── pref_dpo_eval.json     # 150 对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├── logs/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│   ├── dpo.log / dpo_smoke.log          # 完整训练日志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│   ├── dpo_gpu.csv                      # 逐秒显存采样（MB）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│   └── dpo_stat.txt / *_smoke_stat.txt  # 墙钟时间与返回码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└── results/dpo_lora/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├── all_results.json / train_results.json / eval_results.json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├── trainer_state.json / adapter_config.json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└── training_loss.png / training_rewards_accuracies.png / training_eval_loss.png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权重文件（</w:t>
      </w:r>
      <w:r>
        <w:rPr>
          <w:rFonts w:ascii="Consolas" w:hAnsi="Consolas" w:eastAsia="Consolas"/>
          <w:b w:val="0"/>
          <w:i w:val="0"/>
          <w:color w:val="B03050"/>
          <w:sz w:val="21"/>
        </w:rPr>
        <w:t>*.safetensors</w:t>
      </w:r>
      <w:r>
        <w:rPr>
          <w:rFonts w:ascii="Times New Roman" w:hAnsi="Times New Roman" w:eastAsia="宋体"/>
          <w:b w:val="0"/>
          <w:i w:val="0"/>
          <w:sz w:val="22"/>
        </w:rPr>
        <w:t xml:space="preserve">）与词表、断点不入库，见本目录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.gitignore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1F3964"/>
          <w:sz w:val="32"/>
        </w:rPr>
        <w:t>5. 复现步骤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# 1) 激活隔离环境（与 peft_lab 同一环境，依赖见 ../peft_lab/requirements-lock.txt）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conda activate &lt;你的环境&gt;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# 2) 下载偏好数据到数据盘后，转换并固定切分（也可直接用 data/ 下已切好的 json）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python prepare_pref.py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# 3) 先跑 3 步冒烟，确认初始 DPO loss≈0.693、参考模型正常建立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bash run_dpo.sh yamls/align_dpo_smoke.yaml dpo_smoke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# 4) 正式训练（约 14 分钟，含两次评测）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bash run_dpo.sh yamls/align_dpo.yaml dpo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1F3964"/>
          <w:sz w:val="32"/>
        </w:rPr>
        <w:t>6. 实测结果（RTX 3080 Ti 12G）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指标</w:t>
            </w:r>
          </w:p>
        </w:tc>
        <w:tc>
          <w:tcPr>
            <w:tcW w:type="dxa" w:w="288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SFT（LoRA，复用 peft_lab）</w:t>
            </w:r>
          </w:p>
        </w:tc>
        <w:tc>
          <w:tcPr>
            <w:tcW w:type="dxa" w:w="288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DPO（LoRA，本次）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需要 reward model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否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否（DPO 用隐式奖励，无需训练 RM）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需要 reference model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否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是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（LoRA 下用"关掉 adapter 的基座"隐式充当，不额外占一整份模型）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数据类型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instruction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preference_pair（chosen/rejected）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可训参数 / 占比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4,399,104 / 0.8826%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同左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显存峰值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3699 MB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8333 MB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纯训练时长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7.61 min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13.81 min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（828.8 s，141 步）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最终训练 loss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1.8400（交叉熵）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0.2816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（DPO 损失，从 0.6889 起步）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评测指标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eval_loss 2.0067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eval_loss 0.0797；</w:t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偏好准确率 1.0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奖励结构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无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 xml:space="preserve">chosen +0.84 / rejected −1.96 / </w:t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margin +2.80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产物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adapter 16.8 MB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adapter 17 MB</w:t>
            </w:r>
          </w:p>
        </w:tc>
      </w:tr>
    </w:tbl>
    <w:p>
      <w:pPr>
        <w:spacing w:after="40"/>
      </w:pP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 xml:space="preserve">DPO 曲线（见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results/dpo_lora/training_*.png</w:t>
      </w:r>
      <w:r>
        <w:rPr>
          <w:rFonts w:ascii="Times New Roman" w:hAnsi="Times New Roman" w:eastAsia="宋体"/>
          <w:b w:val="0"/>
          <w:i w:val="0"/>
          <w:sz w:val="22"/>
        </w:rPr>
        <w:t>）的完整变化：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损失</w:t>
      </w:r>
      <w:r>
        <w:rPr>
          <w:rFonts w:ascii="Times New Roman" w:hAnsi="Times New Roman" w:eastAsia="宋体"/>
          <w:b w:val="0"/>
          <w:i w:val="0"/>
          <w:sz w:val="22"/>
        </w:rPr>
        <w:t xml:space="preserve">：第一步约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0.6889 ≈ -ln2 = 0.693</w:t>
      </w:r>
      <w:r>
        <w:rPr>
          <w:rFonts w:ascii="Times New Roman" w:hAnsi="Times New Roman" w:eastAsia="宋体"/>
          <w:b w:val="0"/>
          <w:i w:val="0"/>
          <w:sz w:val="22"/>
        </w:rPr>
        <w:t>，随后单调降到 0.28。初始为 0.693 是因为训练刚开始时 policy 与 reference 完全相同，sigmoid 输入为 0，</w:t>
      </w:r>
      <w:r>
        <w:rPr>
          <w:rFonts w:ascii="Consolas" w:hAnsi="Consolas" w:eastAsia="Consolas"/>
          <w:b w:val="0"/>
          <w:i w:val="0"/>
          <w:color w:val="B03050"/>
          <w:sz w:val="21"/>
        </w:rPr>
        <w:t>-ln σ(0) = ln2</w:t>
      </w:r>
      <w:r>
        <w:rPr>
          <w:rFonts w:ascii="Times New Roman" w:hAnsi="Times New Roman" w:eastAsia="宋体"/>
          <w:b w:val="0"/>
          <w:i w:val="0"/>
          <w:sz w:val="22"/>
        </w:rPr>
        <w:t>。这是判断 DPO 是否正确启动的关键信号。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奖励分离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  <w:r>
        <w:rPr>
          <w:rFonts w:ascii="Consolas" w:hAnsi="Consolas" w:eastAsia="Consolas"/>
          <w:b w:val="0"/>
          <w:i w:val="0"/>
          <w:color w:val="B03050"/>
          <w:sz w:val="21"/>
        </w:rPr>
        <w:t>rewards/chosen</w:t>
      </w:r>
      <w:r>
        <w:rPr>
          <w:rFonts w:ascii="Times New Roman" w:hAnsi="Times New Roman" w:eastAsia="宋体"/>
          <w:b w:val="0"/>
          <w:i w:val="0"/>
          <w:sz w:val="22"/>
        </w:rPr>
        <w:t xml:space="preserve"> 由 0 附近升到正的 +0.84，</w:t>
      </w:r>
      <w:r>
        <w:rPr>
          <w:rFonts w:ascii="Consolas" w:hAnsi="Consolas" w:eastAsia="Consolas"/>
          <w:b w:val="0"/>
          <w:i w:val="0"/>
          <w:color w:val="B03050"/>
          <w:sz w:val="21"/>
        </w:rPr>
        <w:t>rewards/rejected</w:t>
      </w:r>
      <w:r>
        <w:rPr>
          <w:rFonts w:ascii="Times New Roman" w:hAnsi="Times New Roman" w:eastAsia="宋体"/>
          <w:b w:val="0"/>
          <w:i w:val="0"/>
          <w:sz w:val="22"/>
        </w:rPr>
        <w:t xml:space="preserve"> 降到 −1.96，二者之差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rewards/margins</w:t>
      </w:r>
      <w:r>
        <w:rPr>
          <w:rFonts w:ascii="Times New Roman" w:hAnsi="Times New Roman" w:eastAsia="宋体"/>
          <w:b w:val="0"/>
          <w:i w:val="0"/>
          <w:sz w:val="22"/>
        </w:rPr>
        <w:t xml:space="preserve"> 从 0 扩大到 +2.8，说明模型确实把更高的隐式奖励分给了 chosen。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偏好准确率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  <w:r>
        <w:rPr>
          <w:rFonts w:ascii="Consolas" w:hAnsi="Consolas" w:eastAsia="Consolas"/>
          <w:b w:val="0"/>
          <w:i w:val="0"/>
          <w:color w:val="B03050"/>
          <w:sz w:val="21"/>
        </w:rPr>
        <w:t>rewards/accuracies</w:t>
      </w:r>
      <w:r>
        <w:rPr>
          <w:rFonts w:ascii="Times New Roman" w:hAnsi="Times New Roman" w:eastAsia="宋体"/>
          <w:b w:val="0"/>
          <w:i w:val="0"/>
          <w:sz w:val="22"/>
        </w:rPr>
        <w:t xml:space="preserve"> 很快升到 1.0，评测集 150 对全部能正确排序（语言偏好任务本身较易，见第 8 节局限）。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1F3964"/>
          <w:sz w:val="32"/>
        </w:rPr>
        <w:t>7. 过程中踩到的坑（也是知识点）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 xml:space="preserve">YAML 里裸写 </w:t>
      </w:r>
      <w:r>
        <w:rPr>
          <w:rFonts w:ascii="Consolas" w:hAnsi="Consolas" w:eastAsia="Consolas"/>
          <w:b/>
          <w:i w:val="0"/>
          <w:color w:val="B03050"/>
          <w:sz w:val="21"/>
        </w:rPr>
        <w:t>eval_strategy: no</w:t>
      </w:r>
      <w:r>
        <w:rPr>
          <w:rFonts w:ascii="Times New Roman" w:hAnsi="Times New Roman" w:eastAsia="宋体"/>
          <w:b/>
          <w:i w:val="0"/>
          <w:sz w:val="22"/>
        </w:rPr>
        <w:t xml:space="preserve"> 直接报错</w:t>
      </w:r>
      <w:r>
        <w:rPr>
          <w:rFonts w:ascii="Times New Roman" w:hAnsi="Times New Roman" w:eastAsia="宋体"/>
          <w:b w:val="0"/>
          <w:i w:val="0"/>
          <w:sz w:val="22"/>
        </w:rPr>
        <w:t xml:space="preserve">：YAML 1.1 会把未加引号的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no</w:t>
      </w:r>
      <w:r>
        <w:rPr>
          <w:rFonts w:ascii="Times New Roman" w:hAnsi="Times New Roman" w:eastAsia="宋体"/>
          <w:b w:val="0"/>
          <w:i w:val="0"/>
          <w:sz w:val="22"/>
        </w:rPr>
        <w:t xml:space="preserve"> 解析成布尔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False</w:t>
      </w:r>
      <w:r>
        <w:rPr>
          <w:rFonts w:ascii="Times New Roman" w:hAnsi="Times New Roman" w:eastAsia="宋体"/>
          <w:b w:val="0"/>
          <w:i w:val="0"/>
          <w:sz w:val="22"/>
        </w:rPr>
        <w:t xml:space="preserve">。需要禁用评测时要么加引号写成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"no"</w:t>
      </w:r>
      <w:r>
        <w:rPr>
          <w:rFonts w:ascii="Times New Roman" w:hAnsi="Times New Roman" w:eastAsia="宋体"/>
          <w:b w:val="0"/>
          <w:i w:val="0"/>
          <w:sz w:val="22"/>
        </w:rPr>
        <w:t>，要么直接删掉该字段。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micro-batch2 时 DPO 峰值冲到 11.9G，几乎顶满 12G</w:t>
      </w:r>
      <w:r>
        <w:rPr>
          <w:rFonts w:ascii="Times New Roman" w:hAnsi="Times New Roman" w:eastAsia="宋体"/>
          <w:b w:val="0"/>
          <w:i w:val="0"/>
          <w:sz w:val="22"/>
        </w:rPr>
        <w:t xml:space="preserve">：DPO 每步要对 chosen、rejected 分别在 policy 和 reference 上前向（相当于 4 次前向 + 两次反向），比 SFT 吃显存。改为 </w:t>
      </w:r>
      <w:r>
        <w:rPr>
          <w:rFonts w:ascii="Times New Roman" w:hAnsi="Times New Roman" w:eastAsia="宋体"/>
          <w:b/>
          <w:i w:val="0"/>
          <w:sz w:val="22"/>
        </w:rPr>
        <w:t>micro1×累积16</w:t>
      </w:r>
      <w:r>
        <w:rPr>
          <w:rFonts w:ascii="Times New Roman" w:hAnsi="Times New Roman" w:eastAsia="宋体"/>
          <w:b w:val="0"/>
          <w:i w:val="0"/>
          <w:sz w:val="22"/>
        </w:rPr>
        <w:t>（全局 batch 仍是 16，数学等价）后峰值降到 8.3G，留出安全余量。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/>
          <w:i w:val="0"/>
          <w:sz w:val="22"/>
        </w:rPr>
        <w:t>按字符数过滤长度会误杀英文</w:t>
      </w:r>
      <w:r>
        <w:rPr>
          <w:rFonts w:ascii="Times New Roman" w:hAnsi="Times New Roman" w:eastAsia="宋体"/>
          <w:b w:val="0"/>
          <w:i w:val="0"/>
          <w:sz w:val="22"/>
        </w:rPr>
        <w:t xml:space="preserve">：同样 1024 token，英文对应的字符数远多于中文，用统一字符阈值会丢掉一大半样本。改为用 </w:t>
      </w:r>
      <w:r>
        <w:rPr>
          <w:rFonts w:ascii="Times New Roman" w:hAnsi="Times New Roman" w:eastAsia="宋体"/>
          <w:b/>
          <w:i w:val="0"/>
          <w:sz w:val="22"/>
        </w:rPr>
        <w:t>tokenizer 真实编码后的 token 数</w:t>
      </w:r>
      <w:r>
        <w:rPr>
          <w:rFonts w:ascii="Times New Roman" w:hAnsi="Times New Roman" w:eastAsia="宋体"/>
          <w:b w:val="0"/>
          <w:i w:val="0"/>
          <w:sz w:val="22"/>
        </w:rPr>
        <w:t>过滤，保留率从约 30% 提升到 97%。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1F3964"/>
          <w:sz w:val="32"/>
        </w:rPr>
        <w:t>8. 局限性（如何正确看待这些数字）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本次是</w:t>
      </w:r>
      <w:r>
        <w:rPr>
          <w:rFonts w:ascii="Times New Roman" w:hAnsi="Times New Roman" w:eastAsia="宋体"/>
          <w:b/>
          <w:i w:val="0"/>
          <w:sz w:val="22"/>
        </w:rPr>
        <w:t>语言偏好</w:t>
      </w:r>
      <w:r>
        <w:rPr>
          <w:rFonts w:ascii="Times New Roman" w:hAnsi="Times New Roman" w:eastAsia="宋体"/>
          <w:b w:val="0"/>
          <w:i w:val="0"/>
          <w:sz w:val="22"/>
        </w:rPr>
        <w:t>任务，chosen/rejected 差异明显，准确率很快到 1.0 并不代表在复杂推理/事实性偏好上也能满分；换更难的偏好对，margin 与准确率会更温和。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只实测了 SFT 与 DPO；</w:t>
      </w:r>
      <w:r>
        <w:rPr>
          <w:rFonts w:ascii="Consolas" w:hAnsi="Consolas" w:eastAsia="Consolas"/>
          <w:b w:val="0"/>
          <w:i w:val="0"/>
          <w:color w:val="B03050"/>
          <w:sz w:val="21"/>
        </w:rPr>
        <w:t>alignment_compare.csv</w:t>
      </w:r>
      <w:r>
        <w:rPr>
          <w:rFonts w:ascii="Times New Roman" w:hAnsi="Times New Roman" w:eastAsia="宋体"/>
          <w:b w:val="0"/>
          <w:i w:val="0"/>
          <w:sz w:val="22"/>
        </w:rPr>
        <w:t xml:space="preserve"> 中 PPO/KTO/ORPO/SimPO 的机制是确定的（是否需要 RM/ref 已按原理填好），但</w:t>
      </w:r>
      <w:r>
        <w:rPr>
          <w:rFonts w:ascii="Times New Roman" w:hAnsi="Times New Roman" w:eastAsia="宋体"/>
          <w:b/>
          <w:i w:val="0"/>
          <w:sz w:val="22"/>
        </w:rPr>
        <w:t>资源数字一律留空</w:t>
      </w:r>
      <w:r>
        <w:rPr>
          <w:rFonts w:ascii="Times New Roman" w:hAnsi="Times New Roman" w:eastAsia="宋体"/>
          <w:b w:val="0"/>
          <w:i w:val="0"/>
          <w:sz w:val="22"/>
        </w:rPr>
        <w:t>，未实测不臆造。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如第 3 节所述，SFT 与 DPO 数据、序列长度不同，不对"端到端谁效果好"下结论；规范做法是 base→SFT→DPO 两阶段后在同一评测集比较。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结果来自单张 RTX 3080 Ti、单一 0.5B 模型，绝对数值随硬件/模型规模变化，复现时请关注</w:t>
      </w:r>
      <w:r>
        <w:rPr>
          <w:rFonts w:ascii="Times New Roman" w:hAnsi="Times New Roman" w:eastAsia="宋体"/>
          <w:b/>
          <w:i w:val="0"/>
          <w:sz w:val="22"/>
        </w:rPr>
        <w:t>趋势与相对关系</w:t>
      </w:r>
      <w:r>
        <w:rPr>
          <w:rFonts w:ascii="Times New Roman" w:hAnsi="Times New Roman" w:eastAsia="宋体"/>
          <w:b w:val="0"/>
          <w:i w:val="0"/>
          <w:sz w:val="22"/>
        </w:rPr>
        <w:t>而非具体数值。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eastAsia="微软雅黑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eastAsia="微软雅黑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