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Default="00364A0F" w:rsidP="001A2C0F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Требования к </w:t>
      </w:r>
      <w:r>
        <w:rPr>
          <w:b/>
          <w:bCs/>
          <w:sz w:val="28"/>
          <w:szCs w:val="28"/>
        </w:rPr>
        <w:t>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Default="00364A0F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</w:t>
      </w:r>
      <w:r>
        <w:rPr>
          <w:rFonts w:ascii="Georgia" w:eastAsia="Times New Roman" w:hAnsi="Georgia" w:cs="Times New Roman"/>
          <w:color w:val="3B3B3B"/>
          <w:lang w:eastAsia="ru-RU"/>
        </w:rPr>
        <w:t>ком.</w:t>
      </w:r>
    </w:p>
    <w:p w14:paraId="238BD717" w14:textId="75DE0913" w:rsidR="004903B9" w:rsidRDefault="002D18AE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эргономике и технической эстетике</w:t>
      </w:r>
    </w:p>
    <w:p w14:paraId="620F1F4D" w14:textId="1F00E3A9" w:rsidR="002D18AE" w:rsidRDefault="002D18AE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интерфейсы подсистем должен быть типизированы;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должен использоваться шрифт: </w:t>
      </w:r>
      <w:r>
        <w:rPr>
          <w:rFonts w:ascii="Georgia" w:eastAsia="Times New Roman" w:hAnsi="Georgia" w:cs="Times New Roman"/>
          <w:color w:val="3B3B3B"/>
          <w:lang w:val="en-US" w:eastAsia="ru-RU"/>
        </w:rPr>
        <w:t>Times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New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Roman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размер шрифта должен быть: 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>14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цветовая палитра должна быть: </w:t>
      </w:r>
      <w:r>
        <w:rPr>
          <w:rFonts w:ascii="Georgia" w:eastAsia="Times New Roman" w:hAnsi="Georgia" w:cs="Times New Roman"/>
          <w:color w:val="3B3B3B"/>
          <w:lang w:eastAsia="ru-RU"/>
        </w:rPr>
        <w:t>Тёплая.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>
        <w:rPr>
          <w:sz w:val="24"/>
          <w:szCs w:val="24"/>
        </w:rPr>
        <w:t>При возникновении ошибки Сайта</w:t>
      </w:r>
      <w:r w:rsidRPr="002D18AE">
        <w:rPr>
          <w:sz w:val="24"/>
          <w:szCs w:val="24"/>
        </w:rPr>
        <w:t>,</w:t>
      </w:r>
      <w:r>
        <w:rPr>
          <w:sz w:val="24"/>
          <w:szCs w:val="24"/>
        </w:rPr>
        <w:t xml:space="preserve"> Пользователь попадёт на страницу сообщающей об сбое Сайта.</w:t>
      </w:r>
    </w:p>
    <w:p w14:paraId="002A9314" w14:textId="2E62C4E3" w:rsidR="002D18AE" w:rsidRDefault="002D18AE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части процедур ввода-вывода данных: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получения отчетности по мониторингу работ</w:t>
      </w:r>
      <w:r>
        <w:rPr>
          <w:rFonts w:ascii="Georgia" w:eastAsia="Times New Roman" w:hAnsi="Georgia" w:cs="Times New Roman"/>
          <w:color w:val="3B3B3B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>Сайта и его подсистем.</w:t>
      </w:r>
    </w:p>
    <w:p w14:paraId="1E27F994" w14:textId="19496048" w:rsidR="00EF5D6C" w:rsidRDefault="00EF5D6C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 Требования к эксплуатации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техническому обслуживанию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ремонту и хранению компонентов системы</w:t>
      </w:r>
    </w:p>
    <w:p w14:paraId="2EFF5CE2" w14:textId="22FFE7FD" w:rsidR="00EF5D6C" w:rsidRDefault="00EF5D6C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должны соответствовать требованиям по эксплуатации, техническому обслуживанию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изложенных в документации. </w:t>
      </w:r>
    </w:p>
    <w:p w14:paraId="4E73A71B" w14:textId="5B567D1C" w:rsidR="00E077D0" w:rsidRDefault="00E077D0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Требования к</w:t>
      </w:r>
      <w:r>
        <w:rPr>
          <w:b/>
          <w:bCs/>
          <w:sz w:val="28"/>
          <w:szCs w:val="28"/>
        </w:rPr>
        <w:t xml:space="preserve"> защите информации от несанкционированного доступа</w:t>
      </w:r>
    </w:p>
    <w:p w14:paraId="200A7649" w14:textId="74606C5D" w:rsidR="00DC45B4" w:rsidRDefault="00DC45B4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  <w:lang w:val="en-US"/>
        </w:rPr>
        <w:t xml:space="preserve">.1 </w:t>
      </w:r>
      <w:r>
        <w:rPr>
          <w:b/>
          <w:bCs/>
          <w:sz w:val="28"/>
          <w:szCs w:val="28"/>
        </w:rPr>
        <w:t>Требования к информационной безопасности</w:t>
      </w:r>
    </w:p>
    <w:p w14:paraId="322A2B3D" w14:textId="31FC57EF" w:rsidR="00DC45B4" w:rsidRPr="00DC45B4" w:rsidRDefault="00DC45B4" w:rsidP="002D0145">
      <w:pPr>
        <w:rPr>
          <w:sz w:val="24"/>
          <w:szCs w:val="24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Обеспечение информационное безопасности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удовлетворять следующим требованиям: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(надежность, быстродействие, возможность изменения конфигурации).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Разграничение прав доступа пользователей и администраторов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строиться по принципу "что не разрешено, то запрещено".</w:t>
      </w:r>
    </w:p>
    <w:sectPr w:rsidR="00DC45B4" w:rsidRPr="00DC4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903B9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C45B4"/>
    <w:rsid w:val="00DF2606"/>
    <w:rsid w:val="00DF6D26"/>
    <w:rsid w:val="00DF75CB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64</cp:revision>
  <dcterms:created xsi:type="dcterms:W3CDTF">2024-01-24T12:09:00Z</dcterms:created>
  <dcterms:modified xsi:type="dcterms:W3CDTF">2024-02-06T06:06:00Z</dcterms:modified>
</cp:coreProperties>
</file>