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4"/>
        <w:ind w:left="-5" w:hanging="10"/>
        <w:rPr/>
      </w:pPr>
      <w:r>
        <w:rPr/>
        <w:t>Caso de uso:</w:t>
      </w:r>
      <w:r>
        <w:rPr>
          <w:b w:val="false"/>
        </w:rPr>
        <w:t xml:space="preserve"> </w:t>
      </w:r>
      <w:r>
        <w:rPr>
          <w:b w:val="false"/>
          <w:sz w:val="26"/>
          <w:szCs w:val="26"/>
        </w:rPr>
        <w:t xml:space="preserve">Gestión de la </w:t>
      </w:r>
      <w:r>
        <w:rPr>
          <w:b w:val="false"/>
          <w:sz w:val="26"/>
          <w:szCs w:val="26"/>
        </w:rPr>
        <w:t>contratación de</w:t>
      </w:r>
      <w:r>
        <w:rPr>
          <w:b w:val="false"/>
          <w:sz w:val="26"/>
          <w:szCs w:val="26"/>
        </w:rPr>
        <w:t xml:space="preserve"> publicidad </w:t>
      </w:r>
      <w:r>
        <w:rPr>
          <w:rFonts w:eastAsia="Wingdings" w:cs="Wingdings" w:ascii="Wingdings" w:hAnsi="Wingdings"/>
          <w:b w:val="false"/>
          <w:sz w:val="21"/>
        </w:rPr>
        <w:t xml:space="preserve"> </w:t>
      </w:r>
      <w:r>
        <w:rPr>
          <w:b w:val="false"/>
          <w:sz w:val="26"/>
          <w:szCs w:val="26"/>
        </w:rPr>
        <w:t>Ismail Azizi González</w:t>
      </w:r>
      <w:r>
        <w:rPr/>
        <w:t xml:space="preserve"> Identificador:</w:t>
      </w:r>
      <w:r>
        <w:rPr>
          <w:b w:val="false"/>
        </w:rPr>
        <w:t xml:space="preserve"> PUB</w:t>
      </w:r>
    </w:p>
    <w:p>
      <w:pPr>
        <w:pStyle w:val="Normal"/>
        <w:ind w:left="-5" w:hanging="10"/>
        <w:rPr/>
      </w:pPr>
      <w:r>
        <w:rPr>
          <w:b/>
        </w:rPr>
        <w:t>Objetivo en Contexto:</w:t>
      </w:r>
      <w:r>
        <w:rPr/>
        <w:t xml:space="preserve"> El usuario hace una busqueda para contratar un servicio de publicidad y se envía un SMS y un eMail a la empresa que realiza el servicio para contratarla. </w:t>
      </w:r>
    </w:p>
    <w:p>
      <w:pPr>
        <w:pStyle w:val="Ttulo1"/>
        <w:ind w:left="-5" w:hanging="10"/>
        <w:rPr/>
      </w:pPr>
      <w:r>
        <w:rPr/>
        <w:t>Actor principal:</w:t>
      </w:r>
      <w:r>
        <w:rPr>
          <w:b w:val="false"/>
        </w:rPr>
        <w:t xml:space="preserve"> Usuario</w:t>
      </w:r>
    </w:p>
    <w:p>
      <w:pPr>
        <w:pStyle w:val="Normal"/>
        <w:ind w:left="-5" w:hanging="10"/>
        <w:rPr/>
      </w:pPr>
      <w:r>
        <w:rPr>
          <w:b/>
        </w:rPr>
        <w:t>Actores secundarios:</w:t>
      </w:r>
      <w:r>
        <w:rPr/>
        <w:t xml:space="preserve"> Empresa, SMS y eMail</w:t>
      </w:r>
    </w:p>
    <w:p>
      <w:pPr>
        <w:pStyle w:val="Normal"/>
        <w:ind w:left="-5" w:right="1988" w:hanging="10"/>
        <w:rPr/>
      </w:pPr>
      <w:r>
        <w:rPr>
          <w:b/>
        </w:rPr>
        <w:t>Qué datos usa:</w:t>
      </w:r>
      <w:r>
        <w:rPr/>
        <w:t xml:space="preserve"> (CRC’s) Busqueda, Contacto, Empresa, Persona</w:t>
      </w:r>
    </w:p>
    <w:p>
      <w:pPr>
        <w:pStyle w:val="Normal"/>
        <w:ind w:left="-5" w:right="1988" w:hanging="10"/>
        <w:rPr/>
      </w:pPr>
      <w:r>
        <w:rPr>
          <w:b/>
        </w:rPr>
        <w:t>Precondiciones:</w:t>
      </w:r>
      <w:r>
        <w:rPr/>
        <w:t xml:space="preserve"> El usuario debe estar registrado en el sistema e iniciar el proceso de busqueda de servicio y de contacto</w:t>
      </w:r>
    </w:p>
    <w:p>
      <w:pPr>
        <w:pStyle w:val="Normal"/>
        <w:ind w:left="-5" w:right="1988" w:hanging="10"/>
        <w:rPr/>
      </w:pPr>
      <w:r>
        <w:rPr>
          <w:b/>
        </w:rPr>
        <w:t xml:space="preserve">Postcondiciones:  </w:t>
      </w:r>
    </w:p>
    <w:p>
      <w:pPr>
        <w:pStyle w:val="Normal"/>
        <w:ind w:left="693" w:right="914" w:hanging="0"/>
        <w:rPr/>
      </w:pPr>
      <w:r>
        <w:rPr>
          <w:b/>
        </w:rPr>
        <w:t xml:space="preserve">Éxito: </w:t>
      </w:r>
      <w:r>
        <w:rPr>
          <w:b w:val="false"/>
          <w:bCs w:val="false"/>
        </w:rPr>
        <w:t xml:space="preserve">Se contrata el servicio elegido con la empresa elegida   </w:t>
      </w:r>
      <w:r>
        <w:rPr>
          <w:b/>
        </w:rPr>
        <w:t xml:space="preserve">           </w:t>
      </w:r>
    </w:p>
    <w:p>
      <w:pPr>
        <w:pStyle w:val="Normal"/>
        <w:ind w:left="693" w:right="914" w:hanging="0"/>
        <w:rPr/>
      </w:pPr>
      <w:r>
        <w:rPr>
          <w:b/>
        </w:rPr>
        <w:t>Fallo:</w:t>
      </w:r>
      <w:r>
        <w:rPr/>
        <w:t xml:space="preserve"> Se muestra en pantalla un mensaje de error y se sale a la selección de subsistema.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Ttulo1"/>
        <w:ind w:left="-5" w:hanging="10"/>
        <w:rPr/>
      </w:pPr>
      <w:r>
        <w:rPr/>
        <w:t xml:space="preserve">Flujo principal 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sistema pregunta por la elección del menú principal.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usuario escoge la opción de busqueda dentro del subsistema.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sistema pregunta por el tipo de la búsqueda (por empresa o por tipo de servicio).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usuario elige la busqueda que prefiera.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usuario es redirigido a la pantalla de búsqueda que haya elegido (Busqueda por empresa, o Búsqueda por tipo de servicio).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usuario introduce los parámetros de busqueda que prefiera.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sistema busca en la BD y devuelve la informacion por pantalla.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usuario escoge el resultado que prefiera de la lista que se muestra por pantalla.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sistema imprime la información detallada de la empresa y las características del servicio, dando opción a contactar con dicha empresa.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usuario escoge la opción de contactar con la empresa para contratar sus servicios.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sistema imprime por pantalla la interfaz necesaria para que el usuario mande un SMS y un eMail a la empresa.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>El usuario escribe el mensaje que desea mandar.</w:t>
      </w:r>
    </w:p>
    <w:p>
      <w:pPr>
        <w:pStyle w:val="Normal"/>
        <w:numPr>
          <w:ilvl w:val="0"/>
          <w:numId w:val="1"/>
        </w:numPr>
        <w:ind w:left="330" w:hanging="330"/>
        <w:rPr/>
      </w:pPr>
      <w:r>
        <w:rPr/>
        <w:t xml:space="preserve">El sistema manda el mensaje escrito por el usuario a la empresa elegida. </w:t>
      </w:r>
    </w:p>
    <w:p>
      <w:pPr>
        <w:pStyle w:val="Ttulo1"/>
        <w:ind w:left="-5" w:hanging="10"/>
        <w:rPr/>
      </w:pPr>
      <w:r>
        <w:rPr/>
        <w:t xml:space="preserve">Flujos secundarios </w:t>
      </w:r>
    </w:p>
    <w:p>
      <w:pPr>
        <w:pStyle w:val="Normal"/>
        <w:ind w:left="-5" w:hanging="10"/>
        <w:rPr/>
      </w:pPr>
      <w:r>
        <w:rPr/>
        <w:t xml:space="preserve">1.a  </w:t>
      </w:r>
    </w:p>
    <w:p>
      <w:pPr>
        <w:pStyle w:val="Normal"/>
        <w:ind w:left="718" w:hanging="10"/>
        <w:rPr/>
      </w:pPr>
      <w:r>
        <w:rPr/>
        <w:t>La base de datos no contiene ninguna empresa con el nombre dado o la empresa no ofrece ningún servicio.</w:t>
      </w:r>
    </w:p>
    <w:p>
      <w:pPr>
        <w:pStyle w:val="Normal"/>
        <w:ind w:left="718" w:hanging="10"/>
        <w:rPr/>
      </w:pPr>
      <w:r>
        <w:rPr/>
        <w:t>Se pide de nuevo otra entrada, repitiendo el paso 1.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10" w:right="3743" w:hanging="1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1.b</w:t>
      </w:r>
    </w:p>
    <w:p>
      <w:pPr>
        <w:pStyle w:val="Normal"/>
        <w:widowControl/>
        <w:bidi w:val="0"/>
        <w:spacing w:lineRule="auto" w:line="247" w:before="0" w:after="4"/>
        <w:ind w:left="0" w:right="0" w:hanging="0"/>
        <w:jc w:val="lef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 xml:space="preserve">La base de datos no contiene ninguna empresa que ofrezca el servicio buscado. Se </w:t>
        <w:tab/>
        <w:tab/>
        <w:t>pide de nuevo la entrada, repitiendo el paso 1.</w:t>
      </w:r>
    </w:p>
    <w:p>
      <w:pPr>
        <w:pStyle w:val="Normal"/>
        <w:ind w:left="10" w:right="3743" w:hanging="10"/>
        <w:rPr/>
      </w:pPr>
      <w:r>
        <w:rPr/>
      </w:r>
    </w:p>
    <w:p>
      <w:pPr>
        <w:pStyle w:val="Normal"/>
        <w:ind w:left="10" w:right="3743" w:hanging="10"/>
        <w:rPr/>
      </w:pPr>
      <w:r>
        <w:rPr/>
        <w:t>12</w:t>
      </w:r>
      <w:r>
        <w:rPr/>
        <w:t>.a</w:t>
      </w:r>
    </w:p>
    <w:p>
      <w:pPr>
        <w:pStyle w:val="Normal"/>
        <w:widowControl/>
        <w:bidi w:val="0"/>
        <w:spacing w:lineRule="auto" w:line="247" w:before="0" w:after="4"/>
        <w:ind w:left="0" w:right="0" w:hanging="0"/>
        <w:jc w:val="left"/>
        <w:rPr/>
      </w:pPr>
      <w:r>
        <w:rPr/>
        <w:tab/>
        <w:t>El usuario deja el mensaje vacío.</w:t>
      </w:r>
    </w:p>
    <w:p>
      <w:pPr>
        <w:pStyle w:val="Normal"/>
        <w:widowControl/>
        <w:bidi w:val="0"/>
        <w:spacing w:lineRule="auto" w:line="247" w:before="0" w:after="4"/>
        <w:ind w:left="0" w:right="0" w:hanging="0"/>
        <w:jc w:val="left"/>
        <w:rPr/>
      </w:pPr>
      <w:r>
        <w:rPr/>
        <w:tab/>
        <w:t>Se vuelve a pedir al usuario que introduzca un mensaje no vacío, repitiendo el paso 8.</w:t>
      </w:r>
      <w:r>
        <w:rPr>
          <w:sz w:val="24"/>
        </w:rPr>
        <w:t xml:space="preserve"> </w:t>
      </w:r>
    </w:p>
    <w:p>
      <w:pPr>
        <w:pStyle w:val="Ttulo1"/>
        <w:ind w:hanging="0"/>
        <w:rPr/>
      </w:pPr>
      <w:r>
        <w:rPr/>
        <w:t xml:space="preserve">Requisitos no funcionales a tener en cuenta </w:t>
      </w:r>
    </w:p>
    <w:p>
      <w:pPr>
        <w:pStyle w:val="Normal"/>
        <w:ind w:left="-5" w:hanging="10"/>
        <w:rPr/>
      </w:pPr>
      <w:r>
        <w:rPr/>
        <w:t xml:space="preserve">Entre el paso </w:t>
      </w:r>
      <w:r>
        <w:rPr/>
        <w:t>7</w:t>
      </w:r>
      <w:r>
        <w:rPr/>
        <w:t xml:space="preserve"> y el paso </w:t>
      </w:r>
      <w:r>
        <w:rPr/>
        <w:t>8</w:t>
      </w:r>
      <w:r>
        <w:rPr/>
        <w:t xml:space="preserve"> el tiempo de espera no puede ser mayor de T1 (tiempo de búsqueda en BD). </w:t>
      </w:r>
    </w:p>
    <w:p>
      <w:pPr>
        <w:pStyle w:val="Normal"/>
        <w:ind w:left="-15" w:hanging="0"/>
        <w:rPr/>
      </w:pPr>
      <w:r>
        <w:rPr/>
        <w:t xml:space="preserve">Entre el paso </w:t>
      </w:r>
      <w:r>
        <w:rPr/>
        <w:t>8</w:t>
      </w:r>
      <w:r>
        <w:rPr/>
        <w:t xml:space="preserve"> y el paso 9 el tiempo de espera no puede ser mayor de T2</w:t>
      </w:r>
      <w:bookmarkStart w:id="0" w:name="_GoBack"/>
      <w:bookmarkEnd w:id="0"/>
      <w:r>
        <w:rPr/>
        <w:t xml:space="preserve"> (tiempo de </w:t>
      </w:r>
      <w:r>
        <w:rPr/>
        <w:t>decisión del usuario)</w:t>
      </w:r>
      <w:r>
        <w:rPr/>
        <w:t>.</w:t>
      </w:r>
    </w:p>
    <w:p>
      <w:pPr>
        <w:pStyle w:val="Normal"/>
        <w:ind w:left="-15" w:hanging="0"/>
        <w:rPr/>
      </w:pPr>
      <w:r>
        <w:rPr/>
      </w:r>
    </w:p>
    <w:p>
      <w:pPr>
        <w:pStyle w:val="Normal"/>
        <w:ind w:left="-15" w:hanging="0"/>
        <w:rPr/>
      </w:pPr>
      <w:r>
        <w:rPr/>
      </w:r>
    </w:p>
    <w:p>
      <w:pPr>
        <w:pStyle w:val="Normal"/>
        <w:ind w:left="-15" w:hanging="0"/>
        <w:rPr/>
      </w:pPr>
      <w:r>
        <w:rPr/>
      </w:r>
    </w:p>
    <w:p>
      <w:pPr>
        <w:pStyle w:val="Normal"/>
        <w:ind w:left="-15" w:hanging="0"/>
        <w:rPr/>
      </w:pPr>
      <w:r>
        <w:rPr/>
      </w:r>
    </w:p>
    <w:p>
      <w:pPr>
        <w:pStyle w:val="Normal"/>
        <w:spacing w:before="0" w:after="4"/>
        <w:ind w:left="-15" w:hanging="0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490855</wp:posOffset>
                </wp:positionV>
                <wp:extent cx="2521585" cy="2100580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080" cy="209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970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269"/>
                              <w:gridCol w:w="1700"/>
                            </w:tblGrid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3969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294_672441945"/>
                                  <w:bookmarkEnd w:id="1"/>
                                  <w:r>
                                    <w:rPr>
                                      <w:color w:val="auto"/>
                                    </w:rPr>
                                    <w:t xml:space="preserve">Usuario </w:t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2" w:name="__UnoMark__296_672441945"/>
                                  <w:bookmarkStart w:id="3" w:name="__UnoMark__295_672441945"/>
                                  <w:bookmarkEnd w:id="2"/>
                                  <w:bookmarkEnd w:id="3"/>
                                  <w:r>
                                    <w:rPr>
                                      <w:color w:val="auto"/>
                                    </w:rPr>
                                    <w:t xml:space="preserve">X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SMS/eMail</w:t>
                                  </w:r>
                                  <w:r>
                                    <w:rPr>
                                      <w:color w:val="auto"/>
                                    </w:rPr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4" w:name="__UnoMark__300_672441945"/>
                                  <w:bookmarkStart w:id="5" w:name="__UnoMark__299_672441945"/>
                                  <w:bookmarkEnd w:id="4"/>
                                  <w:bookmarkEnd w:id="5"/>
                                  <w:r>
                                    <w:rPr>
                                      <w:color w:val="auto"/>
                                    </w:rPr>
                                    <w:t xml:space="preserve">GUI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6" w:name="__UnoMark__302_672441945"/>
                                  <w:bookmarkStart w:id="7" w:name="__UnoMark__301_672441945"/>
                                  <w:bookmarkEnd w:id="6"/>
                                  <w:bookmarkEnd w:id="7"/>
                                  <w:r>
                                    <w:rPr>
                                      <w:color w:val="auto"/>
                                    </w:rPr>
                                    <w:t>Contratación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8" w:name="__UnoMark__304_672441945"/>
                                  <w:bookmarkStart w:id="9" w:name="__UnoMark__303_672441945"/>
                                  <w:bookmarkEnd w:id="8"/>
                                  <w:bookmarkEnd w:id="9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10" w:name="__UnoMark__308_672441945"/>
                                  <w:bookmarkStart w:id="11" w:name="__UnoMark__307_672441945"/>
                                  <w:bookmarkEnd w:id="10"/>
                                  <w:bookmarkEnd w:id="11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Busqueda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12" w:name="__UnoMark__312_672441945"/>
                                  <w:bookmarkStart w:id="13" w:name="__UnoMark__311_672441945"/>
                                  <w:bookmarkEnd w:id="12"/>
                                  <w:bookmarkEnd w:id="13"/>
                                  <w:r>
                                    <w:rPr>
                                      <w:color w:val="auto"/>
                                    </w:rPr>
                                    <w:t xml:space="preserve">CRC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Contacto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14" w:name="__UnoMark__316_672441945"/>
                                  <w:bookmarkStart w:id="15" w:name="__UnoMark__315_672441945"/>
                                  <w:bookmarkEnd w:id="14"/>
                                  <w:bookmarkEnd w:id="15"/>
                                  <w:r>
                                    <w:rPr>
                                      <w:color w:val="auto"/>
                                    </w:rPr>
                                    <w:t xml:space="preserve">CRC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16" w:name="__UnoMark__318_672441945"/>
                                  <w:bookmarkStart w:id="17" w:name="__UnoMark__317_672441945"/>
                                  <w:bookmarkEnd w:id="16"/>
                                  <w:bookmarkEnd w:id="17"/>
                                  <w:r>
                                    <w:rPr>
                                      <w:color w:val="auto"/>
                                    </w:rPr>
                                    <w:t>Persona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18" w:name="__UnoMark__320_672441945"/>
                                  <w:bookmarkStart w:id="19" w:name="__UnoMark__319_672441945"/>
                                  <w:bookmarkEnd w:id="18"/>
                                  <w:bookmarkEnd w:id="19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20" w:name="__UnoMark__324_672441945"/>
                                  <w:bookmarkStart w:id="21" w:name="__UnoMark__323_672441945"/>
                                  <w:bookmarkEnd w:id="20"/>
                                  <w:bookmarkEnd w:id="21"/>
                                  <w:r>
                                    <w:rPr>
                                      <w:color w:val="auto"/>
                                    </w:rPr>
                                    <w:t xml:space="preserve">interfaz con actor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Duración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 </w:t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22" w:name="__UnoMark__332_672441945"/>
                                  <w:bookmarkStart w:id="23" w:name="__UnoMark__331_672441945"/>
                                  <w:bookmarkEnd w:id="22"/>
                                  <w:bookmarkEnd w:id="23"/>
                                  <w:r>
                                    <w:rPr>
                                      <w:color w:val="auto"/>
                                    </w:rPr>
                                    <w:t xml:space="preserve">dato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708" w:leader="none"/>
                                      <w:tab w:val="center" w:pos="1416" w:leader="none"/>
                                    </w:tabs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Precio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 </w:t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rPr>
                                      <w:color w:val="auto"/>
                                    </w:rPr>
                                  </w:pPr>
                                  <w:bookmarkStart w:id="24" w:name="__UnoMark__336_672441945"/>
                                  <w:bookmarkStart w:id="25" w:name="__UnoMark__335_672441945"/>
                                  <w:bookmarkEnd w:id="24"/>
                                  <w:bookmarkEnd w:id="25"/>
                                  <w:r>
                                    <w:rPr>
                                      <w:color w:val="auto"/>
                                    </w:rPr>
                                    <w:t xml:space="preserve">dato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4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-5.4pt;margin-top:38.65pt;width:198.45pt;height:165.3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3970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269"/>
                        <w:gridCol w:w="1700"/>
                      </w:tblGrid>
                      <w:tr>
                        <w:trPr>
                          <w:trHeight w:val="214" w:hRule="atLeast"/>
                        </w:trPr>
                        <w:tc>
                          <w:tcPr>
                            <w:tcW w:w="3969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26" w:name="__UnoMark__294_672441945"/>
                            <w:bookmarkEnd w:id="26"/>
                            <w:r>
                              <w:rPr>
                                <w:color w:val="auto"/>
                              </w:rPr>
                              <w:t xml:space="preserve">Usuario </w:t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27" w:name="__UnoMark__296_672441945"/>
                            <w:bookmarkStart w:id="28" w:name="__UnoMark__295_672441945"/>
                            <w:bookmarkEnd w:id="27"/>
                            <w:bookmarkEnd w:id="28"/>
                            <w:r>
                              <w:rPr>
                                <w:color w:val="auto"/>
                              </w:rPr>
                              <w:t xml:space="preserve">X 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SMS/eMail</w:t>
                            </w:r>
                            <w:r>
                              <w:rPr>
                                <w:color w:val="auto"/>
                              </w:rPr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29" w:name="__UnoMark__300_672441945"/>
                            <w:bookmarkStart w:id="30" w:name="__UnoMark__299_672441945"/>
                            <w:bookmarkEnd w:id="29"/>
                            <w:bookmarkEnd w:id="30"/>
                            <w:r>
                              <w:rPr>
                                <w:color w:val="auto"/>
                              </w:rPr>
                              <w:t xml:space="preserve">GUI 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31" w:name="__UnoMark__302_672441945"/>
                            <w:bookmarkStart w:id="32" w:name="__UnoMark__301_672441945"/>
                            <w:bookmarkEnd w:id="31"/>
                            <w:bookmarkEnd w:id="32"/>
                            <w:r>
                              <w:rPr>
                                <w:color w:val="auto"/>
                              </w:rPr>
                              <w:t>Contratación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33" w:name="__UnoMark__304_672441945"/>
                            <w:bookmarkStart w:id="34" w:name="__UnoMark__303_672441945"/>
                            <w:bookmarkEnd w:id="33"/>
                            <w:bookmarkEnd w:id="34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35" w:name="__UnoMark__308_672441945"/>
                            <w:bookmarkStart w:id="36" w:name="__UnoMark__307_672441945"/>
                            <w:bookmarkEnd w:id="35"/>
                            <w:bookmarkEnd w:id="36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Busqueda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37" w:name="__UnoMark__312_672441945"/>
                            <w:bookmarkStart w:id="38" w:name="__UnoMark__311_672441945"/>
                            <w:bookmarkEnd w:id="37"/>
                            <w:bookmarkEnd w:id="38"/>
                            <w:r>
                              <w:rPr>
                                <w:color w:val="auto"/>
                              </w:rPr>
                              <w:t xml:space="preserve">CRC 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Contacto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39" w:name="__UnoMark__316_672441945"/>
                            <w:bookmarkStart w:id="40" w:name="__UnoMark__315_672441945"/>
                            <w:bookmarkEnd w:id="39"/>
                            <w:bookmarkEnd w:id="40"/>
                            <w:r>
                              <w:rPr>
                                <w:color w:val="auto"/>
                              </w:rPr>
                              <w:t xml:space="preserve">CRC 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41" w:name="__UnoMark__318_672441945"/>
                            <w:bookmarkStart w:id="42" w:name="__UnoMark__317_672441945"/>
                            <w:bookmarkEnd w:id="41"/>
                            <w:bookmarkEnd w:id="42"/>
                            <w:r>
                              <w:rPr>
                                <w:color w:val="auto"/>
                              </w:rPr>
                              <w:t>Persona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43" w:name="__UnoMark__320_672441945"/>
                            <w:bookmarkStart w:id="44" w:name="__UnoMark__319_672441945"/>
                            <w:bookmarkEnd w:id="43"/>
                            <w:bookmarkEnd w:id="44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45" w:name="__UnoMark__324_672441945"/>
                            <w:bookmarkStart w:id="46" w:name="__UnoMark__323_672441945"/>
                            <w:bookmarkEnd w:id="45"/>
                            <w:bookmarkEnd w:id="46"/>
                            <w:r>
                              <w:rPr>
                                <w:color w:val="auto"/>
                              </w:rPr>
                              <w:t xml:space="preserve">interfaz con actor 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Duración</w:t>
                            </w:r>
                            <w:r>
                              <w:rPr>
                                <w:color w:val="auto"/>
                              </w:rPr>
                              <w:t xml:space="preserve">  </w:t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47" w:name="__UnoMark__332_672441945"/>
                            <w:bookmarkStart w:id="48" w:name="__UnoMark__331_672441945"/>
                            <w:bookmarkEnd w:id="47"/>
                            <w:bookmarkEnd w:id="48"/>
                            <w:r>
                              <w:rPr>
                                <w:color w:val="auto"/>
                              </w:rPr>
                              <w:t xml:space="preserve">dato 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26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708" w:leader="none"/>
                                <w:tab w:val="center" w:pos="1416" w:leader="none"/>
                              </w:tabs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Precio</w:t>
                            </w:r>
                            <w:r>
                              <w:rPr>
                                <w:color w:val="auto"/>
                              </w:rPr>
                              <w:t xml:space="preserve">  </w:t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rPr>
                                <w:color w:val="auto"/>
                              </w:rPr>
                            </w:pPr>
                            <w:bookmarkStart w:id="49" w:name="__UnoMark__336_672441945"/>
                            <w:bookmarkStart w:id="50" w:name="__UnoMark__335_672441945"/>
                            <w:bookmarkEnd w:id="49"/>
                            <w:bookmarkEnd w:id="50"/>
                            <w:r>
                              <w:rPr>
                                <w:color w:val="auto"/>
                              </w:rPr>
                              <w:t xml:space="preserve">dato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4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----------------------------------------------------</w:t>
      </w:r>
    </w:p>
    <w:sectPr>
      <w:type w:val="nextPage"/>
      <w:pgSz w:w="11906" w:h="16838"/>
      <w:pgMar w:left="1698" w:right="1423" w:header="0" w:top="720" w:footer="0" w:bottom="449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3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4"/>
      <w:ind w:left="10" w:hanging="10"/>
      <w:jc w:val="left"/>
    </w:pPr>
    <w:rPr>
      <w:rFonts w:ascii="Times New Roman" w:hAnsi="Times New Roman" w:eastAsia="Times New Roman" w:cs="Times New Roman"/>
      <w:color w:val="000000"/>
      <w:sz w:val="22"/>
      <w:szCs w:val="22"/>
      <w:lang w:val="es-ES" w:eastAsia="es-ES" w:bidi="ar-SA"/>
    </w:rPr>
  </w:style>
  <w:style w:type="paragraph" w:styleId="Ttulo1">
    <w:name w:val="Heading 1"/>
    <w:basedOn w:val="Ttulo"/>
    <w:next w:val="Normal"/>
    <w:link w:val="Ttulo1Car"/>
    <w:uiPriority w:val="9"/>
    <w:unhideWhenUsed/>
    <w:qFormat/>
    <w:pPr>
      <w:keepNext/>
      <w:keepLines/>
      <w:widowControl/>
      <w:bidi w:val="0"/>
      <w:spacing w:lineRule="auto" w:line="247" w:before="240" w:after="4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Pr>
      <w:rFonts w:ascii="Times New Roman" w:hAnsi="Times New Roman" w:eastAsia="Times New Roman" w:cs="Times New Roman"/>
      <w:b/>
      <w:color w:val="000000"/>
      <w:sz w:val="22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LibreOffice/5.2.5.1$Windows_X86_64 LibreOffice_project/0312e1a284a7d50ca85a365c316c7abbf20a4d22</Application>
  <Pages>2</Pages>
  <Words>457</Words>
  <Characters>2223</Characters>
  <CharactersWithSpaces>2672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2018-10-08T19:46:00Z</dcterms:created>
  <dc:creator>Daniel</dc:creator>
  <dc:description/>
  <dc:language>es-ES</dc:language>
  <cp:lastModifiedBy/>
  <dcterms:modified xsi:type="dcterms:W3CDTF">2018-10-11T03:29:48Z</dcterms:modified>
  <cp:revision>11</cp:revision>
  <dc:subject/>
  <dc:title>Sin título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