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64" w:lineRule="auto"/>
        <w:ind w:firstLine="120"/>
        <w:rPr/>
      </w:pPr>
      <w:r w:rsidDel="00000000" w:rsidR="00000000" w:rsidRPr="00000000">
        <w:rPr>
          <w:color w:val="585858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leader="none" w:pos="542"/>
        </w:tabs>
        <w:spacing w:before="28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</w:t>
        <w:tab/>
        <w:t xml:space="preserve">UBICACIÓN</w:t>
      </w:r>
    </w:p>
    <w:p w:rsidR="00000000" w:rsidDel="00000000" w:rsidP="00000000" w:rsidRDefault="00000000" w:rsidRPr="00000000" w14:paraId="0000000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25" w:tblpY="0"/>
        <w:tblW w:w="10920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600"/>
        <w:tblGridChange w:id="0">
          <w:tblGrid>
            <w:gridCol w:w="1335"/>
            <w:gridCol w:w="3135"/>
            <w:gridCol w:w="2850"/>
            <w:gridCol w:w="3600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12-09-2024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13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13:30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6" w:before="198" w:lineRule="auto"/>
        <w:ind w:left="0" w:firstLine="0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4" w:lineRule="auto"/>
        <w:ind w:left="120" w:right="214" w:firstLine="207.99999999999997"/>
        <w:rPr>
          <w:sz w:val="18"/>
          <w:szCs w:val="18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3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1455"/>
        <w:gridCol w:w="1433"/>
        <w:tblGridChange w:id="0">
          <w:tblGrid>
            <w:gridCol w:w="5403"/>
            <w:gridCol w:w="2823"/>
            <w:gridCol w:w="1455"/>
            <w:gridCol w:w="1433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 documentación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Próxima fecha de junta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de las actividades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Análisis del Caso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Squad y responsabilidades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Mental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Mapa de Actores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Visión del Proyecto + 4 pilares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Roadmap (INICIAL)​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 documentación 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documentación está lista para entregar mañana viernes 13-09-2024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Próxima fecha de junta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próxima fecha de trabajo es el lunes 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90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987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2824"/>
        <w:gridCol w:w="2702"/>
        <w:tblGridChange w:id="0">
          <w:tblGrid>
            <w:gridCol w:w="5461"/>
            <w:gridCol w:w="2824"/>
            <w:gridCol w:w="2702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espera que la documentación esté en orden la entrega de mañana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toma un descanso de fiestas patrias por lo que la siguiente reunión será el lunes 23-09-2024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mockup se presentará el martes 24 pero a la empresa será el lunes 23, para su revisión 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86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mockup no esté listo para su entrega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ayudar con el desarrollo lo antes posible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numPr>
          <w:ilvl w:val="0"/>
          <w:numId w:val="1"/>
        </w:numPr>
        <w:tabs>
          <w:tab w:val="left" w:leader="none" w:pos="542"/>
        </w:tabs>
        <w:spacing w:before="23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Solo se debe hacer seguimiento al mockup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86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tabs>
          <w:tab w:val="left" w:leader="none" w:pos="700"/>
        </w:tabs>
        <w:spacing w:before="1" w:lineRule="auto"/>
        <w:ind w:left="700" w:hanging="472"/>
        <w:rPr/>
      </w:pPr>
      <w:r w:rsidDel="00000000" w:rsidR="00000000" w:rsidRPr="00000000">
        <w:rPr>
          <w:color w:val="2e75b5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la documentación faltante para tres semanas más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90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1"/>
        </w:numPr>
        <w:tabs>
          <w:tab w:val="left" w:leader="none" w:pos="693"/>
        </w:tabs>
        <w:spacing w:before="71" w:lineRule="auto"/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estipula al siguiente reunión, revisión de la documentación a entregar, avance del mockup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3491"/>
        </w:tabs>
        <w:spacing w:after="6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</w:p>
    <w:tbl>
      <w:tblPr>
        <w:tblStyle w:val="Table13"/>
        <w:tblW w:w="82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64"/>
        <w:gridCol w:w="5022"/>
        <w:tblGridChange w:id="0">
          <w:tblGrid>
            <w:gridCol w:w="3264"/>
            <w:gridCol w:w="5022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v0AqKhPytYFQoncMKYEkxoLSw==">CgMxLjA4AHIhMWc5Ri1sd0FDMGRNRm5iUGVCbXJBNi0xZ2R5R0J4dVlD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