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Experimental dataset GOx / M10pH7</w:t>
      </w:r>
    </w:p>
    <w:p>
      <w:pPr>
        <w:pStyle w:val="Heading2"/>
        <w:spacing w:after="300"/>
      </w:pPr>
      <w:r>
        <w:t xml:space="preserve">Three measurement sessions, three separate ZIPs</w:t>
      </w:r>
    </w:p>
    <w:p>
      <w:pPr>
        <w:spacing w:after="200"/>
      </w:pPr>
      <w:r>
        <w:t xml:space="preserve">This material corresponds to Fig. 2 of the article (article_CPC_NPLab_2026.zip). This folder contains three independent ZIP files, one per measurement session: F61.zip, F62.zip, and F63D.zip.</w:t>
      </w:r>
    </w:p>
    <w:p>
      <w:pPr>
        <w:pStyle w:val="Heading1"/>
        <w:spacing w:after="160" w:before="200"/>
      </w:pPr>
      <w:r>
        <w:t xml:space="preserve">Why three separate ZIPs?</w:t>
      </w:r>
    </w:p>
    <w:p>
      <w:pPr>
        <w:spacing w:after="200"/>
      </w:pPr>
      <w:r>
        <w:t xml:space="preserve">NPLab loads the calibration together with the rest of a session's files, and that calibration stays active (set) to process anything loaded afterwards. Since F61, F62, and F63D are three independent measurement sessions, each has its own calibration curve, fitted from its own CCN standards -- these curves are not equivalent to one another (different slope and intercept). If files from more than one session are loaded together in NPLab, the software will process one session's spectra using another session's calibration, producing incorrect concentration and adsorption-capacity values.</w:t>
      </w:r>
    </w:p>
    <w:p>
      <w:pPr>
        <w:spacing w:after="200"/>
      </w:pPr>
      <w:r>
        <w:t xml:space="preserve">For this reason, each session must be loaded separately into NPLab -- one ZIP at a time, each with its own calibration active -- never mixing files from two different ZIPs within the same processing session.</w:t>
      </w:r>
    </w:p>
    <w:p>
      <w:pPr>
        <w:pStyle w:val="Heading1"/>
        <w:spacing w:after="160" w:before="200"/>
      </w:pPr>
      <w:r>
        <w:t xml:space="preserve">What each session represents</w:t>
      </w:r>
    </w:p>
    <w:p>
      <w:pPr>
        <w:pStyle w:val="ListParagraph"/>
        <w:numPr>
          <w:ilvl w:val="0"/>
          <w:numId w:val="2"/>
        </w:numPr>
        <w:spacing w:after="120"/>
      </w:pPr>
      <w:r>
        <w:rPr>
          <w:b/>
          <w:bCs/>
        </w:rPr>
        <w:t xml:space="preserve">F61</w:t>
      </w:r>
      <w:r>
        <w:t xml:space="preserve"> -- kinetics at medium/long contact times (t = 5–300 min), characterising the adsorption equilibrium plateau.</w:t>
      </w:r>
    </w:p>
    <w:p>
      <w:pPr>
        <w:pStyle w:val="ListParagraph"/>
        <w:numPr>
          <w:ilvl w:val="0"/>
          <w:numId w:val="2"/>
        </w:numPr>
        <w:spacing w:after="120"/>
      </w:pPr>
      <w:r>
        <w:rPr>
          <w:b/>
          <w:bCs/>
        </w:rPr>
        <w:t xml:space="preserve">F62</w:t>
      </w:r>
      <w:r>
        <w:t xml:space="preserve"> -- kinetics at the shortest contact times (t = 1, 2 min), designed specifically to determine how quickly equilibrium is reached. Also includes the Control (CTRLN) files used to apply Co-correction (against the C000 control).</w:t>
      </w:r>
    </w:p>
    <w:p>
      <w:pPr>
        <w:pStyle w:val="ListParagraph"/>
        <w:numPr>
          <w:ilvl w:val="0"/>
          <w:numId w:val="2"/>
        </w:numPr>
        <w:spacing w:after="120"/>
      </w:pPr>
      <w:r>
        <w:rPr>
          <w:b/>
          <w:bCs/>
        </w:rPr>
        <w:t xml:space="preserve">F63D</w:t>
      </w:r>
      <w:r>
        <w:t xml:space="preserve"> -- the full isotherm (N = 5–400 mg/L, 9 levels), with its own calibration, blanks, drift, and Co-correction control files.</w:t>
      </w:r>
    </w:p>
    <w:p>
      <w:pPr>
        <w:pStyle w:val="Heading1"/>
        <w:spacing w:after="160" w:before="300"/>
      </w:pPr>
      <w:r>
        <w:t xml:space="preserve">Contents of each ZIP</w:t>
      </w:r>
    </w:p>
    <w:p>
      <w:pPr>
        <w:pStyle w:val="ListParagraph"/>
        <w:numPr>
          <w:ilvl w:val="0"/>
          <w:numId w:val="2"/>
        </w:numPr>
        <w:spacing w:after="120"/>
      </w:pPr>
      <w:r>
        <w:rPr>
          <w:rFonts w:ascii="Consolas" w:cs="Consolas" w:eastAsia="Consolas" w:hAnsi="Consolas"/>
          <w:b/>
          <w:bCs/>
        </w:rPr>
        <w:t xml:space="preserve">F61.zip</w:t>
      </w:r>
      <w:r>
        <w:t xml:space="preserve"> (31 files): calibration (CCN ×8), blanks (BLK ×2), drift (DRF ×7), kinetics (AKN ×14, t=5,15,60,120,180,240,300 min), and </w:t>
      </w:r>
      <w:r>
        <w:rPr>
          <w:rFonts w:ascii="Consolas" w:cs="Consolas" w:eastAsia="Consolas" w:hAnsi="Consolas"/>
        </w:rPr>
        <w:t xml:space="preserve">kinetics_data_summary_F61.csv</w:t>
      </w:r>
      <w:r>
        <w:t xml:space="preserve"> with the expected (t, q, q_std) values.</w:t>
      </w:r>
    </w:p>
    <w:p>
      <w:pPr>
        <w:pStyle w:val="ListParagraph"/>
        <w:numPr>
          <w:ilvl w:val="0"/>
          <w:numId w:val="2"/>
        </w:numPr>
        <w:spacing w:after="120"/>
      </w:pPr>
      <w:r>
        <w:rPr>
          <w:rFonts w:ascii="Consolas" w:cs="Consolas" w:eastAsia="Consolas" w:hAnsi="Consolas"/>
          <w:b/>
          <w:bCs/>
        </w:rPr>
        <w:t xml:space="preserve">F62.zip</w:t>
      </w:r>
      <w:r>
        <w:t xml:space="preserve"> (75 files): calibration (CCN ×15), blanks (BLK ×30), Co-correction controls (CTRLN ×9), drift (DRF ×12), kinetics (AKN ×6, t=1,2 min), and </w:t>
      </w:r>
      <w:r>
        <w:rPr>
          <w:rFonts w:ascii="Consolas" w:cs="Consolas" w:eastAsia="Consolas" w:hAnsi="Consolas"/>
        </w:rPr>
        <w:t xml:space="preserve">kinetics_data_summary_F62.csv</w:t>
      </w:r>
      <w:r>
        <w:t xml:space="preserve">.</w:t>
      </w:r>
    </w:p>
    <w:p>
      <w:pPr>
        <w:pStyle w:val="ListParagraph"/>
        <w:numPr>
          <w:ilvl w:val="0"/>
          <w:numId w:val="2"/>
        </w:numPr>
        <w:spacing w:after="120"/>
      </w:pPr>
      <w:r>
        <w:rPr>
          <w:rFonts w:ascii="Consolas" w:cs="Consolas" w:eastAsia="Consolas" w:hAnsi="Consolas"/>
          <w:b/>
          <w:bCs/>
        </w:rPr>
        <w:t xml:space="preserve">F63D.zip</w:t>
      </w:r>
      <w:r>
        <w:t xml:space="preserve"> (109 files): calibration (CCN ×23), blanks (BLK ×26), Co-correction controls (CTRLN ×21), drift (DRF ×12), isotherm (AIN ×27, N=5–400 mg/L), and </w:t>
      </w:r>
      <w:r>
        <w:rPr>
          <w:rFonts w:ascii="Consolas" w:cs="Consolas" w:eastAsia="Consolas" w:hAnsi="Consolas"/>
        </w:rPr>
        <w:t xml:space="preserve">isotherm_data_summary_F63D.csv</w:t>
      </w:r>
      <w:r>
        <w:t xml:space="preserve">.</w:t>
      </w:r>
    </w:p>
    <w:p>
      <w:pPr>
        <w:pStyle w:val="Heading1"/>
        <w:spacing w:after="160" w:before="300"/>
      </w:pPr>
      <w:r>
        <w:t xml:space="preserve">How to use in NPLab</w:t>
      </w:r>
    </w:p>
    <w:p>
      <w:pPr>
        <w:pStyle w:val="ListParagraph"/>
        <w:numPr>
          <w:ilvl w:val="0"/>
          <w:numId w:val="3"/>
        </w:numPr>
        <w:spacing w:after="120"/>
      </w:pPr>
      <w:r>
        <w:t xml:space="preserve">Open NPLab and load </w:t>
      </w:r>
      <w:r>
        <w:rPr>
          <w:i/>
          <w:iCs/>
        </w:rPr>
        <w:t xml:space="preserve">one</w:t>
      </w:r>
      <w:r>
        <w:t xml:space="preserve"> of the three ZIPs (e.g., F61.zip).</w:t>
      </w:r>
    </w:p>
    <w:p>
      <w:pPr>
        <w:pStyle w:val="ListParagraph"/>
        <w:numPr>
          <w:ilvl w:val="0"/>
          <w:numId w:val="3"/>
        </w:numPr>
        <w:spacing w:after="120"/>
      </w:pPr>
      <w:r>
        <w:t xml:space="preserve">Go to the </w:t>
      </w:r>
      <w:r>
        <w:rPr>
          <w:b/>
          <w:bCs/>
        </w:rPr>
        <w:t xml:space="preserve">Calibration</w:t>
      </w:r>
      <w:r>
        <w:t xml:space="preserve"> tab and load/confirm that ZIP's </w:t>
      </w:r>
      <w:r>
        <w:rPr>
          <w:rFonts w:ascii="Consolas" w:cs="Consolas" w:eastAsia="Consolas" w:hAnsi="Consolas"/>
        </w:rPr>
        <w:t xml:space="preserve">CCN*.txt</w:t>
      </w:r>
      <w:r>
        <w:t xml:space="preserve"> files -- this sets that session's calibration.</w:t>
      </w:r>
    </w:p>
    <w:p>
      <w:pPr>
        <w:pStyle w:val="ListParagraph"/>
        <w:numPr>
          <w:ilvl w:val="0"/>
          <w:numId w:val="3"/>
        </w:numPr>
        <w:spacing w:after="120"/>
      </w:pPr>
      <w:r>
        <w:t xml:space="preserve">If the ZIP includes </w:t>
      </w:r>
      <w:r>
        <w:rPr>
          <w:rFonts w:ascii="Consolas" w:cs="Consolas" w:eastAsia="Consolas" w:hAnsi="Consolas"/>
        </w:rPr>
        <w:t xml:space="preserve">CTRLN*.txt</w:t>
      </w:r>
      <w:r>
        <w:t xml:space="preserve"> files (F62 and F63D), go to the </w:t>
      </w:r>
      <w:r>
        <w:rPr>
          <w:b/>
          <w:bCs/>
        </w:rPr>
        <w:t xml:space="preserve">Control</w:t>
      </w:r>
      <w:r>
        <w:t xml:space="preserve"> tab, load them, and enable Co-correction against the C000 control.</w:t>
      </w:r>
    </w:p>
    <w:p>
      <w:pPr>
        <w:pStyle w:val="ListParagraph"/>
        <w:numPr>
          <w:ilvl w:val="0"/>
          <w:numId w:val="3"/>
        </w:numPr>
        <w:spacing w:after="120"/>
      </w:pPr>
      <w:r>
        <w:t xml:space="preserve">Go to the corresponding tab (</w:t>
      </w:r>
      <w:r>
        <w:rPr>
          <w:b/>
          <w:bCs/>
        </w:rPr>
        <w:t xml:space="preserve">Kinetics</w:t>
      </w:r>
      <w:r>
        <w:t xml:space="preserve"> for F61/F62, </w:t>
      </w:r>
      <w:r>
        <w:rPr>
          <w:b/>
          <w:bCs/>
        </w:rPr>
        <w:t xml:space="preserve">Isotherms</w:t>
      </w:r>
      <w:r>
        <w:t xml:space="preserve"> for F63D) and load that same ZIP's </w:t>
      </w:r>
      <w:r>
        <w:rPr>
          <w:rFonts w:ascii="Consolas" w:cs="Consolas" w:eastAsia="Consolas" w:hAnsi="Consolas"/>
        </w:rPr>
        <w:t xml:space="preserve">AKN*.txt</w:t>
      </w:r>
      <w:r>
        <w:t xml:space="preserve"> or </w:t>
      </w:r>
      <w:r>
        <w:rPr>
          <w:rFonts w:ascii="Consolas" w:cs="Consolas" w:eastAsia="Consolas" w:hAnsi="Consolas"/>
        </w:rPr>
        <w:t xml:space="preserve">AIN*.txt</w:t>
      </w:r>
      <w:r>
        <w:t xml:space="preserve"> files.</w:t>
      </w:r>
    </w:p>
    <w:p>
      <w:pPr>
        <w:pStyle w:val="ListParagraph"/>
        <w:numPr>
          <w:ilvl w:val="0"/>
          <w:numId w:val="3"/>
        </w:numPr>
        <w:spacing w:after="120"/>
      </w:pPr>
      <w:r>
        <w:t xml:space="preserve">Check the results obtained against the reference CSV included in that ZIP.</w:t>
      </w:r>
    </w:p>
    <w:p>
      <w:pPr>
        <w:pStyle w:val="ListParagraph"/>
        <w:numPr>
          <w:ilvl w:val="0"/>
          <w:numId w:val="3"/>
        </w:numPr>
        <w:spacing w:after="120"/>
      </w:pPr>
      <w:r>
        <w:t xml:space="preserve">Close/clear the session before repeating the process with the next ZIP.</w:t>
      </w:r>
    </w:p>
    <w:p>
      <w:pPr>
        <w:spacing w:before="200"/>
      </w:pPr>
    </w:p>
    <w:p>
      <w:pPr>
        <w:spacing w:after="200"/>
      </w:pPr>
      <w:r>
        <w:t xml:space="preserve">Reprocessing each session separately should reproduce, within NPLab's own reported precision, the numbers quoted in the article: kinetics plateau 51.1±0.9 mg/g (CV=1.8%), PFO/PSO R²≈0 (Fig. 2a); Langmuir qmax=349.1 mg/g, KL=0.00216 L/mg, R²=0.989, Freundlich 1/n=0.799, R²=0.983 (Fig. 2b).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2026-09-30T21:16:18.204Z</dcterms:created>
  <dcterms:modified xsi:type="dcterms:W3CDTF">2026-09-30T21:16:18.213Z</dcterms:modified>
</cp:coreProperties>
</file>

<file path=docProps/custom.xml><?xml version="1.0" encoding="utf-8"?>
<Properties xmlns="http://schemas.openxmlformats.org/officeDocument/2006/custom-properties" xmlns:vt="http://schemas.openxmlformats.org/officeDocument/2006/docPropsVTypes"/>
</file>