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rFonts w:ascii="Arial" w:cs="Arial" w:eastAsia="Arial" w:hAnsi="Arial"/>
          <w:b/>
          <w:bCs/>
          <w:color w:val="1A1A1A"/>
          <w:sz w:val="48"/>
          <w:szCs w:val="48"/>
        </w:rPr>
        <w:t xml:space="preserve">FullSpeed Automotive</w:t>
      </w:r>
    </w:p>
    <w:p>
      <w:pPr>
        <w:pBdr>
          <w:bottom w:val="single" w:color="C41230" w:sz="8" w:space="6"/>
        </w:pBdr>
        <w:spacing w:before="0" w:after="120"/>
      </w:pPr>
      <w:r>
        <w:rPr>
          <w:rFonts w:ascii="Arial" w:cs="Arial" w:eastAsia="Arial" w:hAnsi="Arial"/>
          <w:b/>
          <w:bCs/>
          <w:color w:val="C41230"/>
          <w:sz w:val="48"/>
          <w:szCs w:val="48"/>
        </w:rPr>
        <w:t xml:space="preserve">CMO Marketing Dashboard</w:t>
      </w:r>
    </w:p>
    <w:p>
      <w:pPr>
        <w:spacing w:before="0" w:after="60"/>
      </w:pPr>
      <w:r>
        <w:t xml:space="preserve"/>
      </w:r>
    </w:p>
    <w:p>
      <w:pPr>
        <w:spacing w:before="0" w:after="60"/>
      </w:pPr>
      <w:r>
        <w:rPr>
          <w:rFonts w:ascii="Arial" w:cs="Arial" w:eastAsia="Arial" w:hAnsi="Arial"/>
          <w:color w:val="767676"/>
          <w:sz w:val="26"/>
          <w:szCs w:val="26"/>
        </w:rPr>
        <w:t xml:space="preserve">Technical Documentation &amp; Operations Guide</w:t>
      </w:r>
    </w:p>
    <w:p>
      <w:pPr>
        <w:spacing w:before="0" w:after="480"/>
      </w:pPr>
      <w:r>
        <w:rPr>
          <w:rFonts w:ascii="Arial" w:cs="Arial" w:eastAsia="Arial" w:hAnsi="Arial"/>
          <w:color w:val="767676"/>
          <w:sz w:val="20"/>
          <w:szCs w:val="20"/>
        </w:rPr>
        <w:t xml:space="preserve">Repository: FSA-CMO-Dashboard  ·  Version 2.0  ·  2026</w:t>
      </w:r>
    </w:p>
    <w:p>
      <w:pPr>
        <w:spacing w:before="0" w:after="60"/>
      </w:pPr>
      <w:r>
        <w:t xml:space="preserve"/>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1. Overview</w:t>
      </w:r>
    </w:p>
    <w:p>
      <w:pPr>
        <w:spacing w:before="60" w:after="120"/>
      </w:pPr>
      <w:r>
        <w:rPr>
          <w:rFonts w:ascii="Arial" w:cs="Arial" w:eastAsia="Arial" w:hAnsi="Arial"/>
          <w:color w:val="1A1A1A"/>
          <w:sz w:val="20"/>
          <w:szCs w:val="20"/>
        </w:rPr>
        <w:t xml:space="preserve">The FSA CMO Marketing Dashboard is a single-file HTML application (cmo_dashboard_v2.html) that aggregates performance data across all 12 marketing channels for FullSpeed Automotive. It is hosted via GitHub Pages on the FSA-CMO-Dashboard repository and auto-fetches the latest data files from the same repository on every page load — ensuring every user sees identical, up-to-date information without manual uploads or local file management.</w:t>
      </w:r>
    </w:p>
    <w:p>
      <w:pPr>
        <w:spacing w:before="0" w:after="60"/>
      </w:pPr>
      <w:r>
        <w:t xml:space="preserve"/>
      </w:r>
    </w:p>
    <w:p>
      <w:pPr>
        <w:pStyle w:val="Heading2"/>
        <w:spacing w:before="280" w:after="80"/>
      </w:pPr>
      <w:r>
        <w:rPr>
          <w:rFonts w:ascii="Arial" w:cs="Arial" w:eastAsia="Arial" w:hAnsi="Arial"/>
          <w:b/>
          <w:bCs/>
          <w:color w:val="1A1A1A"/>
          <w:sz w:val="24"/>
          <w:szCs w:val="24"/>
        </w:rPr>
        <w:t xml:space="preserve">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68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 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cmo_dashboard_v2.html — single self-contained file; all CSS, JS, and HTML in one place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folder in FSA-CMO-Dashboard repo — 12 CSV/XLSX files, one per channel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fetch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raw.githubusercontent.com — browser fetches files directly on page load, no backend required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GitHub Pages — served from the root of the main branch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Analysis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Anthropic Claude API (claude-sonnet-4) — per-channel performance analysis generated on tab open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Charting lib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SheetJS (xlsx.full.min.js) — parses XLSX and CSV files in-browser</w:t>
            </w:r>
          </w:p>
        </w:tc>
      </w:tr>
    </w:tbl>
    <w:p>
      <w:pPr>
        <w:spacing w:before="0" w:after="60"/>
      </w:pPr>
      <w:r>
        <w:t xml:space="preserve"/>
      </w:r>
    </w:p>
    <w:p>
      <w:pPr>
        <w:pBdr>
          <w:left w:val="single" w:color="1E5C9E" w:sz="8" w:space="8"/>
        </w:pBdr>
        <w:shd w:fill="EBF3FB" w:val="clear"/>
        <w:spacing w:before="120" w:after="120"/>
        <w:ind w:left="360"/>
      </w:pPr>
      <w:r>
        <w:rPr>
          <w:rFonts w:ascii="Arial" w:cs="Arial" w:eastAsia="Arial" w:hAnsi="Arial"/>
          <w:b/>
          <w:bCs/>
          <w:color w:val="1E5C9E"/>
          <w:sz w:val="20"/>
          <w:szCs w:val="20"/>
        </w:rPr>
        <w:t xml:space="preserve">Note:  </w:t>
      </w:r>
      <w:r>
        <w:rPr>
          <w:rFonts w:ascii="Arial" w:cs="Arial" w:eastAsia="Arial" w:hAnsi="Arial"/>
          <w:color w:val="1A1A1A"/>
          <w:sz w:val="20"/>
          <w:szCs w:val="20"/>
        </w:rPr>
        <w:t xml:space="preserve">The repository must remain public for raw.githubusercontent.com to serve files without authentication. If the repo must be private, a GitHub Actions proxy or Cloudflare Worker is required.</w:t>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2. Data Files — Structure &amp; File Names</w:t>
      </w:r>
    </w:p>
    <w:p>
      <w:pPr>
        <w:spacing w:before="60" w:after="120"/>
      </w:pPr>
      <w:r>
        <w:rPr>
          <w:rFonts w:ascii="Arial" w:cs="Arial" w:eastAsia="Arial" w:hAnsi="Arial"/>
          <w:color w:val="1A1A1A"/>
          <w:sz w:val="20"/>
          <w:szCs w:val="20"/>
        </w:rPr>
        <w:t xml:space="preserve">All channel data files live in the /data/ folder of the FSA-CMO-Dashboard repository. The dashboard fetches files by exact filename. Do not rename files — the filenames are hardcoded in the dashboard.</w:t>
      </w:r>
    </w:p>
    <w:p>
      <w:pPr>
        <w:spacing w:before="0" w:after="60"/>
      </w:pPr>
      <w:r>
        <w:t xml:space="preserve"/>
      </w:r>
    </w:p>
    <w:p>
      <w:pPr>
        <w:pStyle w:val="Heading2"/>
        <w:spacing w:before="280" w:after="80"/>
      </w:pPr>
      <w:r>
        <w:rPr>
          <w:rFonts w:ascii="Arial" w:cs="Arial" w:eastAsia="Arial" w:hAnsi="Arial"/>
          <w:b/>
          <w:bCs/>
          <w:color w:val="1A1A1A"/>
          <w:sz w:val="24"/>
          <w:szCs w:val="24"/>
        </w:rPr>
        <w:t xml:space="preserve">2.1 Expected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Channel</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Filename</w:t>
            </w:r>
          </w:p>
        </w:tc>
        <w:tc>
          <w:tcPr>
            <w:tcW w:type="dxa" w:w="2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Format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Paid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google-ads.csv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Google Ads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Active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web-ga4.csv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GA4 / Looker Studio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Active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cinch-sms.xlsx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Cinch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Active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cinch-email.xlsx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Cinch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Active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dripdrop.xlsx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DripDrop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Active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seo-ai.csv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Scout / GSC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listings.xlsx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Yext / GBP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reviews.xlsx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GBP / Yext / Scout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Organic Social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organic-social.csv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Meta Business Suite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ctv.xlsx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XLSX · Mountain vendor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Paid Social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paid-social.csv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Meta Ads / agency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Programmatic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programmatic.csv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DSP / agency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Stub — add file to activate</w:t>
            </w:r>
          </w:p>
        </w:tc>
      </w:tr>
    </w:tbl>
    <w:p>
      <w:pPr>
        <w:spacing w:before="0" w:after="60"/>
      </w:pPr>
      <w:r>
        <w:t xml:space="preserve"/>
      </w:r>
    </w:p>
    <w:p>
      <w:pPr>
        <w:pBdr>
          <w:left w:val="single" w:color="B45309" w:sz="8" w:space="8"/>
        </w:pBdr>
        <w:shd w:fill="FEF3E2" w:val="clear"/>
        <w:spacing w:before="120" w:after="120"/>
        <w:ind w:left="360"/>
      </w:pPr>
      <w:r>
        <w:rPr>
          <w:rFonts w:ascii="Arial" w:cs="Arial" w:eastAsia="Arial" w:hAnsi="Arial"/>
          <w:b/>
          <w:bCs/>
          <w:color w:val="B45309"/>
          <w:sz w:val="20"/>
          <w:szCs w:val="20"/>
        </w:rPr>
        <w:t xml:space="preserve">Stub channels:  </w:t>
      </w:r>
      <w:r>
        <w:rPr>
          <w:rFonts w:ascii="Arial" w:cs="Arial" w:eastAsia="Arial" w:hAnsi="Arial"/>
          <w:color w:val="1A1A1A"/>
          <w:sz w:val="20"/>
          <w:szCs w:val="20"/>
        </w:rPr>
        <w:t xml:space="preserve">Missing files are handled gracefully — the dashboard shows "File not yet in repo" for those slots and the channel retains its hardcoded baseline values. No errors, no broken dashboard.</w:t>
      </w:r>
    </w:p>
    <w:p>
      <w:pPr>
        <w:spacing w:before="0" w:after="60"/>
      </w:pPr>
      <w:r>
        <w:t xml:space="preserve"/>
      </w:r>
    </w:p>
    <w:p>
      <w:pPr>
        <w:pStyle w:val="Heading2"/>
        <w:spacing w:before="280" w:after="80"/>
      </w:pPr>
      <w:r>
        <w:rPr>
          <w:rFonts w:ascii="Arial" w:cs="Arial" w:eastAsia="Arial" w:hAnsi="Arial"/>
          <w:b/>
          <w:bCs/>
          <w:color w:val="1A1A1A"/>
          <w:sz w:val="24"/>
          <w:szCs w:val="24"/>
        </w:rPr>
        <w:t xml:space="preserve">2.2 How to Replace an Outdated Data File</w:t>
      </w:r>
    </w:p>
    <w:p>
      <w:pPr>
        <w:spacing w:before="60" w:after="120"/>
      </w:pPr>
      <w:r>
        <w:rPr>
          <w:rFonts w:ascii="Arial" w:cs="Arial" w:eastAsia="Arial" w:hAnsi="Arial"/>
          <w:color w:val="1A1A1A"/>
          <w:sz w:val="20"/>
          <w:szCs w:val="20"/>
        </w:rPr>
        <w:t xml:space="preserve">This is the primary workflow for keeping the dashboard current. Follow these steps every time you have a new export from a vendor.</w:t>
      </w:r>
    </w:p>
    <w:p>
      <w:pPr>
        <w:spacing w:before="0" w:after="60"/>
      </w:pPr>
      <w:r>
        <w:t xml:space="preserve"/>
      </w:r>
    </w:p>
    <w:p>
      <w:pPr>
        <w:pStyle w:val="ListParagraph"/>
        <w:numPr>
          <w:ilvl w:val="0"/>
          <w:numId w:val="2"/>
        </w:numPr>
        <w:spacing w:before="40" w:after="40"/>
      </w:pPr>
      <w:r>
        <w:rPr>
          <w:rFonts w:ascii="Arial" w:cs="Arial" w:eastAsia="Arial" w:hAnsi="Arial"/>
          <w:color w:val="1A1A1A"/>
          <w:sz w:val="20"/>
          <w:szCs w:val="20"/>
        </w:rPr>
        <w:t xml:space="preserve">Go to the FSA-CMO-Dashboard repository on GitHub.com.</w:t>
      </w:r>
    </w:p>
    <w:p>
      <w:pPr>
        <w:pStyle w:val="ListParagraph"/>
        <w:numPr>
          <w:ilvl w:val="0"/>
          <w:numId w:val="2"/>
        </w:numPr>
        <w:spacing w:before="40" w:after="40"/>
      </w:pPr>
      <w:r>
        <w:rPr>
          <w:rFonts w:ascii="Arial" w:cs="Arial" w:eastAsia="Arial" w:hAnsi="Arial"/>
          <w:color w:val="1A1A1A"/>
          <w:sz w:val="20"/>
          <w:szCs w:val="20"/>
        </w:rPr>
        <w:t xml:space="preserve">Click into the /data/ folder.</w:t>
      </w:r>
    </w:p>
    <w:p>
      <w:pPr>
        <w:pStyle w:val="ListParagraph"/>
        <w:numPr>
          <w:ilvl w:val="0"/>
          <w:numId w:val="2"/>
        </w:numPr>
        <w:spacing w:before="40" w:after="40"/>
      </w:pPr>
      <w:r>
        <w:rPr>
          <w:rFonts w:ascii="Arial" w:cs="Arial" w:eastAsia="Arial" w:hAnsi="Arial"/>
          <w:color w:val="1A1A1A"/>
          <w:sz w:val="20"/>
          <w:szCs w:val="20"/>
        </w:rPr>
        <w:t xml:space="preserve">Click the existing file you want to replace (e.g., </w:t>
      </w:r>
      <w:r>
        <w:rPr>
          <w:rFonts w:ascii="Arial" w:cs="Arial" w:eastAsia="Arial" w:hAnsi="Arial"/>
          <w:color w:val="1A1A1A"/>
          <w:sz w:val="20"/>
          <w:szCs w:val="20"/>
        </w:rPr>
      </w:r>
      <w:r>
        <w:rPr>
          <w:rFonts w:ascii="Arial" w:cs="Arial" w:eastAsia="Arial" w:hAnsi="Arial"/>
          <w:color w:val="1A1A1A"/>
          <w:sz w:val="20"/>
          <w:szCs w:val="20"/>
        </w:rPr>
        <w:t xml:space="preserve">).</w:t>
      </w:r>
    </w:p>
    <w:p>
      <w:pPr>
        <w:pStyle w:val="ListParagraph"/>
        <w:numPr>
          <w:ilvl w:val="0"/>
          <w:numId w:val="2"/>
        </w:numPr>
        <w:spacing w:before="40" w:after="40"/>
      </w:pPr>
      <w:r>
        <w:rPr>
          <w:rFonts w:ascii="Arial" w:cs="Arial" w:eastAsia="Arial" w:hAnsi="Arial"/>
          <w:color w:val="1A1A1A"/>
          <w:sz w:val="20"/>
          <w:szCs w:val="20"/>
        </w:rPr>
        <w:t xml:space="preserve">Click the pencil icon (Edit) in the top-right of the file view, then click the ··· menu → Upload file — or use the Upload files button in the folder view.</w:t>
      </w:r>
    </w:p>
    <w:p>
      <w:pPr>
        <w:pStyle w:val="ListParagraph"/>
        <w:numPr>
          <w:ilvl w:val="0"/>
          <w:numId w:val="2"/>
        </w:numPr>
        <w:spacing w:before="40" w:after="40"/>
      </w:pPr>
      <w:r>
        <w:rPr>
          <w:rFonts w:ascii="Arial" w:cs="Arial" w:eastAsia="Arial" w:hAnsi="Arial"/>
          <w:color w:val="1A1A1A"/>
          <w:sz w:val="20"/>
          <w:szCs w:val="20"/>
        </w:rPr>
        <w:t xml:space="preserve">Drag your new export file onto the upload area. GitHub will recognize it as replacing the existing file if the name matches exactly.</w:t>
      </w:r>
    </w:p>
    <w:p>
      <w:pPr>
        <w:pStyle w:val="ListParagraph"/>
        <w:numPr>
          <w:ilvl w:val="0"/>
          <w:numId w:val="2"/>
        </w:numPr>
        <w:spacing w:before="40" w:after="40"/>
      </w:pPr>
      <w:r>
        <w:rPr>
          <w:rFonts w:ascii="Arial" w:cs="Arial" w:eastAsia="Arial" w:hAnsi="Arial"/>
          <w:color w:val="1A1A1A"/>
          <w:sz w:val="20"/>
          <w:szCs w:val="20"/>
        </w:rPr>
        <w:t xml:space="preserve">Scroll down to the Commit section. Add a brief commit message such as:</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google-ads refresh 2026-03-05</w:t>
      </w:r>
    </w:p>
    <w:p>
      <w:pPr>
        <w:pStyle w:val="ListParagraph"/>
        <w:numPr>
          <w:ilvl w:val="0"/>
          <w:numId w:val="2"/>
        </w:numPr>
        <w:spacing w:before="40" w:after="40"/>
      </w:pPr>
      <w:r>
        <w:rPr>
          <w:rFonts w:ascii="Arial" w:cs="Arial" w:eastAsia="Arial" w:hAnsi="Arial"/>
          <w:color w:val="1A1A1A"/>
          <w:sz w:val="20"/>
          <w:szCs w:val="20"/>
        </w:rPr>
        <w:t xml:space="preserve">Click Commit changes.</w:t>
      </w:r>
    </w:p>
    <w:p>
      <w:pPr>
        <w:pStyle w:val="ListParagraph"/>
        <w:numPr>
          <w:ilvl w:val="0"/>
          <w:numId w:val="2"/>
        </w:numPr>
        <w:spacing w:before="40" w:after="40"/>
      </w:pPr>
      <w:r>
        <w:rPr>
          <w:rFonts w:ascii="Arial" w:cs="Arial" w:eastAsia="Arial" w:hAnsi="Arial"/>
          <w:color w:val="1A1A1A"/>
          <w:sz w:val="20"/>
          <w:szCs w:val="20"/>
        </w:rPr>
        <w:t xml:space="preserve">The update is live immediately. Any user who opens the dashboard or clicks Force Re-fetch will pull the new file.</w:t>
      </w:r>
    </w:p>
    <w:p>
      <w:pPr>
        <w:spacing w:before="0" w:after="60"/>
      </w:pPr>
      <w:r>
        <w:t xml:space="preserve"/>
      </w:r>
    </w:p>
    <w:p>
      <w:pPr>
        <w:pBdr>
          <w:left w:val="single" w:color="C41230" w:sz="8" w:space="8"/>
        </w:pBdr>
        <w:shd w:fill="FCE8EC" w:val="clear"/>
        <w:spacing w:before="120" w:after="120"/>
        <w:ind w:left="360"/>
      </w:pPr>
      <w:r>
        <w:rPr>
          <w:rFonts w:ascii="Arial" w:cs="Arial" w:eastAsia="Arial" w:hAnsi="Arial"/>
          <w:b/>
          <w:bCs/>
          <w:color w:val="C41230"/>
          <w:sz w:val="20"/>
          <w:szCs w:val="20"/>
        </w:rPr>
        <w:t xml:space="preserve">Important:  </w:t>
      </w:r>
      <w:r>
        <w:rPr>
          <w:rFonts w:ascii="Arial" w:cs="Arial" w:eastAsia="Arial" w:hAnsi="Arial"/>
          <w:color w:val="1A1A1A"/>
          <w:sz w:val="20"/>
          <w:szCs w:val="20"/>
        </w:rPr>
        <w:t xml:space="preserve">The filename must match exactly — including case and extension. google-ads.CSV will not be found; it must be google-ads.csv.</w:t>
      </w:r>
    </w:p>
    <w:p>
      <w:pPr>
        <w:spacing w:before="0" w:after="60"/>
      </w:pPr>
      <w:r>
        <w:t xml:space="preserve"/>
      </w:r>
    </w:p>
    <w:p>
      <w:pPr>
        <w:pStyle w:val="Heading2"/>
        <w:spacing w:before="280" w:after="80"/>
      </w:pPr>
      <w:r>
        <w:rPr>
          <w:rFonts w:ascii="Arial" w:cs="Arial" w:eastAsia="Arial" w:hAnsi="Arial"/>
          <w:b/>
          <w:bCs/>
          <w:color w:val="1A1A1A"/>
          <w:sz w:val="24"/>
          <w:szCs w:val="24"/>
        </w:rPr>
        <w:t xml:space="preserve">2.3 How to Add a New Stub Channel File</w:t>
      </w:r>
    </w:p>
    <w:p>
      <w:pPr>
        <w:spacing w:before="60" w:after="120"/>
      </w:pPr>
      <w:r>
        <w:rPr>
          <w:rFonts w:ascii="Arial" w:cs="Arial" w:eastAsia="Arial" w:hAnsi="Arial"/>
          <w:color w:val="1A1A1A"/>
          <w:sz w:val="20"/>
          <w:szCs w:val="20"/>
        </w:rPr>
        <w:t xml:space="preserve">When a new channel becomes active (e.g., agency onboards for Paid Social), add the data file to /data/ and the dashboard parser activates automatically.</w:t>
      </w:r>
    </w:p>
    <w:p>
      <w:pPr>
        <w:spacing w:before="0" w:after="60"/>
      </w:pPr>
      <w:r>
        <w:t xml:space="preserve"/>
      </w:r>
    </w:p>
    <w:p>
      <w:pPr>
        <w:pStyle w:val="ListParagraph"/>
        <w:numPr>
          <w:ilvl w:val="0"/>
          <w:numId w:val="2"/>
        </w:numPr>
        <w:spacing w:before="40" w:after="40"/>
      </w:pPr>
      <w:r>
        <w:rPr>
          <w:rFonts w:ascii="Arial" w:cs="Arial" w:eastAsia="Arial" w:hAnsi="Arial"/>
          <w:color w:val="1A1A1A"/>
          <w:sz w:val="20"/>
          <w:szCs w:val="20"/>
        </w:rPr>
        <w:t xml:space="preserve">Export data from the vendor in the expected format (see Section 3 for column specs).</w:t>
      </w:r>
    </w:p>
    <w:p>
      <w:pPr>
        <w:pStyle w:val="ListParagraph"/>
        <w:numPr>
          <w:ilvl w:val="0"/>
          <w:numId w:val="2"/>
        </w:numPr>
        <w:spacing w:before="40" w:after="40"/>
      </w:pPr>
      <w:r>
        <w:rPr>
          <w:rFonts w:ascii="Arial" w:cs="Arial" w:eastAsia="Arial" w:hAnsi="Arial"/>
          <w:color w:val="1A1A1A"/>
          <w:sz w:val="20"/>
          <w:szCs w:val="20"/>
        </w:rPr>
        <w:t xml:space="preserve">Rename the file to the exact stub filename listed in Section 2.1 (e.g., </w:t>
      </w:r>
      <w:r>
        <w:rPr>
          <w:rFonts w:ascii="Arial" w:cs="Arial" w:eastAsia="Arial" w:hAnsi="Arial"/>
          <w:color w:val="1A1A1A"/>
          <w:sz w:val="20"/>
          <w:szCs w:val="20"/>
        </w:rPr>
      </w:r>
      <w:r>
        <w:rPr>
          <w:rFonts w:ascii="Arial" w:cs="Arial" w:eastAsia="Arial" w:hAnsi="Arial"/>
          <w:color w:val="1A1A1A"/>
          <w:sz w:val="20"/>
          <w:szCs w:val="20"/>
        </w:rPr>
        <w:t xml:space="preserve">).</w:t>
      </w:r>
    </w:p>
    <w:p>
      <w:pPr>
        <w:pStyle w:val="ListParagraph"/>
        <w:numPr>
          <w:ilvl w:val="0"/>
          <w:numId w:val="2"/>
        </w:numPr>
        <w:spacing w:before="40" w:after="40"/>
      </w:pPr>
      <w:r>
        <w:rPr>
          <w:rFonts w:ascii="Arial" w:cs="Arial" w:eastAsia="Arial" w:hAnsi="Arial"/>
          <w:color w:val="1A1A1A"/>
          <w:sz w:val="20"/>
          <w:szCs w:val="20"/>
        </w:rPr>
        <w:t xml:space="preserve">In the FSA-CMO-Dashboard repo, navigate to /data/ → Add file → Upload files.</w:t>
      </w:r>
    </w:p>
    <w:p>
      <w:pPr>
        <w:pStyle w:val="ListParagraph"/>
        <w:numPr>
          <w:ilvl w:val="0"/>
          <w:numId w:val="2"/>
        </w:numPr>
        <w:spacing w:before="40" w:after="40"/>
      </w:pPr>
      <w:r>
        <w:rPr>
          <w:rFonts w:ascii="Arial" w:cs="Arial" w:eastAsia="Arial" w:hAnsi="Arial"/>
          <w:color w:val="1A1A1A"/>
          <w:sz w:val="20"/>
          <w:szCs w:val="20"/>
        </w:rPr>
        <w:t xml:space="preserve">Upload the file and commit. The dashboard will parse it on next load.</w:t>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3. Expected Column Structure Per Channel</w:t>
      </w:r>
    </w:p>
    <w:p>
      <w:pPr>
        <w:spacing w:before="60" w:after="120"/>
      </w:pPr>
      <w:r>
        <w:rPr>
          <w:rFonts w:ascii="Arial" w:cs="Arial" w:eastAsia="Arial" w:hAnsi="Arial"/>
          <w:color w:val="1A1A1A"/>
          <w:sz w:val="20"/>
          <w:szCs w:val="20"/>
        </w:rPr>
        <w:t xml:space="preserve">Each parser reads specific column headers from the export. Headers are case-sensitive. If your vendor export uses different column names, the parser must be updated in the dashboard HTML (see Section 6).</w:t>
      </w:r>
    </w:p>
    <w:p>
      <w:pPr>
        <w:spacing w:before="0" w:after="60"/>
      </w:pPr>
      <w:r>
        <w:t xml:space="preserve"/>
      </w:r>
    </w:p>
    <w:p>
      <w:pPr>
        <w:pStyle w:val="Heading3"/>
        <w:spacing w:before="200" w:after="60"/>
      </w:pPr>
      <w:r>
        <w:rPr>
          <w:rFonts w:ascii="Arial" w:cs="Arial" w:eastAsia="Arial" w:hAnsi="Arial"/>
          <w:b/>
          <w:bCs/>
          <w:color w:val="C41230"/>
          <w:sz w:val="22"/>
          <w:szCs w:val="22"/>
        </w:rPr>
        <w:t xml:space="preserve">google-ads.csv — Paid Search</w:t>
      </w:r>
    </w:p>
    <w:p>
      <w:pPr>
        <w:spacing w:before="60" w:after="120"/>
      </w:pPr>
      <w:r>
        <w:rPr>
          <w:rFonts w:ascii="Arial" w:cs="Arial" w:eastAsia="Arial" w:hAnsi="Arial"/>
          <w:color w:val="1A1A1A"/>
          <w:sz w:val="20"/>
          <w:szCs w:val="20"/>
        </w:rPr>
        <w:t xml:space="preserve">Source: Google Ads → Reports → Campaigns. Export as CSV. The parser skips the first 2 rows (Google's title/date header) and finds the data header by detecting a "Day"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to locate the header row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Campaign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Must contain "Search", "Performance Max", or "Demand Gen"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Parsed with $/, removed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Store Visits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Google-attributed store visits</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web-ga4.csv — Web</w:t>
      </w:r>
    </w:p>
    <w:p>
      <w:pPr>
        <w:spacing w:before="60" w:after="120"/>
      </w:pPr>
      <w:r>
        <w:rPr>
          <w:rFonts w:ascii="Arial" w:cs="Arial" w:eastAsia="Arial" w:hAnsi="Arial"/>
          <w:color w:val="1A1A1A"/>
          <w:sz w:val="20"/>
          <w:szCs w:val="20"/>
        </w:rPr>
        <w:t xml:space="preserve">Source: GA4 → Explore or Looker Studio export. One row per channel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Default channel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Values include "Organic Search", "Paid Search", etc.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Summed per channel group</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cinch-sms.xlsx — SMS</w:t>
      </w:r>
    </w:p>
    <w:p>
      <w:pPr>
        <w:spacing w:before="60" w:after="120"/>
      </w:pPr>
      <w:r>
        <w:rPr>
          <w:rFonts w:ascii="Arial" w:cs="Arial" w:eastAsia="Arial" w:hAnsi="Arial"/>
          <w:color w:val="1A1A1A"/>
          <w:sz w:val="20"/>
          <w:szCs w:val="20"/>
        </w:rPr>
        <w:t xml:space="preserve">Source: Cinch dashboard export. May have merged cells in the Month-Year column — the parser forward-fills these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 -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"Feb 2026" — forward-filled if merged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Outgoing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sends for the period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Delivered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to calculate delivery rate</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cinch-email.xlsx — Email</w:t>
      </w:r>
    </w:p>
    <w:p>
      <w:pPr>
        <w:spacing w:before="60" w:after="120"/>
      </w:pPr>
      <w:r>
        <w:rPr>
          <w:rFonts w:ascii="Arial" w:cs="Arial" w:eastAsia="Arial" w:hAnsi="Arial"/>
          <w:color w:val="1A1A1A"/>
          <w:sz w:val="20"/>
          <w:szCs w:val="20"/>
        </w:rPr>
        <w:t xml:space="preserve">Source: Cinch dashboard export. One row per email template. The parser classifies templates as Journey or Eblast based on keywords in the Template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Journey keywords: welcome, thank you, survey, lof, recommend, birthday,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in CTOR denominator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in CTOR numerator</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dripdrop.xlsx — Direct 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Cards Mailed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cards mailed per row (location or campaign)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Household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HH response count — summed across all rows</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seo-ai.csv — SEO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From Google Search Console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Decimal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0.027 or 2.7% — parser normalizes either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Scout AI Visibility Score (0–100). Also accepts "AI Score" with a space.</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listings.xlsx —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Store name or 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GBP listing impressions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action types combined (calls, directions, website clicks)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 used for display only</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reviews.xlsx —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Total_Reviews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"Total Reviews" with space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Replied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of reviews with an owner 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Star_Rating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Decimal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Per-location avg. Also accepts "Star Rating". Dashboard computes overall avg.</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organic-social.csv — Organic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 row per post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Post_Reach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"Reach"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Likes, loves, etc.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Shares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ctv.xlsx — CTV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stripped before parsing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Unique_HH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"Unique HH"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URL_Conversions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"Conversions"</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paid-social.csv — Paid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Video_Views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"Video Views"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Landing_Page_Views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"Landing Page Views"</w:t>
            </w:r>
          </w:p>
        </w:tc>
      </w:tr>
    </w:tbl>
    <w:p>
      <w:pPr>
        <w:spacing w:before="0" w:after="60"/>
      </w:pPr>
      <w:r>
        <w:t xml:space="preserve"/>
      </w:r>
    </w:p>
    <w:p>
      <w:pPr>
        <w:pStyle w:val="Heading3"/>
        <w:spacing w:before="200" w:after="60"/>
      </w:pPr>
      <w:r>
        <w:rPr>
          <w:rFonts w:ascii="Arial" w:cs="Arial" w:eastAsia="Arial" w:hAnsi="Arial"/>
          <w:b/>
          <w:bCs/>
          <w:color w:val="C41230"/>
          <w:sz w:val="22"/>
          <w:szCs w:val="22"/>
        </w:rPr>
        <w:t xml:space="preserve">programmatic.csv — Programmatic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Coupon_Downloads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Also accepts "Coupon Downloads"</w:t>
            </w:r>
          </w:p>
        </w:tc>
      </w:tr>
    </w:tbl>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4. How the Dashboard Works</w:t>
      </w:r>
    </w:p>
    <w:p>
      <w:pPr>
        <w:pStyle w:val="Heading2"/>
        <w:spacing w:before="280" w:after="80"/>
      </w:pPr>
      <w:r>
        <w:rPr>
          <w:rFonts w:ascii="Arial" w:cs="Arial" w:eastAsia="Arial" w:hAnsi="Arial"/>
          <w:b/>
          <w:bCs/>
          <w:color w:val="1A1A1A"/>
          <w:sz w:val="24"/>
          <w:szCs w:val="24"/>
        </w:rPr>
        <w:t xml:space="preserve">4.1 Auto-Fetch on Load</w:t>
      </w:r>
    </w:p>
    <w:p>
      <w:pPr>
        <w:spacing w:before="60" w:after="120"/>
      </w:pPr>
      <w:r>
        <w:rPr>
          <w:rFonts w:ascii="Arial" w:cs="Arial" w:eastAsia="Arial" w:hAnsi="Arial"/>
          <w:color w:val="1A1A1A"/>
          <w:sz w:val="20"/>
          <w:szCs w:val="20"/>
        </w:rPr>
        <w:t xml:space="preserve">When the dashboard page opens, it immediately calls fetchFromGitHub(). This function fires in parallel fetch requests for all 12 channel files from raw.githubusercontent.com. The page renders with its hardcoded baseline values first, then updates each channel card as files return. No user action is required.</w:t>
      </w:r>
    </w:p>
    <w:p>
      <w:pPr>
        <w:spacing w:before="0" w:after="60"/>
      </w:pPr>
      <w:r>
        <w:t xml:space="preserve"/>
      </w:r>
    </w:p>
    <w:p>
      <w:pPr>
        <w:pStyle w:val="Heading2"/>
        <w:spacing w:before="280" w:after="80"/>
      </w:pPr>
      <w:r>
        <w:rPr>
          <w:rFonts w:ascii="Arial" w:cs="Arial" w:eastAsia="Arial" w:hAnsi="Arial"/>
          <w:b/>
          <w:bCs/>
          <w:color w:val="1A1A1A"/>
          <w:sz w:val="24"/>
          <w:szCs w:val="24"/>
        </w:rPr>
        <w:t xml:space="preserve">4.2 The Fetch Flow</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User opens dashboard URL</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Page renders with hardcoded baseline channel values</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fetchFromGitHub() fires automatically</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Promise.all() requests all 12 files in parallel from raw.githubusercontent.com</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Each file: parsed by channel-specific parser → updates CHANNELS[] array</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renderKpiCards() + renderOverviewRows() re-render with live data</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Freshness indicators in header update with last-fetch timestamp</w:t>
      </w:r>
    </w:p>
    <w:p>
      <w:pPr>
        <w:spacing w:before="0" w:after="60"/>
      </w:pPr>
      <w:r>
        <w:t xml:space="preserve"/>
      </w:r>
    </w:p>
    <w:p>
      <w:pPr>
        <w:pStyle w:val="Heading2"/>
        <w:spacing w:before="280" w:after="80"/>
      </w:pPr>
      <w:r>
        <w:rPr>
          <w:rFonts w:ascii="Arial" w:cs="Arial" w:eastAsia="Arial" w:hAnsi="Arial"/>
          <w:b/>
          <w:bCs/>
          <w:color w:val="1A1A1A"/>
          <w:sz w:val="24"/>
          <w:szCs w:val="24"/>
        </w:rPr>
        <w:t xml:space="preserve">4.3 Missing Files</w:t>
      </w:r>
    </w:p>
    <w:p>
      <w:pPr>
        <w:spacing w:before="60" w:after="120"/>
      </w:pPr>
      <w:r>
        <w:rPr>
          <w:rFonts w:ascii="Arial" w:cs="Arial" w:eastAsia="Arial" w:hAnsi="Arial"/>
          <w:color w:val="1A1A1A"/>
          <w:sz w:val="20"/>
          <w:szCs w:val="20"/>
        </w:rPr>
        <w:t xml:space="preserve">Files that are not yet in the repo (stub channels) are caught gracefully. The slot shows </w:t>
      </w:r>
      <w:r>
        <w:rPr>
          <w:rFonts w:ascii="Arial" w:cs="Arial" w:eastAsia="Arial" w:hAnsi="Arial"/>
          <w:color w:val="1A1A1A"/>
          <w:sz w:val="20"/>
          <w:szCs w:val="20"/>
        </w:rPr>
      </w:r>
      <w:r>
        <w:rPr>
          <w:rFonts w:ascii="Arial" w:cs="Arial" w:eastAsia="Arial" w:hAnsi="Arial"/>
          <w:color w:val="1A1A1A"/>
          <w:sz w:val="20"/>
          <w:szCs w:val="20"/>
        </w:rPr>
        <w:t xml:space="preserve"> and the channel retains baseline values. This is not treated as an error — it is the expected state until a channel is activated.</w:t>
      </w:r>
    </w:p>
    <w:p>
      <w:pPr>
        <w:spacing w:before="0" w:after="60"/>
      </w:pPr>
      <w:r>
        <w:t xml:space="preserve"/>
      </w:r>
    </w:p>
    <w:p>
      <w:pPr>
        <w:pStyle w:val="Heading2"/>
        <w:spacing w:before="280" w:after="80"/>
      </w:pPr>
      <w:r>
        <w:rPr>
          <w:rFonts w:ascii="Arial" w:cs="Arial" w:eastAsia="Arial" w:hAnsi="Arial"/>
          <w:b/>
          <w:bCs/>
          <w:color w:val="1A1A1A"/>
          <w:sz w:val="24"/>
          <w:szCs w:val="24"/>
        </w:rPr>
        <w:t xml:space="preserve">4.4 Manual Re-fetch</w:t>
      </w:r>
    </w:p>
    <w:p>
      <w:pPr>
        <w:spacing w:before="60" w:after="120"/>
      </w:pPr>
      <w:r>
        <w:rPr>
          <w:rFonts w:ascii="Arial" w:cs="Arial" w:eastAsia="Arial" w:hAnsi="Arial"/>
          <w:color w:val="1A1A1A"/>
          <w:sz w:val="20"/>
          <w:szCs w:val="20"/>
        </w:rPr>
        <w:t xml:space="preserve">The </w:t>
      </w:r>
      <w:r>
        <w:rPr>
          <w:rFonts w:ascii="Arial" w:cs="Arial" w:eastAsia="Arial" w:hAnsi="Arial"/>
          <w:color w:val="1A1A1A"/>
          <w:sz w:val="20"/>
          <w:szCs w:val="20"/>
        </w:rPr>
      </w:r>
      <w:r>
        <w:rPr>
          <w:rFonts w:ascii="Arial" w:cs="Arial" w:eastAsia="Arial" w:hAnsi="Arial"/>
          <w:color w:val="1A1A1A"/>
          <w:sz w:val="20"/>
          <w:szCs w:val="20"/>
        </w:rPr>
        <w:t xml:space="preserve"> button in the top-right header opens the data status panel. Clicking </w:t>
      </w:r>
      <w:r>
        <w:rPr>
          <w:rFonts w:ascii="Arial" w:cs="Arial" w:eastAsia="Arial" w:hAnsi="Arial"/>
          <w:color w:val="1A1A1A"/>
          <w:sz w:val="20"/>
          <w:szCs w:val="20"/>
        </w:rPr>
      </w:r>
      <w:r>
        <w:rPr>
          <w:rFonts w:ascii="Arial" w:cs="Arial" w:eastAsia="Arial" w:hAnsi="Arial"/>
          <w:color w:val="1A1A1A"/>
          <w:sz w:val="20"/>
          <w:szCs w:val="20"/>
        </w:rPr>
        <w:t xml:space="preserve"> re-runs the full fetch cycle mid-session. Use this after pushing a new file to the repo to see the update without closing and reopening the tab.</w:t>
      </w:r>
    </w:p>
    <w:p>
      <w:pPr>
        <w:spacing w:before="0" w:after="60"/>
      </w:pPr>
      <w:r>
        <w:t xml:space="preserve"/>
      </w:r>
    </w:p>
    <w:p>
      <w:pPr>
        <w:pStyle w:val="Heading2"/>
        <w:spacing w:before="280" w:after="80"/>
      </w:pPr>
      <w:r>
        <w:rPr>
          <w:rFonts w:ascii="Arial" w:cs="Arial" w:eastAsia="Arial" w:hAnsi="Arial"/>
          <w:b/>
          <w:bCs/>
          <w:color w:val="1A1A1A"/>
          <w:sz w:val="24"/>
          <w:szCs w:val="24"/>
        </w:rPr>
        <w:t xml:space="preserve">4.5 AI Analysis</w:t>
      </w:r>
    </w:p>
    <w:p>
      <w:pPr>
        <w:spacing w:before="60" w:after="120"/>
      </w:pPr>
      <w:r>
        <w:rPr>
          <w:rFonts w:ascii="Arial" w:cs="Arial" w:eastAsia="Arial" w:hAnsi="Arial"/>
          <w:color w:val="1A1A1A"/>
          <w:sz w:val="20"/>
          <w:szCs w:val="20"/>
        </w:rPr>
        <w:t xml:space="preserve">Each channel tab triggers an AI-generated analysis when first opened. The analysis calls the Anthropic API with the channel's current KPI values and context, and renders a three-part summary: Performance, Likely Causes, and Recommended Actions. Results are cached in-session — switching away and back to the same tab does not re-call the API. A new session generates fresh analysis.</w:t>
      </w:r>
    </w:p>
    <w:p>
      <w:pPr>
        <w:spacing w:before="0" w:after="60"/>
      </w:pPr>
      <w:r>
        <w:t xml:space="preserve"/>
      </w:r>
    </w:p>
    <w:p>
      <w:pPr>
        <w:pStyle w:val="Heading2"/>
        <w:spacing w:before="280" w:after="80"/>
      </w:pPr>
      <w:r>
        <w:rPr>
          <w:rFonts w:ascii="Arial" w:cs="Arial" w:eastAsia="Arial" w:hAnsi="Arial"/>
          <w:b/>
          <w:bCs/>
          <w:color w:val="1A1A1A"/>
          <w:sz w:val="24"/>
          <w:szCs w:val="24"/>
        </w:rPr>
        <w:t xml:space="preserve">4.6 Data Freshness Indicators</w:t>
      </w:r>
    </w:p>
    <w:p>
      <w:pPr>
        <w:spacing w:before="60" w:after="120"/>
      </w:pPr>
      <w:r>
        <w:rPr>
          <w:rFonts w:ascii="Arial" w:cs="Arial" w:eastAsia="Arial" w:hAnsi="Arial"/>
          <w:color w:val="1A1A1A"/>
          <w:sz w:val="20"/>
          <w:szCs w:val="20"/>
        </w:rPr>
        <w:t xml:space="preserve">The header's freshness pills show how many days have elapsed since each channel's data was last fetched. Freshness state is persisted in localStorage so indicators survive page reloads.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Color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Condition</w:t>
            </w:r>
          </w:p>
        </w:tc>
        <w:tc>
          <w:tcPr>
            <w:tcW w:type="dxa" w:w="5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Meaning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3C"/>
                <w:sz w:val="20"/>
                <w:szCs w:val="20"/>
              </w:rPr>
              <w:t xml:space="preserve">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0–2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is current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Yellow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3–7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is aging — refresh soon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41230"/>
                <w:sz w:val="20"/>
                <w:szCs w:val="20"/>
              </w:rPr>
              <w:t xml:space="preserv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is stale — refresh needed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67676"/>
                <w:sz w:val="20"/>
                <w:szCs w:val="20"/>
              </w:rPr>
              <w:t xml:space="preserve">Gray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Never fetched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data has been loaded for this channel</w:t>
            </w:r>
          </w:p>
        </w:tc>
      </w:tr>
    </w:tbl>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5. Repository Structure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FSA-CMO-Dashboard/</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index.html                  ← dashboard file (served by GitHub Pages)</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README.md                   ← this document</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data/</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google-ads.csv          ← Paid Search (active)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web-ga4.csv             ← Web / GA4 (active)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cinch-sms.xlsx          ← SMS (active)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cinch-email.xlsx        ← Email (active)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dripdrop.xlsx           ← Direct Mail (active)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seo-ai.csv              ← SEO / AI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listings.xlsx           ← Listings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reviews.xlsx            ← Reviews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organic-social.csv      ← Organic Social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ctv.xlsx                ← CTV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paid-social.csv         ← Paid Social (stub)</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 programmatic.csv        ← Programmatic (stub)</w:t>
      </w:r>
    </w:p>
    <w:p>
      <w:pPr>
        <w:spacing w:before="0" w:after="60"/>
      </w:pPr>
      <w:r>
        <w:t xml:space="preserve"/>
      </w:r>
    </w:p>
    <w:p>
      <w:pPr>
        <w:spacing w:before="60" w:after="120"/>
      </w:pPr>
      <w:r>
        <w:rPr>
          <w:rFonts w:ascii="Arial" w:cs="Arial" w:eastAsia="Arial" w:hAnsi="Arial"/>
          <w:color w:val="1A1A1A"/>
          <w:sz w:val="20"/>
          <w:szCs w:val="20"/>
        </w:rPr>
        <w:t xml:space="preserve">The dashboard HTML file should be committed as index.html at the repo root so GitHub Pages serves it at the base URL. The /data/ folder is the only folder that changes regularly — the HTML file changes only when the dashboard itself is updated.</w:t>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6. Updating the Dashboard HTML</w:t>
      </w:r>
    </w:p>
    <w:p>
      <w:pPr>
        <w:pStyle w:val="Heading2"/>
        <w:spacing w:before="280" w:after="80"/>
      </w:pPr>
      <w:r>
        <w:rPr>
          <w:rFonts w:ascii="Arial" w:cs="Arial" w:eastAsia="Arial" w:hAnsi="Arial"/>
          <w:b/>
          <w:bCs/>
          <w:color w:val="1A1A1A"/>
          <w:sz w:val="24"/>
          <w:szCs w:val="24"/>
        </w:rPr>
        <w:t xml:space="preserve">6.1 Hardcoded Repo Setting</w:t>
      </w:r>
    </w:p>
    <w:p>
      <w:pPr>
        <w:spacing w:before="60" w:after="120"/>
      </w:pPr>
      <w:r>
        <w:rPr>
          <w:rFonts w:ascii="Arial" w:cs="Arial" w:eastAsia="Arial" w:hAnsi="Arial"/>
          <w:color w:val="1A1A1A"/>
          <w:sz w:val="20"/>
          <w:szCs w:val="20"/>
        </w:rPr>
        <w:t xml:space="preserve">The repository is hardcoded in a single constant near the top of the </w:t>
      </w:r>
      <w:r>
        <w:rPr>
          <w:rFonts w:ascii="Arial" w:cs="Arial" w:eastAsia="Arial" w:hAnsi="Arial"/>
          <w:color w:val="1A1A1A"/>
          <w:sz w:val="20"/>
          <w:szCs w:val="20"/>
        </w:rPr>
      </w:r>
      <w:r>
        <w:rPr>
          <w:rFonts w:ascii="Arial" w:cs="Arial" w:eastAsia="Arial" w:hAnsi="Arial"/>
          <w:color w:val="1A1A1A"/>
          <w:sz w:val="20"/>
          <w:szCs w:val="20"/>
        </w:rPr>
        <w:t xml:space="preserve"> section in </w:t>
      </w:r>
      <w:r>
        <w:rPr>
          <w:rFonts w:ascii="Arial" w:cs="Arial" w:eastAsia="Arial" w:hAnsi="Arial"/>
          <w:color w:val="1A1A1A"/>
          <w:sz w:val="20"/>
          <w:szCs w:val="20"/>
        </w:rPr>
      </w:r>
      <w:r>
        <w:rPr>
          <w:rFonts w:ascii="Arial" w:cs="Arial" w:eastAsia="Arial" w:hAnsi="Arial"/>
          <w:color w:val="1A1A1A"/>
          <w:sz w:val="20"/>
          <w:szCs w:val="20"/>
        </w:rPr>
        <w:t xml:space="preserv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const GH_REPO   = 'YOUR_ORG/FSA-CMO-Dashboard';  // ← set your org/username here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const GH_BRANCH = 'main';</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const GH_FOLDER = 'data';</w:t>
      </w:r>
    </w:p>
    <w:p>
      <w:pPr>
        <w:spacing w:before="60" w:after="120"/>
      </w:pPr>
      <w:r>
        <w:rPr>
          <w:rFonts w:ascii="Arial" w:cs="Arial" w:eastAsia="Arial" w:hAnsi="Arial"/>
          <w:color w:val="1A1A1A"/>
          <w:sz w:val="20"/>
          <w:szCs w:val="20"/>
        </w:rPr>
        <w:t xml:space="preserve">If the repo is ever renamed or moved to a different org, update GH_REPO and commit the updated HTML.</w:t>
      </w:r>
    </w:p>
    <w:p>
      <w:pPr>
        <w:spacing w:before="0" w:after="60"/>
      </w:pPr>
      <w:r>
        <w:t xml:space="preserve"/>
      </w:r>
    </w:p>
    <w:p>
      <w:pPr>
        <w:pStyle w:val="Heading2"/>
        <w:spacing w:before="280" w:after="80"/>
      </w:pPr>
      <w:r>
        <w:rPr>
          <w:rFonts w:ascii="Arial" w:cs="Arial" w:eastAsia="Arial" w:hAnsi="Arial"/>
          <w:b/>
          <w:bCs/>
          <w:color w:val="1A1A1A"/>
          <w:sz w:val="24"/>
          <w:szCs w:val="24"/>
        </w:rPr>
        <w:t xml:space="preserve">6.2 Adding a New Channel Parser</w:t>
      </w:r>
    </w:p>
    <w:p>
      <w:pPr>
        <w:spacing w:before="60" w:after="120"/>
      </w:pPr>
      <w:r>
        <w:rPr>
          <w:rFonts w:ascii="Arial" w:cs="Arial" w:eastAsia="Arial" w:hAnsi="Arial"/>
          <w:color w:val="1A1A1A"/>
          <w:sz w:val="20"/>
          <w:szCs w:val="20"/>
        </w:rPr>
        <w:t xml:space="preserve">When a new channel's data format is known, add its parser by following this pattern:</w:t>
      </w:r>
    </w:p>
    <w:p>
      <w:pPr>
        <w:spacing w:before="0" w:after="60"/>
      </w:pPr>
      <w:r>
        <w:t xml:space="preserve"/>
      </w:r>
    </w:p>
    <w:p>
      <w:pPr>
        <w:pStyle w:val="ListParagraph"/>
        <w:numPr>
          <w:ilvl w:val="0"/>
          <w:numId w:val="2"/>
        </w:numPr>
        <w:spacing w:before="40" w:after="40"/>
      </w:pPr>
      <w:r>
        <w:rPr>
          <w:rFonts w:ascii="Arial" w:cs="Arial" w:eastAsia="Arial" w:hAnsi="Arial"/>
          <w:color w:val="1A1A1A"/>
          <w:sz w:val="20"/>
          <w:szCs w:val="20"/>
        </w:rPr>
        <w:t xml:space="preserve">Add the file to </w:t>
      </w:r>
      <w:r>
        <w:rPr>
          <w:rFonts w:ascii="Arial" w:cs="Arial" w:eastAsia="Arial" w:hAnsi="Arial"/>
          <w:color w:val="1A1A1A"/>
          <w:sz w:val="20"/>
          <w:szCs w:val="20"/>
        </w:rPr>
      </w:r>
      <w:r>
        <w:rPr>
          <w:rFonts w:ascii="Arial" w:cs="Arial" w:eastAsia="Arial" w:hAnsi="Arial"/>
          <w:color w:val="1A1A1A"/>
          <w:sz w:val="20"/>
          <w:szCs w:val="20"/>
        </w:rPr>
        <w:t xml:space="preserve"> in the constants block:</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'new-channel': { file: 'new-channel.csv', type: 'csv' },</w:t>
      </w:r>
    </w:p>
    <w:p>
      <w:pPr>
        <w:pStyle w:val="ListParagraph"/>
        <w:numPr>
          <w:ilvl w:val="0"/>
          <w:numId w:val="2"/>
        </w:numPr>
        <w:spacing w:before="40" w:after="40"/>
      </w:pPr>
      <w:r>
        <w:rPr>
          <w:rFonts w:ascii="Arial" w:cs="Arial" w:eastAsia="Arial" w:hAnsi="Arial"/>
          <w:color w:val="1A1A1A"/>
          <w:sz w:val="20"/>
          <w:szCs w:val="20"/>
        </w:rPr>
        <w:t xml:space="preserve">Write a </w:t>
      </w:r>
      <w:r>
        <w:rPr>
          <w:rFonts w:ascii="Arial" w:cs="Arial" w:eastAsia="Arial" w:hAnsi="Arial"/>
          <w:color w:val="1A1A1A"/>
          <w:sz w:val="20"/>
          <w:szCs w:val="20"/>
        </w:rPr>
      </w:r>
      <w:r>
        <w:rPr>
          <w:rFonts w:ascii="Arial" w:cs="Arial" w:eastAsia="Arial" w:hAnsi="Arial"/>
          <w:color w:val="1A1A1A"/>
          <w:sz w:val="20"/>
          <w:szCs w:val="20"/>
        </w:rPr>
        <w:t xml:space="preserve"> function that returns a plain object with KPI fields. All existing parsers follow the same pattern — use parseSEO or parsePaidSocial as a reference.</w:t>
      </w:r>
    </w:p>
    <w:p>
      <w:pPr>
        <w:pStyle w:val="ListParagraph"/>
        <w:numPr>
          <w:ilvl w:val="0"/>
          <w:numId w:val="2"/>
        </w:numPr>
        <w:spacing w:before="40" w:after="40"/>
      </w:pPr>
      <w:r>
        <w:rPr>
          <w:rFonts w:ascii="Arial" w:cs="Arial" w:eastAsia="Arial" w:hAnsi="Arial"/>
          <w:color w:val="1A1A1A"/>
          <w:sz w:val="20"/>
          <w:szCs w:val="20"/>
        </w:rPr>
        <w:t xml:space="preserve">Add a handler block inside </w:t>
      </w:r>
      <w:r>
        <w:rPr>
          <w:rFonts w:ascii="Arial" w:cs="Arial" w:eastAsia="Arial" w:hAnsi="Arial"/>
          <w:color w:val="1A1A1A"/>
          <w:sz w:val="20"/>
          <w:szCs w:val="20"/>
        </w:rPr>
      </w:r>
      <w:r>
        <w:rPr>
          <w:rFonts w:ascii="Arial" w:cs="Arial" w:eastAsia="Arial" w:hAnsi="Arial"/>
          <w:color w:val="1A1A1A"/>
          <w:sz w:val="20"/>
          <w:szCs w:val="20"/>
        </w:rPr>
        <w:t xml:space="preserve"> following the same if/parse/update pattern as the existing channels.</w:t>
      </w:r>
    </w:p>
    <w:p>
      <w:pPr>
        <w:pStyle w:val="ListParagraph"/>
        <w:numPr>
          <w:ilvl w:val="0"/>
          <w:numId w:val="2"/>
        </w:numPr>
        <w:spacing w:before="40" w:after="40"/>
      </w:pPr>
      <w:r>
        <w:rPr>
          <w:rFonts w:ascii="Arial" w:cs="Arial" w:eastAsia="Arial" w:hAnsi="Arial"/>
          <w:color w:val="1A1A1A"/>
          <w:sz w:val="20"/>
          <w:szCs w:val="20"/>
        </w:rPr>
        <w:t xml:space="preserve">Add a slot div to the data status panel HTML with matching IDs </w:t>
      </w:r>
      <w:r>
        <w:rPr>
          <w:rFonts w:ascii="Arial" w:cs="Arial" w:eastAsia="Arial" w:hAnsi="Arial"/>
          <w:color w:val="1A1A1A"/>
          <w:sz w:val="20"/>
          <w:szCs w:val="20"/>
        </w:rPr>
      </w:r>
      <w:r>
        <w:rPr>
          <w:rFonts w:ascii="Arial" w:cs="Arial" w:eastAsia="Arial" w:hAnsi="Arial"/>
          <w:color w:val="1A1A1A"/>
          <w:sz w:val="20"/>
          <w:szCs w:val="20"/>
        </w:rPr>
        <w:t xml:space="preserve"> and </w:t>
      </w:r>
      <w:r>
        <w:rPr>
          <w:rFonts w:ascii="Arial" w:cs="Arial" w:eastAsia="Arial" w:hAnsi="Arial"/>
          <w:color w:val="1A1A1A"/>
          <w:sz w:val="20"/>
          <w:szCs w:val="20"/>
        </w:rPr>
      </w:r>
      <w:r>
        <w:rPr>
          <w:rFonts w:ascii="Arial" w:cs="Arial" w:eastAsia="Arial" w:hAnsi="Arial"/>
          <w:color w:val="1A1A1A"/>
          <w:sz w:val="20"/>
          <w:szCs w:val="20"/>
        </w:rPr>
        <w:t xml:space="preserve">.</w:t>
      </w:r>
    </w:p>
    <w:p>
      <w:pPr>
        <w:pStyle w:val="ListParagraph"/>
        <w:numPr>
          <w:ilvl w:val="0"/>
          <w:numId w:val="2"/>
        </w:numPr>
        <w:spacing w:before="40" w:after="40"/>
      </w:pPr>
      <w:r>
        <w:rPr>
          <w:rFonts w:ascii="Arial" w:cs="Arial" w:eastAsia="Arial" w:hAnsi="Arial"/>
          <w:color w:val="1A1A1A"/>
          <w:sz w:val="20"/>
          <w:szCs w:val="20"/>
        </w:rPr>
        <w:t xml:space="preserve">Add the channel to </w:t>
      </w:r>
      <w:r>
        <w:rPr>
          <w:rFonts w:ascii="Arial" w:cs="Arial" w:eastAsia="Arial" w:hAnsi="Arial"/>
          <w:color w:val="1A1A1A"/>
          <w:sz w:val="20"/>
          <w:szCs w:val="20"/>
        </w:rPr>
      </w:r>
      <w:r>
        <w:rPr>
          <w:rFonts w:ascii="Arial" w:cs="Arial" w:eastAsia="Arial" w:hAnsi="Arial"/>
          <w:color w:val="1A1A1A"/>
          <w:sz w:val="20"/>
          <w:szCs w:val="20"/>
        </w:rPr>
        <w:t xml:space="preserve"> so its freshness indicator appears in the header.</w:t>
      </w:r>
    </w:p>
    <w:p>
      <w:pPr>
        <w:spacing w:before="0" w:after="60"/>
      </w:pPr>
      <w:r>
        <w:t xml:space="preserve"/>
      </w:r>
    </w:p>
    <w:p>
      <w:pPr>
        <w:pStyle w:val="Heading2"/>
        <w:spacing w:before="280" w:after="80"/>
      </w:pPr>
      <w:r>
        <w:rPr>
          <w:rFonts w:ascii="Arial" w:cs="Arial" w:eastAsia="Arial" w:hAnsi="Arial"/>
          <w:b/>
          <w:bCs/>
          <w:color w:val="1A1A1A"/>
          <w:sz w:val="24"/>
          <w:szCs w:val="24"/>
        </w:rPr>
        <w:t xml:space="preserve">6.3 Updating a Parser for Changed Column Names</w:t>
      </w:r>
    </w:p>
    <w:p>
      <w:pPr>
        <w:spacing w:before="60" w:after="120"/>
      </w:pPr>
      <w:r>
        <w:rPr>
          <w:rFonts w:ascii="Arial" w:cs="Arial" w:eastAsia="Arial" w:hAnsi="Arial"/>
          <w:color w:val="1A1A1A"/>
          <w:sz w:val="20"/>
          <w:szCs w:val="20"/>
        </w:rPr>
        <w:t xml:space="preserve">If a vendor changes their export format and column names shift, find the relevant </w:t>
      </w:r>
      <w:r>
        <w:rPr>
          <w:rFonts w:ascii="Arial" w:cs="Arial" w:eastAsia="Arial" w:hAnsi="Arial"/>
          <w:color w:val="1A1A1A"/>
          <w:sz w:val="20"/>
          <w:szCs w:val="20"/>
        </w:rPr>
      </w:r>
      <w:r>
        <w:rPr>
          <w:rFonts w:ascii="Arial" w:cs="Arial" w:eastAsia="Arial" w:hAnsi="Arial"/>
          <w:color w:val="1A1A1A"/>
          <w:sz w:val="20"/>
          <w:szCs w:val="20"/>
        </w:rPr>
        <w:t xml:space="preserve"> function in the script section and update the column name strings. For example, if DripDrop renames "Cards Mailed" to "Total Cards":</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Before:</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totalCards += parseFloat(r['Cards Mailed']) || 0;</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 After:</w:t>
      </w:r>
    </w:p>
    <w:p>
      <w:pPr>
        <w:pBdr>
          <w:left w:val="single" w:color="1E5C9E" w:sz="6" w:space="8"/>
        </w:pBdr>
        <w:shd w:fill="F5F5F7" w:val="clear"/>
        <w:spacing w:before="0" w:after="0"/>
        <w:ind w:left="360"/>
      </w:pPr>
      <w:r>
        <w:rPr>
          <w:rFonts w:ascii="Courier New" w:cs="Courier New" w:eastAsia="Courier New" w:hAnsi="Courier New"/>
          <w:color w:val="1E5C9E"/>
          <w:sz w:val="18"/>
          <w:szCs w:val="18"/>
        </w:rPr>
        <w:t xml:space="preserve">totalCards += parseFloat(r['Total Cards'] || r['Cards Mailed']) || 0;</w:t>
      </w:r>
    </w:p>
    <w:p>
      <w:pPr>
        <w:spacing w:before="60" w:after="120"/>
      </w:pPr>
      <w:r>
        <w:rPr>
          <w:rFonts w:ascii="Arial" w:cs="Arial" w:eastAsia="Arial" w:hAnsi="Arial"/>
          <w:color w:val="1A1A1A"/>
          <w:sz w:val="20"/>
          <w:szCs w:val="20"/>
        </w:rPr>
        <w:t xml:space="preserve">Using the || fallback pattern (as shown above) keeps backward compatibility if the file format varies.</w:t>
      </w:r>
    </w:p>
    <w:p>
      <w:pPr>
        <w:spacing w:before="0" w:after="60"/>
      </w:pPr>
      <w:r>
        <w:t xml:space="preserve"/>
      </w:r>
    </w:p>
    <w:p>
      <w:pPr>
        <w:pStyle w:val="Heading2"/>
        <w:spacing w:before="280" w:after="80"/>
      </w:pPr>
      <w:r>
        <w:rPr>
          <w:rFonts w:ascii="Arial" w:cs="Arial" w:eastAsia="Arial" w:hAnsi="Arial"/>
          <w:b/>
          <w:bCs/>
          <w:color w:val="1A1A1A"/>
          <w:sz w:val="24"/>
          <w:szCs w:val="24"/>
        </w:rPr>
        <w:t xml:space="preserve">6.4 Deploying an Updated Dashboard</w:t>
      </w:r>
    </w:p>
    <w:p>
      <w:pPr>
        <w:pStyle w:val="ListParagraph"/>
        <w:numPr>
          <w:ilvl w:val="0"/>
          <w:numId w:val="2"/>
        </w:numPr>
        <w:spacing w:before="40" w:after="40"/>
      </w:pPr>
      <w:r>
        <w:rPr>
          <w:rFonts w:ascii="Arial" w:cs="Arial" w:eastAsia="Arial" w:hAnsi="Arial"/>
          <w:color w:val="1A1A1A"/>
          <w:sz w:val="20"/>
          <w:szCs w:val="20"/>
        </w:rPr>
        <w:t xml:space="preserve">Make your edits to the HTML file locally.</w:t>
      </w:r>
    </w:p>
    <w:p>
      <w:pPr>
        <w:pStyle w:val="ListParagraph"/>
        <w:numPr>
          <w:ilvl w:val="0"/>
          <w:numId w:val="2"/>
        </w:numPr>
        <w:spacing w:before="40" w:after="40"/>
      </w:pPr>
      <w:r>
        <w:rPr>
          <w:rFonts w:ascii="Arial" w:cs="Arial" w:eastAsia="Arial" w:hAnsi="Arial"/>
          <w:color w:val="1A1A1A"/>
          <w:sz w:val="20"/>
          <w:szCs w:val="20"/>
        </w:rPr>
        <w:t xml:space="preserve">Commit and push to the main branch of FSA-CMO-Dashboard.</w:t>
      </w:r>
    </w:p>
    <w:p>
      <w:pPr>
        <w:pStyle w:val="ListParagraph"/>
        <w:numPr>
          <w:ilvl w:val="0"/>
          <w:numId w:val="2"/>
        </w:numPr>
        <w:spacing w:before="40" w:after="40"/>
      </w:pPr>
      <w:r>
        <w:rPr>
          <w:rFonts w:ascii="Arial" w:cs="Arial" w:eastAsia="Arial" w:hAnsi="Arial"/>
          <w:color w:val="1A1A1A"/>
          <w:sz w:val="20"/>
          <w:szCs w:val="20"/>
        </w:rPr>
        <w:t xml:space="preserve">GitHub Pages automatically deploys within 1–2 minutes. No build step required.</w:t>
      </w:r>
    </w:p>
    <w:p>
      <w:pPr>
        <w:pStyle w:val="ListParagraph"/>
        <w:numPr>
          <w:ilvl w:val="0"/>
          <w:numId w:val="2"/>
        </w:numPr>
        <w:spacing w:before="40" w:after="40"/>
      </w:pPr>
      <w:r>
        <w:rPr>
          <w:rFonts w:ascii="Arial" w:cs="Arial" w:eastAsia="Arial" w:hAnsi="Arial"/>
          <w:color w:val="1A1A1A"/>
          <w:sz w:val="20"/>
          <w:szCs w:val="20"/>
        </w:rPr>
        <w:t xml:space="preserve">Verify by opening the GitHub Pages URL in a fresh browser tab.</w:t>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7. GitHub Pages Setup (Reference)</w:t>
      </w:r>
    </w:p>
    <w:p>
      <w:pPr>
        <w:spacing w:before="60" w:after="120"/>
      </w:pPr>
      <w:r>
        <w:rPr>
          <w:rFonts w:ascii="Arial" w:cs="Arial" w:eastAsia="Arial" w:hAnsi="Arial"/>
          <w:color w:val="1A1A1A"/>
          <w:sz w:val="20"/>
          <w:szCs w:val="20"/>
        </w:rPr>
        <w:t xml:space="preserve">This only needs to be done once. If GitHub Pages is already configured, skip this section.</w:t>
      </w:r>
    </w:p>
    <w:p>
      <w:pPr>
        <w:spacing w:before="0" w:after="60"/>
      </w:pPr>
      <w:r>
        <w:t xml:space="preserve"/>
      </w:r>
    </w:p>
    <w:p>
      <w:pPr>
        <w:pStyle w:val="ListParagraph"/>
        <w:numPr>
          <w:ilvl w:val="0"/>
          <w:numId w:val="2"/>
        </w:numPr>
        <w:spacing w:before="40" w:after="40"/>
      </w:pPr>
      <w:r>
        <w:rPr>
          <w:rFonts w:ascii="Arial" w:cs="Arial" w:eastAsia="Arial" w:hAnsi="Arial"/>
          <w:color w:val="1A1A1A"/>
          <w:sz w:val="20"/>
          <w:szCs w:val="20"/>
        </w:rPr>
        <w:t xml:space="preserve">In the FSA-CMO-Dashboard repo, go to Settings → Pages.</w:t>
      </w:r>
    </w:p>
    <w:p>
      <w:pPr>
        <w:pStyle w:val="ListParagraph"/>
        <w:numPr>
          <w:ilvl w:val="0"/>
          <w:numId w:val="2"/>
        </w:numPr>
        <w:spacing w:before="40" w:after="40"/>
      </w:pPr>
      <w:r>
        <w:rPr>
          <w:rFonts w:ascii="Arial" w:cs="Arial" w:eastAsia="Arial" w:hAnsi="Arial"/>
          <w:color w:val="1A1A1A"/>
          <w:sz w:val="20"/>
          <w:szCs w:val="20"/>
        </w:rPr>
        <w:t xml:space="preserve">Under Source, select: Deploy from a branch → main → / (root).</w:t>
      </w:r>
    </w:p>
    <w:p>
      <w:pPr>
        <w:pStyle w:val="ListParagraph"/>
        <w:numPr>
          <w:ilvl w:val="0"/>
          <w:numId w:val="2"/>
        </w:numPr>
        <w:spacing w:before="40" w:after="40"/>
      </w:pPr>
      <w:r>
        <w:rPr>
          <w:rFonts w:ascii="Arial" w:cs="Arial" w:eastAsia="Arial" w:hAnsi="Arial"/>
          <w:color w:val="1A1A1A"/>
          <w:sz w:val="20"/>
          <w:szCs w:val="20"/>
        </w:rPr>
        <w:t xml:space="preserve">Click Save.</w:t>
      </w:r>
    </w:p>
    <w:p>
      <w:pPr>
        <w:pStyle w:val="ListParagraph"/>
        <w:numPr>
          <w:ilvl w:val="0"/>
          <w:numId w:val="2"/>
        </w:numPr>
        <w:spacing w:before="40" w:after="40"/>
      </w:pPr>
      <w:r>
        <w:rPr>
          <w:rFonts w:ascii="Arial" w:cs="Arial" w:eastAsia="Arial" w:hAnsi="Arial"/>
          <w:color w:val="1A1A1A"/>
          <w:sz w:val="20"/>
          <w:szCs w:val="20"/>
        </w:rPr>
        <w:t xml:space="preserve">GitHub will provide a URL in the format: </w:t>
      </w:r>
      <w:r>
        <w:rPr>
          <w:rFonts w:ascii="Arial" w:cs="Arial" w:eastAsia="Arial" w:hAnsi="Arial"/>
          <w:color w:val="1A1A1A"/>
          <w:sz w:val="20"/>
          <w:szCs w:val="20"/>
        </w:rPr>
      </w:r>
    </w:p>
    <w:p>
      <w:pPr>
        <w:pStyle w:val="ListParagraph"/>
        <w:numPr>
          <w:ilvl w:val="0"/>
          <w:numId w:val="2"/>
        </w:numPr>
        <w:spacing w:before="40" w:after="40"/>
      </w:pPr>
      <w:r>
        <w:rPr>
          <w:rFonts w:ascii="Arial" w:cs="Arial" w:eastAsia="Arial" w:hAnsi="Arial"/>
          <w:color w:val="1A1A1A"/>
          <w:sz w:val="20"/>
          <w:szCs w:val="20"/>
        </w:rPr>
        <w:t xml:space="preserve">Share this URL with all dashboard users. It never changes.</w:t>
      </w:r>
    </w:p>
    <w:p>
      <w:pPr>
        <w:spacing w:before="0" w:after="60"/>
      </w:pPr>
      <w:r>
        <w:t xml:space="preserve"/>
      </w:r>
    </w:p>
    <w:p>
      <w:pPr>
        <w:pBdr>
          <w:left w:val="single" w:color="1E5C9E" w:sz="8" w:space="8"/>
        </w:pBdr>
        <w:shd w:fill="EBF3FB" w:val="clear"/>
        <w:spacing w:before="120" w:after="120"/>
        <w:ind w:left="360"/>
      </w:pPr>
      <w:r>
        <w:rPr>
          <w:rFonts w:ascii="Arial" w:cs="Arial" w:eastAsia="Arial" w:hAnsi="Arial"/>
          <w:b/>
          <w:bCs/>
          <w:color w:val="1E5C9E"/>
          <w:sz w:val="20"/>
          <w:szCs w:val="20"/>
        </w:rPr>
        <w:t xml:space="preserve">Repo visibility:  </w:t>
      </w:r>
      <w:r>
        <w:rPr>
          <w:rFonts w:ascii="Arial" w:cs="Arial" w:eastAsia="Arial" w:hAnsi="Arial"/>
          <w:color w:val="1A1A1A"/>
          <w:sz w:val="20"/>
          <w:szCs w:val="20"/>
        </w:rPr>
        <w:t xml:space="preserve">The repository must be Public for GitHub Pages to serve the file at a public URL and for raw.githubusercontent.com to serve the /data/ files without authentication tokens.</w:t>
      </w:r>
    </w:p>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8. Channel KPI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Channel</w:t>
            </w:r>
          </w:p>
        </w:tc>
        <w:tc>
          <w:tcPr>
            <w:tcW w:type="dxa" w:w="2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Primary KPI</w:t>
            </w:r>
          </w:p>
        </w:tc>
        <w:tc>
          <w:tcPr>
            <w:tcW w:type="dxa" w:w="1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Q1 Target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EoY Target</w:t>
            </w:r>
          </w:p>
        </w:tc>
        <w:tc>
          <w:tcPr>
            <w:tcW w:type="dxa" w:w="19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Owner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Paid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Store Visit Rate (SVR)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Bethany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Sessions by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Q4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Seasonality-adjusted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TBD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Brian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CTOR (Journey / Eblast)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2.1% / 1.25%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2.5% / 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Brian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HH Response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2.75% (new HH)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Brian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SEO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CTR + AI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CTR / 95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3.5% / 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Bethany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Louis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Reviews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Star Rating + Reply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4.85★ + 100% reply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Louis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Organic Social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Avg Engagement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Louis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CTV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TBD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Bethany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Paid Social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CPVC / CTR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TBD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Bethany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Programmatic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$22.50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$22.50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Bethany</w:t>
            </w:r>
          </w:p>
        </w:tc>
      </w:tr>
    </w:tbl>
    <w:p>
      <w:pPr>
        <w:spacing w:before="0" w:after="60"/>
      </w:pPr>
      <w:r>
        <w:t xml:space="preserve"/>
      </w:r>
    </w:p>
    <w:p>
      <w:pPr>
        <w:pStyle w:val="Heading1"/>
        <w:pBdr>
          <w:bottom w:val="single" w:color="C41230" w:sz="4" w:space="6"/>
        </w:pBdr>
        <w:spacing w:before="360" w:after="120"/>
      </w:pPr>
      <w:r>
        <w:rPr>
          <w:rFonts w:ascii="Arial" w:cs="Arial" w:eastAsia="Arial" w:hAnsi="Arial"/>
          <w:b/>
          <w:bCs/>
          <w:color w:val="1A1A1A"/>
          <w:sz w:val="28"/>
          <w:szCs w:val="28"/>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Symptom</w:t>
            </w:r>
          </w:p>
        </w:tc>
        <w:tc>
          <w:tcPr>
            <w:tcW w:type="dxa" w:w="61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18"/>
                <w:szCs w:val="18"/>
              </w:rPr>
              <w:t xml:space="preserve">Resolution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Slot shows ✗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 is missing from /data/ or filename does not match exactly (check case and extension). Verify by pasting the raw URL into a browser tab.</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Channel shows old data after file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 Force Re-fetch in the Data Source panel, or do a hard refresh (Ctrl+Shift+R / Cmd+Shift+R). The browser may have cached the previous file.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slots show ✗ errors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repo is likely set to Private. GitHub Pages and raw.githubusercontent.com require a public repo. Go to Settings → Danger Zone → Change visibility.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Analysis shows "unavailable"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Anthropic API call failed. This is usually a transient network issue — switching to another tab and back will retry. If persistent, check browser console for API errors.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KPI values did not update after fetch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parser could not find expected column names. Open browser DevTools → Console and look for "Parse error". Compare the file's actual column headers to the expected headers in Section 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Freshness indicators show wrong 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localStorage stores the last-fetch timestamp per device. Clearing browser storage resets all indicators to gray.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1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C41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2026-03-05T18:53:58.449Z</dcterms:created>
  <dcterms:modified xsi:type="dcterms:W3CDTF">2026-03-05T18:53:58.450Z</dcterms:modified>
</cp:coreProperties>
</file>

<file path=docProps/custom.xml><?xml version="1.0" encoding="utf-8"?>
<Properties xmlns="http://schemas.openxmlformats.org/officeDocument/2006/custom-properties" xmlns:vt="http://schemas.openxmlformats.org/officeDocument/2006/docPropsVTypes"/>
</file>