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Comprehensive</w:t>
      </w:r>
      <w:r>
        <w:t xml:space="preserve"> </w:t>
      </w:r>
      <w:r>
        <w:t xml:space="preserve">assessment</w:t>
      </w:r>
      <w:r>
        <w:t xml:space="preserve"> </w:t>
      </w:r>
      <w:r>
        <w:t xml:space="preserve">of</w:t>
      </w:r>
      <w:r>
        <w:t xml:space="preserve"> </w:t>
      </w:r>
      <w:r>
        <w:t xml:space="preserve">the</w:t>
      </w:r>
      <w:r>
        <w:t xml:space="preserve"> </w:t>
      </w:r>
      <w:r>
        <w:t xml:space="preserve">climate-induced</w:t>
      </w:r>
      <w:r>
        <w:t xml:space="preserve"> </w:t>
      </w:r>
      <w:r>
        <w:t xml:space="preserve">water</w:t>
      </w:r>
      <w:r>
        <w:t xml:space="preserve"> </w:t>
      </w:r>
      <w:r>
        <w:t xml:space="preserve">scarcity</w:t>
      </w:r>
      <w:r>
        <w:t xml:space="preserve"> </w:t>
      </w:r>
      <w:r>
        <w:t xml:space="preserve">over</w:t>
      </w:r>
      <w:r>
        <w:t xml:space="preserve"> </w:t>
      </w:r>
      <w:r>
        <w:t xml:space="preserve">continental</w:t>
      </w:r>
      <w:r>
        <w:t xml:space="preserve"> </w:t>
      </w:r>
      <w:r>
        <w:t xml:space="preserve">Chile</w:t>
      </w:r>
    </w:p>
    <w:p>
      <w:pPr>
        <w:pStyle w:val="Date"/>
      </w:pPr>
      <w:r>
        <w:t xml:space="preserve">2023-05-30</w:t>
      </w:r>
    </w:p>
    <w:p>
      <w:pPr>
        <w:pStyle w:val="Abstract"/>
      </w:pPr>
      <w:r>
        <w:t xml:space="preserve">Human-induced</w:t>
      </w:r>
      <w:r>
        <w:t xml:space="preserve"> </w:t>
      </w:r>
      <w:r>
        <w:t xml:space="preserve">greenhouse</w:t>
      </w:r>
      <w:r>
        <w:t xml:space="preserve"> </w:t>
      </w:r>
      <w:r>
        <w:t xml:space="preserve">gas</w:t>
      </w:r>
      <w:r>
        <w:t xml:space="preserve"> </w:t>
      </w:r>
      <w:r>
        <w:t xml:space="preserve">emissions</w:t>
      </w:r>
      <w:r>
        <w:t xml:space="preserve"> </w:t>
      </w:r>
      <w:r>
        <w:t xml:space="preserve">have</w:t>
      </w:r>
      <w:r>
        <w:t xml:space="preserve"> </w:t>
      </w:r>
      <w:r>
        <w:t xml:space="preserve">increased</w:t>
      </w:r>
      <w:r>
        <w:t xml:space="preserve"> </w:t>
      </w:r>
      <w:r>
        <w:t xml:space="preserve">the</w:t>
      </w:r>
      <w:r>
        <w:t xml:space="preserve"> </w:t>
      </w:r>
      <w:r>
        <w:t xml:space="preserve">frequency</w:t>
      </w:r>
      <w:r>
        <w:t xml:space="preserve"> </w:t>
      </w:r>
      <w:r>
        <w:t xml:space="preserve">and/or</w:t>
      </w:r>
      <w:r>
        <w:t xml:space="preserve"> </w:t>
      </w:r>
      <w:r>
        <w:t xml:space="preserve">intensity</w:t>
      </w:r>
      <w:r>
        <w:t xml:space="preserve"> </w:t>
      </w:r>
      <w:r>
        <w:t xml:space="preserve">of</w:t>
      </w:r>
      <w:r>
        <w:t xml:space="preserve"> </w:t>
      </w:r>
      <w:r>
        <w:t xml:space="preserve">some</w:t>
      </w:r>
      <w:r>
        <w:t xml:space="preserve"> </w:t>
      </w:r>
      <w:r>
        <w:t xml:space="preserve">weather</w:t>
      </w:r>
      <w:r>
        <w:t xml:space="preserve"> </w:t>
      </w:r>
      <w:r>
        <w:t xml:space="preserve">and</w:t>
      </w:r>
      <w:r>
        <w:t xml:space="preserve"> </w:t>
      </w:r>
      <w:r>
        <w:t xml:space="preserve">climate</w:t>
      </w:r>
      <w:r>
        <w:t xml:space="preserve"> </w:t>
      </w:r>
      <w:r>
        <w:t xml:space="preserve">extremes</w:t>
      </w:r>
      <w:r>
        <w:t xml:space="preserve"> </w:t>
      </w:r>
      <w:r>
        <w:t xml:space="preserve">globally.</w:t>
      </w:r>
      <w:r>
        <w:t xml:space="preserve"> </w:t>
      </w:r>
      <w:r>
        <w:t xml:space="preserve">Chile</w:t>
      </w:r>
      <w:r>
        <w:t xml:space="preserve"> </w:t>
      </w:r>
      <w:r>
        <w:t xml:space="preserve">has</w:t>
      </w:r>
      <w:r>
        <w:t xml:space="preserve"> </w:t>
      </w:r>
      <w:r>
        <w:t xml:space="preserve">been</w:t>
      </w:r>
      <w:r>
        <w:t xml:space="preserve"> </w:t>
      </w:r>
      <w:r>
        <w:t xml:space="preserve">affected</w:t>
      </w:r>
      <w:r>
        <w:t xml:space="preserve"> </w:t>
      </w:r>
      <w:r>
        <w:t xml:space="preserve">by</w:t>
      </w:r>
      <w:r>
        <w:t xml:space="preserve"> </w:t>
      </w:r>
      <w:r>
        <w:t xml:space="preserve">persistent</w:t>
      </w:r>
      <w:r>
        <w:t xml:space="preserve"> </w:t>
      </w:r>
      <w:r>
        <w:t xml:space="preserve">water</w:t>
      </w:r>
      <w:r>
        <w:t xml:space="preserve"> </w:t>
      </w:r>
      <w:r>
        <w:t xml:space="preserve">scarcity</w:t>
      </w:r>
      <w:r>
        <w:t xml:space="preserve"> </w:t>
      </w:r>
      <w:r>
        <w:t xml:space="preserve">which</w:t>
      </w:r>
      <w:r>
        <w:t xml:space="preserve"> </w:t>
      </w:r>
      <w:r>
        <w:t xml:space="preserve">is</w:t>
      </w:r>
      <w:r>
        <w:t xml:space="preserve"> </w:t>
      </w:r>
      <w:r>
        <w:t xml:space="preserve">impacting</w:t>
      </w:r>
      <w:r>
        <w:t xml:space="preserve"> </w:t>
      </w:r>
      <w:r>
        <w:t xml:space="preserve">the</w:t>
      </w:r>
      <w:r>
        <w:t xml:space="preserve"> </w:t>
      </w:r>
      <w:r>
        <w:t xml:space="preserve">hydrological</w:t>
      </w:r>
      <w:r>
        <w:t xml:space="preserve"> </w:t>
      </w:r>
      <w:r>
        <w:t xml:space="preserve">system</w:t>
      </w:r>
      <w:r>
        <w:t xml:space="preserve"> </w:t>
      </w:r>
      <w:r>
        <w:t xml:space="preserve">and</w:t>
      </w:r>
      <w:r>
        <w:t xml:space="preserve"> </w:t>
      </w:r>
      <w:r>
        <w:t xml:space="preserve">vegetation</w:t>
      </w:r>
      <w:r>
        <w:t xml:space="preserve"> </w:t>
      </w:r>
      <w:r>
        <w:t xml:space="preserve">development.</w:t>
      </w:r>
      <w:r>
        <w:t xml:space="preserve"> </w:t>
      </w:r>
      <w:r>
        <w:t xml:space="preserve">Central</w:t>
      </w:r>
      <w:r>
        <w:t xml:space="preserve"> </w:t>
      </w:r>
      <w:r>
        <w:t xml:space="preserve">Chile</w:t>
      </w:r>
      <w:r>
        <w:t xml:space="preserve"> </w:t>
      </w:r>
      <w:r>
        <w:t xml:space="preserve">it</w:t>
      </w:r>
      <w:r>
        <w:t xml:space="preserve"> </w:t>
      </w:r>
      <w:r>
        <w:t xml:space="preserve">is</w:t>
      </w:r>
      <w:r>
        <w:t xml:space="preserve"> </w:t>
      </w:r>
      <w:r>
        <w:t xml:space="preserve">been</w:t>
      </w:r>
      <w:r>
        <w:t xml:space="preserve"> </w:t>
      </w:r>
      <w:r>
        <w:t xml:space="preserve">the</w:t>
      </w:r>
      <w:r>
        <w:t xml:space="preserve"> </w:t>
      </w:r>
      <w:r>
        <w:t xml:space="preserve">focus</w:t>
      </w:r>
      <w:r>
        <w:t xml:space="preserve"> </w:t>
      </w:r>
      <w:r>
        <w:t xml:space="preserve">of</w:t>
      </w:r>
      <w:r>
        <w:t xml:space="preserve"> </w:t>
      </w:r>
      <w:r>
        <w:t xml:space="preserve">research</w:t>
      </w:r>
      <w:r>
        <w:t xml:space="preserve"> </w:t>
      </w:r>
      <w:r>
        <w:t xml:space="preserve">studies</w:t>
      </w:r>
      <w:r>
        <w:t xml:space="preserve"> </w:t>
      </w:r>
      <w:r>
        <w:t xml:space="preserve">due</w:t>
      </w:r>
      <w:r>
        <w:t xml:space="preserve"> </w:t>
      </w:r>
      <w:r>
        <w:t xml:space="preserve">to</w:t>
      </w:r>
      <w:r>
        <w:t xml:space="preserve"> </w:t>
      </w:r>
      <w:r>
        <w:t xml:space="preserve">the</w:t>
      </w:r>
      <w:r>
        <w:t xml:space="preserve"> </w:t>
      </w:r>
      <w:r>
        <w:t xml:space="preserve">diminishing</w:t>
      </w:r>
      <w:r>
        <w:t xml:space="preserve"> </w:t>
      </w:r>
      <w:r>
        <w:t xml:space="preserve">water</w:t>
      </w:r>
      <w:r>
        <w:t xml:space="preserve"> </w:t>
      </w:r>
      <w:r>
        <w:t xml:space="preserve">supply,</w:t>
      </w:r>
      <w:r>
        <w:t xml:space="preserve"> </w:t>
      </w:r>
      <w:r>
        <w:t xml:space="preserve">nevertheless</w:t>
      </w:r>
      <w:r>
        <w:t xml:space="preserve"> </w:t>
      </w:r>
      <w:r>
        <w:t xml:space="preserve">water</w:t>
      </w:r>
      <w:r>
        <w:t xml:space="preserve"> </w:t>
      </w:r>
      <w:r>
        <w:t xml:space="preserve">deficit</w:t>
      </w:r>
      <w:r>
        <w:t xml:space="preserve"> </w:t>
      </w:r>
      <w:r>
        <w:t xml:space="preserve">is</w:t>
      </w:r>
      <w:r>
        <w:t xml:space="preserve"> </w:t>
      </w:r>
      <w:r>
        <w:t xml:space="preserve">expanded</w:t>
      </w:r>
      <w:r>
        <w:t xml:space="preserve"> </w:t>
      </w:r>
      <w:r>
        <w:t xml:space="preserve">beyond.</w:t>
      </w:r>
      <w:r>
        <w:t xml:space="preserve"> </w:t>
      </w:r>
      <w:r>
        <w:t xml:space="preserve">We</w:t>
      </w:r>
      <w:r>
        <w:t xml:space="preserve"> </w:t>
      </w:r>
      <w:r>
        <w:t xml:space="preserve">analyze</w:t>
      </w:r>
      <w:r>
        <w:t xml:space="preserve"> </w:t>
      </w:r>
      <w:r>
        <w:t xml:space="preserve">earth</w:t>
      </w:r>
      <w:r>
        <w:t xml:space="preserve"> </w:t>
      </w:r>
      <w:r>
        <w:t xml:space="preserve">observation</w:t>
      </w:r>
      <w:r>
        <w:t xml:space="preserve"> </w:t>
      </w:r>
      <w:r>
        <w:t xml:space="preserve">data</w:t>
      </w:r>
      <w:r>
        <w:t xml:space="preserve"> </w:t>
      </w:r>
      <w:r>
        <w:t xml:space="preserve">for</w:t>
      </w:r>
      <w:r>
        <w:t xml:space="preserve"> </w:t>
      </w:r>
      <w:r>
        <w:t xml:space="preserve">2000-2023</w:t>
      </w:r>
      <w:r>
        <w:t xml:space="preserve"> </w:t>
      </w:r>
      <w:r>
        <w:t xml:space="preserve">to</w:t>
      </w:r>
      <w:r>
        <w:t xml:space="preserve"> </w:t>
      </w:r>
      <w:r>
        <w:t xml:space="preserve">do</w:t>
      </w:r>
      <w:r>
        <w:t xml:space="preserve"> </w:t>
      </w:r>
      <w:r>
        <w:t xml:space="preserve">a</w:t>
      </w:r>
      <w:r>
        <w:t xml:space="preserve"> </w:t>
      </w:r>
      <w:r>
        <w:t xml:space="preserve">comprehensive</w:t>
      </w:r>
      <w:r>
        <w:t xml:space="preserve"> </w:t>
      </w:r>
      <w:r>
        <w:t xml:space="preserve">assessment</w:t>
      </w:r>
      <w:r>
        <w:t xml:space="preserve"> </w:t>
      </w:r>
      <w:r>
        <w:t xml:space="preserve">of</w:t>
      </w:r>
      <w:r>
        <w:t xml:space="preserve"> </w:t>
      </w:r>
      <w:r>
        <w:t xml:space="preserve">water</w:t>
      </w:r>
      <w:r>
        <w:t xml:space="preserve"> </w:t>
      </w:r>
      <w:r>
        <w:t xml:space="preserve">scarcity</w:t>
      </w:r>
      <w:r>
        <w:t xml:space="preserve"> </w:t>
      </w:r>
      <w:r>
        <w:t xml:space="preserve">in</w:t>
      </w:r>
      <w:r>
        <w:t xml:space="preserve"> </w:t>
      </w:r>
      <w:r>
        <w:t xml:space="preserve">Chile.</w:t>
      </w:r>
      <w:r>
        <w:t xml:space="preserve"> </w:t>
      </w:r>
      <w:r>
        <w:t xml:space="preserve">For</w:t>
      </w:r>
      <w:r>
        <w:t xml:space="preserve"> </w:t>
      </w:r>
      <w:r>
        <w:t xml:space="preserve">the</w:t>
      </w:r>
      <w:r>
        <w:t xml:space="preserve"> </w:t>
      </w:r>
      <w:r>
        <w:t xml:space="preserve">analysis,</w:t>
      </w:r>
      <w:r>
        <w:t xml:space="preserve"> </w:t>
      </w:r>
      <w:r>
        <w:t xml:space="preserve">continental</w:t>
      </w:r>
      <w:r>
        <w:t xml:space="preserve"> </w:t>
      </w:r>
      <w:r>
        <w:t xml:space="preserve">Chile</w:t>
      </w:r>
      <w:r>
        <w:t xml:space="preserve"> </w:t>
      </w:r>
      <w:r>
        <w:t xml:space="preserve">was</w:t>
      </w:r>
      <w:r>
        <w:t xml:space="preserve"> </w:t>
      </w:r>
      <w:r>
        <w:t xml:space="preserve">divided</w:t>
      </w:r>
      <w:r>
        <w:t xml:space="preserve"> </w:t>
      </w:r>
      <w:r>
        <w:t xml:space="preserve">into</w:t>
      </w:r>
      <w:r>
        <w:t xml:space="preserve"> </w:t>
      </w:r>
      <w:r>
        <w:t xml:space="preserve">five</w:t>
      </w:r>
      <w:r>
        <w:t xml:space="preserve"> </w:t>
      </w:r>
      <w:r>
        <w:t xml:space="preserve">zones</w:t>
      </w:r>
      <w:r>
        <w:t xml:space="preserve"> </w:t>
      </w:r>
      <w:r>
        <w:t xml:space="preserve">from</w:t>
      </w:r>
      <w:r>
        <w:t xml:space="preserve"> </w:t>
      </w:r>
      <w:r>
        <w:t xml:space="preserve">north</w:t>
      </w:r>
      <w:r>
        <w:t xml:space="preserve"> </w:t>
      </w:r>
      <w:r>
        <w:t xml:space="preserve">to</w:t>
      </w:r>
      <w:r>
        <w:t xml:space="preserve"> </w:t>
      </w:r>
      <w:r>
        <w:t xml:space="preserve">south.</w:t>
      </w:r>
      <w:r>
        <w:t xml:space="preserve"> </w:t>
      </w:r>
      <w:r>
        <w:t xml:space="preserve">We</w:t>
      </w:r>
      <w:r>
        <w:t xml:space="preserve"> </w:t>
      </w:r>
      <w:r>
        <w:t xml:space="preserve">used</w:t>
      </w:r>
      <w:r>
        <w:t xml:space="preserve"> </w:t>
      </w:r>
      <w:r>
        <w:t xml:space="preserve">the</w:t>
      </w:r>
      <w:r>
        <w:t xml:space="preserve"> </w:t>
      </w:r>
      <w:r>
        <w:t xml:space="preserve">time</w:t>
      </w:r>
      <w:r>
        <w:t xml:space="preserve"> </w:t>
      </w:r>
      <w:r>
        <w:t xml:space="preserve">series</w:t>
      </w:r>
      <w:r>
        <w:t xml:space="preserve"> </w:t>
      </w:r>
      <w:r>
        <w:t xml:space="preserve">of</w:t>
      </w:r>
      <w:r>
        <w:t xml:space="preserve"> </w:t>
      </w:r>
      <w:r>
        <w:t xml:space="preserve">MODIS</w:t>
      </w:r>
      <w:r>
        <w:t xml:space="preserve"> </w:t>
      </w:r>
      <w:r>
        <w:t xml:space="preserve">for</w:t>
      </w:r>
      <w:r>
        <w:t xml:space="preserve"> </w:t>
      </w:r>
      <w:r>
        <w:t xml:space="preserve">land</w:t>
      </w:r>
      <w:r>
        <w:t xml:space="preserve"> </w:t>
      </w:r>
      <w:r>
        <w:t xml:space="preserve">cover</w:t>
      </w:r>
      <w:r>
        <w:t xml:space="preserve"> </w:t>
      </w:r>
      <w:r>
        <w:t xml:space="preserve">change</w:t>
      </w:r>
      <w:r>
        <w:t xml:space="preserve"> </w:t>
      </w:r>
      <w:r>
        <w:t xml:space="preserve">(LULC),</w:t>
      </w:r>
      <w:r>
        <w:t xml:space="preserve"> </w:t>
      </w:r>
      <w:r>
        <w:t xml:space="preserve">fraction</w:t>
      </w:r>
      <w:r>
        <w:t xml:space="preserve"> </w:t>
      </w:r>
      <w:r>
        <w:t xml:space="preserve">of</w:t>
      </w:r>
      <w:r>
        <w:t xml:space="preserve"> </w:t>
      </w:r>
      <w:r>
        <w:t xml:space="preserve">vegetation</w:t>
      </w:r>
      <w:r>
        <w:t xml:space="preserve"> </w:t>
      </w:r>
      <w:r>
        <w:t xml:space="preserve">cover</w:t>
      </w:r>
      <w:r>
        <w:t xml:space="preserve"> </w:t>
      </w:r>
      <w:r>
        <w:t xml:space="preserve">(FVC),</w:t>
      </w:r>
      <w:r>
        <w:t xml:space="preserve"> </w:t>
      </w:r>
      <w:r>
        <w:t xml:space="preserve">and</w:t>
      </w:r>
      <w:r>
        <w:t xml:space="preserve"> </w:t>
      </w:r>
      <w:r>
        <w:t xml:space="preserve">to</w:t>
      </w:r>
      <w:r>
        <w:t xml:space="preserve"> </w:t>
      </w:r>
      <w:r>
        <w:t xml:space="preserve">derive</w:t>
      </w:r>
      <w:r>
        <w:t xml:space="preserve"> </w:t>
      </w:r>
      <w:r>
        <w:t xml:space="preserve">the</w:t>
      </w:r>
      <w:r>
        <w:t xml:space="preserve"> </w:t>
      </w:r>
      <w:r>
        <w:t xml:space="preserve">drought</w:t>
      </w:r>
      <w:r>
        <w:t xml:space="preserve"> </w:t>
      </w:r>
      <w:r>
        <w:t xml:space="preserve">index</w:t>
      </w:r>
      <w:r>
        <w:t xml:space="preserve"> </w:t>
      </w:r>
      <w:r>
        <w:t xml:space="preserve">zcNDVI</w:t>
      </w:r>
      <w:r>
        <w:t xml:space="preserve"> </w:t>
      </w:r>
      <w:r>
        <w:t xml:space="preserve">and</w:t>
      </w:r>
      <w:r>
        <w:t xml:space="preserve"> </w:t>
      </w:r>
      <w:r>
        <w:t xml:space="preserve">zcET</w:t>
      </w:r>
      <w:r>
        <w:t xml:space="preserve"> </w:t>
      </w:r>
      <w:r>
        <w:t xml:space="preserve">(standardized</w:t>
      </w:r>
      <w:r>
        <w:t xml:space="preserve"> </w:t>
      </w:r>
      <w:r>
        <w:t xml:space="preserve">anomaly</w:t>
      </w:r>
      <w:r>
        <w:t xml:space="preserve"> </w:t>
      </w:r>
      <w:r>
        <w:t xml:space="preserve">of</w:t>
      </w:r>
      <w:r>
        <w:t xml:space="preserve"> </w:t>
      </w:r>
      <w:r>
        <w:t xml:space="preserve">cumulative</w:t>
      </w:r>
      <w:r>
        <w:t xml:space="preserve"> </w:t>
      </w:r>
      <w:r>
        <w:t xml:space="preserve">NDVI</w:t>
      </w:r>
      <w:r>
        <w:t xml:space="preserve"> </w:t>
      </w:r>
      <w:r>
        <w:t xml:space="preserve">and</w:t>
      </w:r>
      <w:r>
        <w:t xml:space="preserve"> </w:t>
      </w:r>
      <w:r>
        <w:t xml:space="preserve">ET</w:t>
      </w:r>
      <w:r>
        <w:t xml:space="preserve"> </w:t>
      </w:r>
      <w:r>
        <w:t xml:space="preserve">through</w:t>
      </w:r>
      <w:r>
        <w:t xml:space="preserve"> </w:t>
      </w:r>
      <w:r>
        <w:t xml:space="preserve">the</w:t>
      </w:r>
      <w:r>
        <w:t xml:space="preserve"> </w:t>
      </w:r>
      <w:r>
        <w:t xml:space="preserve">growing</w:t>
      </w:r>
      <w:r>
        <w:t xml:space="preserve"> </w:t>
      </w:r>
      <w:r>
        <w:t xml:space="preserve">season);</w:t>
      </w:r>
      <w:r>
        <w:t xml:space="preserve"> </w:t>
      </w:r>
      <w:r>
        <w:t xml:space="preserve">and</w:t>
      </w:r>
      <w:r>
        <w:t xml:space="preserve"> </w:t>
      </w:r>
      <w:r>
        <w:t xml:space="preserve">CHELSA</w:t>
      </w:r>
      <w:r>
        <w:t xml:space="preserve"> </w:t>
      </w:r>
      <w:r>
        <w:t xml:space="preserve">v2.1</w:t>
      </w:r>
      <w:r>
        <w:t xml:space="preserve"> </w:t>
      </w:r>
      <w:r>
        <w:t xml:space="preserve">dataset</w:t>
      </w:r>
      <w:r>
        <w:t xml:space="preserve"> </w:t>
      </w:r>
      <w:r>
        <w:t xml:space="preserve">to</w:t>
      </w:r>
      <w:r>
        <w:t xml:space="preserve"> </w:t>
      </w:r>
      <w:r>
        <w:t xml:space="preserve">derive</w:t>
      </w:r>
      <w:r>
        <w:t xml:space="preserve"> </w:t>
      </w:r>
      <w:r>
        <w:t xml:space="preserve">the</w:t>
      </w:r>
      <w:r>
        <w:t xml:space="preserve"> </w:t>
      </w:r>
      <w:r>
        <w:t xml:space="preserve">standardized</w:t>
      </w:r>
      <w:r>
        <w:t xml:space="preserve"> </w:t>
      </w:r>
      <w:r>
        <w:t xml:space="preserve">precipitation</w:t>
      </w:r>
      <w:r>
        <w:t xml:space="preserve"> </w:t>
      </w:r>
      <w:r>
        <w:t xml:space="preserve">evapotranspiration</w:t>
      </w:r>
      <w:r>
        <w:t xml:space="preserve"> </w:t>
      </w:r>
      <w:r>
        <w:t xml:space="preserve">index</w:t>
      </w:r>
      <w:r>
        <w:t xml:space="preserve"> </w:t>
      </w:r>
      <w:r>
        <w:t xml:space="preserve">(SPEI).</w:t>
      </w:r>
      <w:r>
        <w:t xml:space="preserve"> </w:t>
      </w:r>
      <w:r>
        <w:t xml:space="preserve">We</w:t>
      </w:r>
      <w:r>
        <w:t xml:space="preserve"> </w:t>
      </w:r>
      <w:r>
        <w:t xml:space="preserve">evaluate</w:t>
      </w:r>
      <w:r>
        <w:t xml:space="preserve"> </w:t>
      </w:r>
      <w:r>
        <w:t xml:space="preserve">the</w:t>
      </w:r>
      <w:r>
        <w:t xml:space="preserve"> </w:t>
      </w:r>
      <w:r>
        <w:t xml:space="preserve">interconnection</w:t>
      </w:r>
      <w:r>
        <w:t xml:space="preserve"> </w:t>
      </w:r>
      <w:r>
        <w:t xml:space="preserve">between</w:t>
      </w:r>
      <w:r>
        <w:t xml:space="preserve"> </w:t>
      </w:r>
      <w:r>
        <w:t xml:space="preserve">the</w:t>
      </w:r>
      <w:r>
        <w:t xml:space="preserve"> </w:t>
      </w:r>
      <w:r>
        <w:t xml:space="preserve">productivity</w:t>
      </w:r>
      <w:r>
        <w:t xml:space="preserve"> </w:t>
      </w:r>
      <w:r>
        <w:t xml:space="preserve">drought</w:t>
      </w:r>
      <w:r>
        <w:t xml:space="preserve"> </w:t>
      </w:r>
      <w:r>
        <w:t xml:space="preserve">index</w:t>
      </w:r>
      <w:r>
        <w:t xml:space="preserve"> </w:t>
      </w:r>
      <w:r>
        <w:t xml:space="preserve">(zcNDVI)</w:t>
      </w:r>
      <w:r>
        <w:t xml:space="preserve"> </w:t>
      </w:r>
      <w:r>
        <w:t xml:space="preserve">and</w:t>
      </w:r>
      <w:r>
        <w:t xml:space="preserve"> </w:t>
      </w:r>
      <w:r>
        <w:t xml:space="preserve">water</w:t>
      </w:r>
      <w:r>
        <w:t xml:space="preserve"> </w:t>
      </w:r>
      <w:r>
        <w:t xml:space="preserve">demand</w:t>
      </w:r>
      <w:r>
        <w:t xml:space="preserve"> </w:t>
      </w:r>
      <w:r>
        <w:t xml:space="preserve">(zcET),</w:t>
      </w:r>
      <w:r>
        <w:t xml:space="preserve"> </w:t>
      </w:r>
      <w:r>
        <w:t xml:space="preserve">supply</w:t>
      </w:r>
      <w:r>
        <w:t xml:space="preserve"> </w:t>
      </w:r>
      <w:r>
        <w:t xml:space="preserve">(SPEIs)</w:t>
      </w:r>
      <w:r>
        <w:t xml:space="preserve"> </w:t>
      </w:r>
      <w:r>
        <w:t xml:space="preserve">and</w:t>
      </w:r>
      <w:r>
        <w:t xml:space="preserve"> </w:t>
      </w:r>
      <w:r>
        <w:t xml:space="preserve">FVC.</w:t>
      </w:r>
      <w:r>
        <w:t xml:space="preserve"> </w:t>
      </w:r>
      <w:r>
        <w:t xml:space="preserve">Finally,</w:t>
      </w:r>
      <w:r>
        <w:t xml:space="preserve"> </w:t>
      </w:r>
      <w:r>
        <w:t xml:space="preserve">we</w:t>
      </w:r>
      <w:r>
        <w:t xml:space="preserve"> </w:t>
      </w:r>
      <w:r>
        <w:t xml:space="preserve">analyzed</w:t>
      </w:r>
      <w:r>
        <w:t xml:space="preserve"> </w:t>
      </w:r>
      <w:r>
        <w:t xml:space="preserve">the</w:t>
      </w:r>
      <w:r>
        <w:t xml:space="preserve"> </w:t>
      </w:r>
      <w:r>
        <w:t xml:space="preserve">temporal</w:t>
      </w:r>
      <w:r>
        <w:t xml:space="preserve"> </w:t>
      </w:r>
      <w:r>
        <w:t xml:space="preserve">correlation</w:t>
      </w:r>
      <w:r>
        <w:t xml:space="preserve"> </w:t>
      </w:r>
      <w:r>
        <w:t xml:space="preserve">of</w:t>
      </w:r>
      <w:r>
        <w:t xml:space="preserve"> </w:t>
      </w:r>
      <w:r>
        <w:t xml:space="preserve">the</w:t>
      </w:r>
      <w:r>
        <w:t xml:space="preserve"> </w:t>
      </w:r>
      <w:r>
        <w:t xml:space="preserve">drought</w:t>
      </w:r>
      <w:r>
        <w:t xml:space="preserve"> </w:t>
      </w:r>
      <w:r>
        <w:t xml:space="preserve">indices</w:t>
      </w:r>
      <w:r>
        <w:t xml:space="preserve"> </w:t>
      </w:r>
      <w:r>
        <w:t xml:space="preserve">with</w:t>
      </w:r>
      <w:r>
        <w:t xml:space="preserve"> </w:t>
      </w:r>
      <w:r>
        <w:t xml:space="preserve">total</w:t>
      </w:r>
      <w:r>
        <w:t xml:space="preserve"> </w:t>
      </w:r>
      <w:r>
        <w:t xml:space="preserve">water</w:t>
      </w:r>
      <w:r>
        <w:t xml:space="preserve"> </w:t>
      </w:r>
      <w:r>
        <w:t xml:space="preserve">storage</w:t>
      </w:r>
      <w:r>
        <w:t xml:space="preserve"> </w:t>
      </w:r>
      <w:r>
        <w:t xml:space="preserve">(TWS)</w:t>
      </w:r>
      <w:r>
        <w:t xml:space="preserve"> </w:t>
      </w:r>
      <w:r>
        <w:t xml:space="preserve">from</w:t>
      </w:r>
      <w:r>
        <w:t xml:space="preserve"> </w:t>
      </w:r>
      <w:r>
        <w:t xml:space="preserve">GRACE</w:t>
      </w:r>
      <w:r>
        <w:t xml:space="preserve"> </w:t>
      </w:r>
      <w:r>
        <w:t xml:space="preserve">(Gravity</w:t>
      </w:r>
      <w:r>
        <w:t xml:space="preserve"> </w:t>
      </w:r>
      <w:r>
        <w:t xml:space="preserve">Recovery</w:t>
      </w:r>
      <w:r>
        <w:t xml:space="preserve"> </w:t>
      </w:r>
      <w:r>
        <w:t xml:space="preserve">and</w:t>
      </w:r>
      <w:r>
        <w:t xml:space="preserve"> </w:t>
      </w:r>
      <w:r>
        <w:t xml:space="preserve">Climate</w:t>
      </w:r>
      <w:r>
        <w:t xml:space="preserve"> </w:t>
      </w:r>
      <w:r>
        <w:t xml:space="preserve">Experiment).</w:t>
      </w:r>
      <w:r>
        <w:t xml:space="preserve"> </w:t>
      </w:r>
      <w:r>
        <w:t xml:space="preserve">Our</w:t>
      </w:r>
      <w:r>
        <w:t xml:space="preserve"> </w:t>
      </w:r>
      <w:r>
        <w:t xml:space="preserve">results</w:t>
      </w:r>
      <w:r>
        <w:t xml:space="preserve"> </w:t>
      </w:r>
      <w:r>
        <w:t xml:space="preserve">showed</w:t>
      </w:r>
      <w:r>
        <w:t xml:space="preserve"> </w:t>
      </w:r>
      <w:r>
        <w:t xml:space="preserve">that</w:t>
      </w:r>
      <w:r>
        <w:t xml:space="preserve"> </w:t>
      </w:r>
      <w:r>
        <w:t xml:space="preserve">…</w:t>
      </w:r>
    </w:p>
    <w:bookmarkStart w:id="21" w:name="version"/>
    <w:p>
      <w:pPr>
        <w:pStyle w:val="Heading1"/>
      </w:pPr>
      <w:r>
        <w:t xml:space="preserve">Version</w:t>
      </w:r>
    </w:p>
    <w:p>
      <w:pPr>
        <w:pStyle w:val="FirstParagraph"/>
      </w:pPr>
      <w:r>
        <w:t xml:space="preserve">This Rmd-skeleton uses the mdpi Latex template published 2019/02.</w:t>
      </w:r>
      <w:r>
        <w:t xml:space="preserve"> </w:t>
      </w:r>
      <w:r>
        <w:t xml:space="preserve">However, the official template gets more frequently updated than the</w:t>
      </w:r>
      <w:r>
        <w:t xml:space="preserve"> </w:t>
      </w:r>
      <w:r>
        <w:t xml:space="preserve">‘</w:t>
      </w:r>
      <w:r>
        <w:t xml:space="preserve">rticles</w:t>
      </w:r>
      <w:r>
        <w:t xml:space="preserve">’</w:t>
      </w:r>
      <w:r>
        <w:t xml:space="preserve"> </w:t>
      </w:r>
      <w:r>
        <w:t xml:space="preserve">package. Therefore, please make sure prior to paper submission, that you’re</w:t>
      </w:r>
      <w:r>
        <w:t xml:space="preserve"> </w:t>
      </w:r>
      <w:r>
        <w:t xml:space="preserve">using the most recent .cls, .tex and .bst files</w:t>
      </w:r>
      <w:r>
        <w:t xml:space="preserve"> </w:t>
      </w:r>
      <w:r>
        <w:t xml:space="preserve">(available</w:t>
      </w:r>
      <w:r>
        <w:t xml:space="preserve"> </w:t>
      </w:r>
      <w:hyperlink r:id="rId20">
        <w:r>
          <w:rPr>
            <w:rStyle w:val="Hyperlink"/>
          </w:rPr>
          <w:t xml:space="preserve">here</w:t>
        </w:r>
      </w:hyperlink>
      <w:r>
        <w:t xml:space="preserve">).</w:t>
      </w:r>
    </w:p>
    <w:bookmarkEnd w:id="21"/>
    <w:bookmarkStart w:id="22" w:name="introduction"/>
    <w:p>
      <w:pPr>
        <w:pStyle w:val="Heading1"/>
      </w:pPr>
      <w:r>
        <w:t xml:space="preserve">Introduction</w:t>
      </w:r>
    </w:p>
    <w:p>
      <w:pPr>
        <w:pStyle w:val="FirstParagraph"/>
      </w:pPr>
      <w:r>
        <w:t xml:space="preserve">The sixth assessment report (AR6) from the working group I of the IPCC</w:t>
      </w:r>
      <w:r>
        <w:t xml:space="preserve"> </w:t>
      </w:r>
      <w:r>
        <w:t xml:space="preserve">(Masson-Delmotte, V., P. Zhai, A. Pirani et al. 2021)</w:t>
      </w:r>
      <w:r>
        <w:t xml:space="preserve"> </w:t>
      </w:r>
      <w:r>
        <w:t xml:space="preserve">indicates that human-induced greenhouse gas emissions have increased the frequency and/or intensity of some weather and climate extremes and the evidence has been strengthened since AR5</w:t>
      </w:r>
      <w:r>
        <w:t xml:space="preserve"> </w:t>
      </w:r>
      <w:r>
        <w:t xml:space="preserve">(IPCC 2013)</w:t>
      </w:r>
      <w:r>
        <w:t xml:space="preserve">. There is high confidence that the increasing global warning can expand the land area affected by increasing drought frequency and severity</w:t>
      </w:r>
      <w:r>
        <w:t xml:space="preserve"> </w:t>
      </w:r>
      <w:r>
        <w:t xml:space="preserve">(Seneviratne, S and Zhang, X and Adnan, M and Badi, W and Dereczynski, C and Luca, A and Ghosh, S and Iskandar, I and Kossin, J and Lewis, S and Otto, F and Pinto, I and Satoh, M and Vicente-Serrano, S and Wehner, M and Zhou ; Masson-Delmotte, B and V and 2021)</w:t>
      </w:r>
      <w:r>
        <w:t xml:space="preserve">. Chile has been facing a persistent rainfall deficit lasting for more than ten years</w:t>
      </w:r>
      <w:r>
        <w:t xml:space="preserve"> </w:t>
      </w:r>
      <w:r>
        <w:t xml:space="preserve">(Garreaud et al. 2017)</w:t>
      </w:r>
      <w:r>
        <w:t xml:space="preserve"> </w:t>
      </w:r>
      <w:r>
        <w:t xml:space="preserve">which has impacted the hydrological system</w:t>
      </w:r>
      <w:r>
        <w:t xml:space="preserve"> </w:t>
      </w:r>
      <w:r>
        <w:t xml:space="preserve">(Boisier et al. 2018)</w:t>
      </w:r>
      <w:r>
        <w:t xml:space="preserve">, and consequently the vegetation development</w:t>
      </w:r>
      <w:r>
        <w:t xml:space="preserve"> </w:t>
      </w:r>
      <w:r>
        <w:t xml:space="preserve">(Zambrano 2021)</w:t>
      </w:r>
      <w:r>
        <w:t xml:space="preserve">.</w:t>
      </w:r>
    </w:p>
    <w:p>
      <w:pPr>
        <w:pStyle w:val="BodyText"/>
      </w:pPr>
      <w:r>
        <w:t xml:space="preserve">Precipitation is the primary driver of drought that impacts hydrological regimes and vegetation productivity. Thus, it is commonly classified as meteorological, hydrological, and agricultural</w:t>
      </w:r>
      <w:r>
        <w:t xml:space="preserve"> </w:t>
      </w:r>
      <w:r>
        <w:t xml:space="preserve">(Wilhite and Glantz 1985)</w:t>
      </w:r>
      <w:r>
        <w:t xml:space="preserve">. Lately, it has been argued that this definition does not fully address the ecological dimensions</w:t>
      </w:r>
      <w:r>
        <w:t xml:space="preserve"> </w:t>
      </w:r>
      <w:r>
        <w:t xml:space="preserve">(Crausbay et al. 2017)</w:t>
      </w:r>
      <w:r>
        <w:t xml:space="preserve">.</w:t>
      </w:r>
      <w:r>
        <w:t xml:space="preserve"> </w:t>
      </w:r>
      <w:r>
        <w:t xml:space="preserve">Crausbay et al. (2017)</w:t>
      </w:r>
      <w:r>
        <w:t xml:space="preserve"> </w:t>
      </w:r>
      <w:r>
        <w:t xml:space="preserve">proposed the ecological drought definition as</w:t>
      </w:r>
      <w:r>
        <w:t xml:space="preserve"> </w:t>
      </w:r>
      <w:r>
        <w:t xml:space="preserve">“</w:t>
      </w:r>
      <w:r>
        <w:t xml:space="preserve">an episodic deficit in water availability that drives ecosystems beyond thresholds of vulnerability, impacts ecosystem services, and triggers feedback in natural and/or human systems</w:t>
      </w:r>
      <w:r>
        <w:t xml:space="preserve">”</w:t>
      </w:r>
      <w:r>
        <w:t xml:space="preserve">. The AR6</w:t>
      </w:r>
      <w:r>
        <w:t xml:space="preserve"> </w:t>
      </w:r>
      <w:r>
        <w:t xml:space="preserve">(Masson-Delmotte, V., P. Zhai, A. Pirani et al. 2021)</w:t>
      </w:r>
      <w:r>
        <w:t xml:space="preserve"> </w:t>
      </w:r>
      <w:r>
        <w:t xml:space="preserve">state that even if global warming is stabilized at 1.5°-2°C many parts of the world will be impacted by more severe agricultural and ecological drought. Central Chile has suffered from crop productivity failure, highlighting the growing season 2007-2008 and 2008-2009</w:t>
      </w:r>
      <w:r>
        <w:t xml:space="preserve"> </w:t>
      </w:r>
      <w:r>
        <w:t xml:space="preserve">(Zambrano et al. 2016, 2018)</w:t>
      </w:r>
      <w:r>
        <w:t xml:space="preserve">, which impacted an extensive surface. But, in 2019-2020, the drought intensity reached an extreme condition at North 34°S not seen -at least- for more than 40 years</w:t>
      </w:r>
      <w:r>
        <w:t xml:space="preserve"> </w:t>
      </w:r>
      <w:r>
        <w:t xml:space="preserve">(Zambrano 2021)</w:t>
      </w:r>
      <w:r>
        <w:t xml:space="preserve">, affecting forest, grassland, and croplands areas. The prolonged lack of precipitation within Central Chile is producing changes in the ecosystem that should study.</w:t>
      </w:r>
    </w:p>
    <w:p>
      <w:pPr>
        <w:pStyle w:val="BodyText"/>
      </w:pPr>
      <w:r>
        <w:t xml:space="preserve">Satellite remote sensing</w:t>
      </w:r>
      <w:r>
        <w:t xml:space="preserve"> </w:t>
      </w:r>
      <w:r>
        <w:t xml:space="preserve">(West, Quinn, and Horswell 2019; AghaKouchak et al. 2015)</w:t>
      </w:r>
      <w:r>
        <w:t xml:space="preserve"> </w:t>
      </w:r>
      <w:r>
        <w:t xml:space="preserve">is the primary method to evaluate how meteorological drought impacts vegetation dynamics. Since the 90’s multiple vegetation drought indices have been derived (VCI,</w:t>
      </w:r>
      <w:r>
        <w:t xml:space="preserve">(F. N. Kogan 1990)</w:t>
      </w:r>
      <w:r>
        <w:t xml:space="preserve">; TCI,</w:t>
      </w:r>
      <w:r>
        <w:t xml:space="preserve"> </w:t>
      </w:r>
      <w:r>
        <w:t xml:space="preserve">(F. N. Kogan 1995)</w:t>
      </w:r>
      <w:r>
        <w:t xml:space="preserve">;zNDVI,</w:t>
      </w:r>
      <w:r>
        <w:t xml:space="preserve"> </w:t>
      </w:r>
      <w:r>
        <w:t xml:space="preserve">(Peters et al. 2002)</w:t>
      </w:r>
      <w:r>
        <w:t xml:space="preserve">; VegDri,</w:t>
      </w:r>
      <w:r>
        <w:t xml:space="preserve"> </w:t>
      </w:r>
      <w:r>
        <w:t xml:space="preserve">(Brown et al. 2008)</w:t>
      </w:r>
      <w:r>
        <w:t xml:space="preserve">) that have allowed making spatiotemporal analysis. Although we can calculate those indices for any time during the year (depending on satellite revisit), there are relevant during the stage vegetation has more activity, the growing season</w:t>
      </w:r>
      <w:r>
        <w:t xml:space="preserve"> </w:t>
      </w:r>
      <w:r>
        <w:t xml:space="preserve">(Mishra et al. 2015)</w:t>
      </w:r>
      <w:r>
        <w:t xml:space="preserve">. Although modeling phenology is a complex task, satellites offer strategies that help to address it</w:t>
      </w:r>
      <w:r>
        <w:t xml:space="preserve"> </w:t>
      </w:r>
      <w:r>
        <w:t xml:space="preserve">(Younes, Joyce, and Maier 2021; Vrieling et al. 2018; Cai et al. 2017)</w:t>
      </w:r>
      <w:r>
        <w:t xml:space="preserve">. Also, the land cover dynamics product MCD12Q2 from the USGS</w:t>
      </w:r>
      <w:r>
        <w:t xml:space="preserve"> </w:t>
      </w:r>
      <w:r>
        <w:t xml:space="preserve">(Friedl and Sulla-Menashe 2019)</w:t>
      </w:r>
      <w:r>
        <w:t xml:space="preserve"> </w:t>
      </w:r>
      <w:r>
        <w:t xml:space="preserve">provides some phenology metrics. Some authors have proposed indices aggregated during the season.</w:t>
      </w:r>
      <w:r>
        <w:t xml:space="preserve"> </w:t>
      </w:r>
      <w:r>
        <w:t xml:space="preserve">Meroni et al. (2017)</w:t>
      </w:r>
      <w:r>
        <w:t xml:space="preserve"> </w:t>
      </w:r>
      <w:r>
        <w:t xml:space="preserve">accumulating the fractional active photosynthetic active radiation(FAPAR) between the start (SOS) and the end of the season (EOS) in the Sahel, calculate the zCFAPAR.</w:t>
      </w:r>
      <w:r>
        <w:t xml:space="preserve"> </w:t>
      </w:r>
      <w:r>
        <w:t xml:space="preserve">Zambrano et al. (2018)</w:t>
      </w:r>
      <w:r>
        <w:t xml:space="preserve"> </w:t>
      </w:r>
      <w:r>
        <w:t xml:space="preserve">used the same approach but with the NDVI (Normalized Difference Vegetation Index), derivating the zcNDVI within Central Chile. Besides, land use land cover (LULC) change can be driven by drought</w:t>
      </w:r>
      <w:r>
        <w:t xml:space="preserve"> </w:t>
      </w:r>
      <w:r>
        <w:t xml:space="preserve">(Tran et al. 2019; Akinyemi 2021)</w:t>
      </w:r>
      <w:r>
        <w:t xml:space="preserve">. To analyze those changes, multiple time-series LULC products exist as the MCD12Q1</w:t>
      </w:r>
      <w:r>
        <w:t xml:space="preserve"> </w:t>
      </w:r>
      <w:r>
        <w:t xml:space="preserve">(Friedl and Sulla-Menashe 2019)</w:t>
      </w:r>
      <w:r>
        <w:t xml:space="preserve"> </w:t>
      </w:r>
      <w:r>
        <w:t xml:space="preserve">and the ESA CCI-LC</w:t>
      </w:r>
      <w:r>
        <w:t xml:space="preserve"> </w:t>
      </w:r>
      <w:r>
        <w:t xml:space="preserve">(</w:t>
      </w:r>
      <w:r>
        <w:rPr>
          <w:bCs/>
          <w:b/>
        </w:rPr>
        <w:t xml:space="preserve">ESA2017?</w:t>
      </w:r>
      <w:r>
        <w:t xml:space="preserve">)</w:t>
      </w:r>
      <w:r>
        <w:t xml:space="preserve">. For Chile, 2014 was made a high-resolution land cover at 30m of spatial resolution</w:t>
      </w:r>
      <w:r>
        <w:t xml:space="preserve"> </w:t>
      </w:r>
      <w:r>
        <w:t xml:space="preserve">(Zhao et al. 2016)</w:t>
      </w:r>
      <w:r>
        <w:t xml:space="preserve">. The LULC product with the vegetation drought index can help evaluate the impact of drought on the ecosystem.</w:t>
      </w:r>
    </w:p>
    <w:p>
      <w:pPr>
        <w:pStyle w:val="BodyText"/>
      </w:pPr>
      <w:r>
        <w:t xml:space="preserve">Vegetation drought indices are commonly used as proxies of productivity</w:t>
      </w:r>
      <w:r>
        <w:t xml:space="preserve"> </w:t>
      </w:r>
      <w:r>
        <w:t xml:space="preserve">(Paruelo et al. 2016; Schucknecht et al. 2017)</w:t>
      </w:r>
      <w:r>
        <w:t xml:space="preserve">. The main environmental variables that affect productivity are water supply and demand</w:t>
      </w:r>
      <w:r>
        <w:t xml:space="preserve"> </w:t>
      </w:r>
      <w:r>
        <w:t xml:space="preserve">(Mishra et al. 2015)</w:t>
      </w:r>
      <w:r>
        <w:t xml:space="preserve">. Those are measured by precipitation and evapotranspiration (ET), commonly collected from weather stations. Usually, in developing countries (i.e., Chile), incomplete records or gaps present a challenge. But, there are satellite estimates of these variables. To evaluate drought, the World Meteorological Organization (WMO;</w:t>
      </w:r>
      <w:r>
        <w:t xml:space="preserve"> </w:t>
      </w:r>
      <w:r>
        <w:t xml:space="preserve">(WMO et al. 2012)</w:t>
      </w:r>
      <w:r>
        <w:t xml:space="preserve">) has proposed the Standardized Precipitation Index (SPI;</w:t>
      </w:r>
      <w:r>
        <w:t xml:space="preserve"> </w:t>
      </w:r>
      <w:r>
        <w:t xml:space="preserve">(Mckee, Doesken, and Kleist 1993)</w:t>
      </w:r>
      <w:r>
        <w:t xml:space="preserve">), a multiscalar drought index, which has been used worldwide. For Chile,</w:t>
      </w:r>
      <w:r>
        <w:t xml:space="preserve"> </w:t>
      </w:r>
      <w:r>
        <w:t xml:space="preserve">Zambrano et al. (2017)</w:t>
      </w:r>
      <w:r>
        <w:t xml:space="preserve"> </w:t>
      </w:r>
      <w:r>
        <w:t xml:space="preserve">derived and evaluated it from the product of the Climate Hazards Group InfraRed Precipitation with Station data (CHIRPS;</w:t>
      </w:r>
      <w:r>
        <w:t xml:space="preserve"> </w:t>
      </w:r>
      <w:r>
        <w:t xml:space="preserve">(Funk et al. 2015)</w:t>
      </w:r>
      <w:r>
        <w:t xml:space="preserve">). For water demand, it is used ET. The vegetation biomass productivity is strongly related to ET</w:t>
      </w:r>
      <w:r>
        <w:t xml:space="preserve"> </w:t>
      </w:r>
      <w:r>
        <w:t xml:space="preserve">(Steduto et al., n.d.)</w:t>
      </w:r>
      <w:r>
        <w:t xml:space="preserve">. The atmospheric evaporative demand (AED) represents the maximum ET rate from a land surface (without water restriction), also known as reference ET. The recommended method for its calculation is the FAO Penman-Monteith</w:t>
      </w:r>
      <w:r>
        <w:t xml:space="preserve"> </w:t>
      </w:r>
      <w:r>
        <w:t xml:space="preserve">(Pereira et al. 2015; Allen et al. 2005)</w:t>
      </w:r>
      <w:r>
        <w:t xml:space="preserve">. Due to climate change, AED is increasing, driving ET rise</w:t>
      </w:r>
      <w:r>
        <w:t xml:space="preserve"> </w:t>
      </w:r>
      <w:r>
        <w:t xml:space="preserve">(Seneviratne, S and Zhang, X and Adnan, M and Badi, W and Dereczynski, C and Luca, A and Ghosh, S and Iskandar, I and Kossin, J and Lewis, S and Otto, F and Pinto, I and Satoh, M and Vicente-Serrano, S and Wehner, M and Zhou ; Masson-Delmotte, B and V and 2021)</w:t>
      </w:r>
      <w:r>
        <w:t xml:space="preserve">. But, it is not always true</w:t>
      </w:r>
      <w:r>
        <w:t xml:space="preserve"> </w:t>
      </w:r>
      <w:r>
        <w:t xml:space="preserve">(Milly and Dunne 2016)</w:t>
      </w:r>
      <w:r>
        <w:t xml:space="preserve">. For example, regions where AET is highest have the lowest ET. The MOD16 product</w:t>
      </w:r>
      <w:r>
        <w:t xml:space="preserve"> </w:t>
      </w:r>
      <w:r>
        <w:t xml:space="preserve">(Running, S and Mu, Q and Zhao, n.d.; Mu, Zhao, and Running 2011)</w:t>
      </w:r>
      <w:r>
        <w:t xml:space="preserve"> </w:t>
      </w:r>
      <w:r>
        <w:t xml:space="preserve">provides AET and ET satellite estimates and has been used to derive drought indices</w:t>
      </w:r>
      <w:r>
        <w:t xml:space="preserve"> </w:t>
      </w:r>
      <w:r>
        <w:t xml:space="preserve">(Mu et al. 2013)</w:t>
      </w:r>
      <w:r>
        <w:t xml:space="preserve">. Soil moisture (SM) is an Essential Climate Variable (ECV) that modulates vegetative growth. The climate change initiative (CCI) from the European Space Agency (ESA) delivers the ESA CCI SM product</w:t>
      </w:r>
      <w:r>
        <w:t xml:space="preserve"> </w:t>
      </w:r>
      <w:r>
        <w:t xml:space="preserve">(Dorigo et al. 2017)</w:t>
      </w:r>
      <w:r>
        <w:t xml:space="preserve"> </w:t>
      </w:r>
      <w:r>
        <w:t xml:space="preserve">(current version 6.1), which has been helpful to monitor drought</w:t>
      </w:r>
      <w:r>
        <w:t xml:space="preserve"> </w:t>
      </w:r>
      <w:r>
        <w:t xml:space="preserve">(Zhang et al. 2019)</w:t>
      </w:r>
      <w:r>
        <w:t xml:space="preserve">. Besides, total water storage can be retrieved by the Gravity Recovery and Climate Experiment (GRACE), which allows analyzing water availability changes</w:t>
      </w:r>
      <w:r>
        <w:t xml:space="preserve"> </w:t>
      </w:r>
      <w:r>
        <w:t xml:space="preserve">(Ahmed et al. 2014; Ma et al. 2017)</w:t>
      </w:r>
      <w:r>
        <w:t xml:space="preserve">. The water demand and supply by remote sensing can help evaluate how they have impacted vegetation productivity.</w:t>
      </w:r>
    </w:p>
    <w:p>
      <w:pPr>
        <w:pStyle w:val="BodyText"/>
      </w:pPr>
      <w:r>
        <w:t xml:space="preserve">We aims to analyze the climate-induced water scarcity over continental Chile for 2000-2023 by using estimated environmental variables of biomass productivity, and water demand/supply gather from earth observation products. The specific objective for the study are i) to evaluate LULC change for 2001-2021, ii) to derive and assess the vegetation drought index zcNDVI as a proxy of biomass productivity, iii) analyze the interconnection of zcNDVI with drought indices of supply (i.e., precipitation), demand (i.e, ET), and vegetation cover; and iv) we will investigate if the observed changes are linked to the TWS and SM.</w:t>
      </w:r>
    </w:p>
    <w:bookmarkEnd w:id="22"/>
    <w:bookmarkStart w:id="23" w:name="study-area"/>
    <w:p>
      <w:pPr>
        <w:pStyle w:val="Heading1"/>
      </w:pPr>
      <w:r>
        <w:t xml:space="preserve">Study area</w:t>
      </w:r>
    </w:p>
    <w:bookmarkEnd w:id="23"/>
    <w:bookmarkStart w:id="32" w:name="materials-and-methods"/>
    <w:p>
      <w:pPr>
        <w:pStyle w:val="Heading1"/>
      </w:pPr>
      <w:r>
        <w:t xml:space="preserve">Materials and Methods</w:t>
      </w:r>
    </w:p>
    <w:bookmarkStart w:id="26" w:name="data"/>
    <w:p>
      <w:pPr>
        <w:pStyle w:val="Heading2"/>
      </w:pPr>
      <w:r>
        <w:t xml:space="preserve">Data</w:t>
      </w:r>
    </w:p>
    <w:bookmarkStart w:id="24" w:name="satellite-data"/>
    <w:p>
      <w:pPr>
        <w:pStyle w:val="Heading3"/>
      </w:pPr>
      <w:r>
        <w:t xml:space="preserve">Satellite data</w:t>
      </w:r>
    </w:p>
    <w:bookmarkEnd w:id="24"/>
    <w:bookmarkStart w:id="25" w:name="in-situ-data"/>
    <w:p>
      <w:pPr>
        <w:pStyle w:val="Heading3"/>
      </w:pPr>
      <w:r>
        <w:t xml:space="preserve">in-situ data</w:t>
      </w:r>
    </w:p>
    <w:bookmarkEnd w:id="25"/>
    <w:bookmarkEnd w:id="26"/>
    <w:bookmarkStart w:id="28" w:name="lulc-change-for-2001-2021"/>
    <w:p>
      <w:pPr>
        <w:pStyle w:val="Heading2"/>
      </w:pPr>
      <w:r>
        <w:t xml:space="preserve">LULC change for 2001-2021</w:t>
      </w:r>
    </w:p>
    <w:bookmarkStart w:id="27" w:name="landcover-change-and-persistence"/>
    <w:p>
      <w:pPr>
        <w:pStyle w:val="Heading3"/>
      </w:pPr>
      <w:r>
        <w:t xml:space="preserve">Landcover change and persistence</w:t>
      </w:r>
    </w:p>
    <w:bookmarkEnd w:id="27"/>
    <w:bookmarkEnd w:id="28"/>
    <w:bookmarkStart w:id="29" w:name="X839b8983dcda1caf34127800c58330a3f85f288"/>
    <w:p>
      <w:pPr>
        <w:pStyle w:val="Heading2"/>
      </w:pPr>
      <w:r>
        <w:t xml:space="preserve">Drought index for biomass productivity zcNDVI</w:t>
      </w:r>
    </w:p>
    <w:bookmarkEnd w:id="29"/>
    <w:bookmarkStart w:id="30" w:name="X4b6aa44854085ea6c27a71a6ccc47acc332f9b3"/>
    <w:p>
      <w:pPr>
        <w:pStyle w:val="Heading2"/>
      </w:pPr>
      <w:r>
        <w:t xml:space="preserve">Interconnection of productivity with drought indices of supply/demand and vegetation cover</w:t>
      </w:r>
    </w:p>
    <w:bookmarkEnd w:id="30"/>
    <w:bookmarkStart w:id="31" w:name="totatl-water-storage-and-soil-moisture"/>
    <w:p>
      <w:pPr>
        <w:pStyle w:val="Heading2"/>
      </w:pPr>
      <w:r>
        <w:t xml:space="preserve">Totatl water storage and Soil Moisture</w:t>
      </w:r>
    </w:p>
    <w:bookmarkEnd w:id="31"/>
    <w:bookmarkEnd w:id="32"/>
    <w:bookmarkStart w:id="38" w:name="results"/>
    <w:p>
      <w:pPr>
        <w:pStyle w:val="Heading1"/>
      </w:pPr>
      <w:r>
        <w:t xml:space="preserve">Results</w:t>
      </w:r>
    </w:p>
    <w:bookmarkStart w:id="34" w:name="lulc-change-for-2001-2021-1"/>
    <w:p>
      <w:pPr>
        <w:pStyle w:val="Heading2"/>
      </w:pPr>
      <w:r>
        <w:t xml:space="preserve">LULC change for 2001-2021</w:t>
      </w:r>
    </w:p>
    <w:bookmarkStart w:id="33" w:name="landcover-change-and-persistence-1"/>
    <w:p>
      <w:pPr>
        <w:pStyle w:val="Heading3"/>
      </w:pPr>
      <w:r>
        <w:t xml:space="preserve">Landcover change and persistence</w:t>
      </w:r>
    </w:p>
    <w:bookmarkEnd w:id="33"/>
    <w:bookmarkEnd w:id="34"/>
    <w:bookmarkStart w:id="35" w:name="Xd3c77ca5ddd0d47990d737853063610f2e6ec63"/>
    <w:p>
      <w:pPr>
        <w:pStyle w:val="Heading2"/>
      </w:pPr>
      <w:r>
        <w:t xml:space="preserve">Drought index for biomass productivity zcNDVI</w:t>
      </w:r>
    </w:p>
    <w:bookmarkEnd w:id="35"/>
    <w:bookmarkStart w:id="36" w:name="Xff96cb0720eca1d236ff1cc1c9558c47e04d625"/>
    <w:p>
      <w:pPr>
        <w:pStyle w:val="Heading2"/>
      </w:pPr>
      <w:r>
        <w:t xml:space="preserve">Interconnection of productivity with drought indices of supply/demand and vegetation cover</w:t>
      </w:r>
    </w:p>
    <w:bookmarkEnd w:id="36"/>
    <w:bookmarkStart w:id="37" w:name="total-water-storage-and-soil-moisture"/>
    <w:p>
      <w:pPr>
        <w:pStyle w:val="Heading2"/>
      </w:pPr>
      <w:r>
        <w:t xml:space="preserve">Total water storage and Soil Moisture</w:t>
      </w:r>
    </w:p>
    <w:bookmarkEnd w:id="37"/>
    <w:bookmarkEnd w:id="38"/>
    <w:bookmarkStart w:id="39" w:name="discussion"/>
    <w:p>
      <w:pPr>
        <w:pStyle w:val="Heading1"/>
      </w:pPr>
      <w:r>
        <w:t xml:space="preserve">Discussion</w:t>
      </w:r>
    </w:p>
    <w:p>
      <w:pPr>
        <w:pStyle w:val="FirstParagraph"/>
      </w:pPr>
      <w:r>
        <w:t xml:space="preserve">Authors should discuss the results and how they can be interpreted in perspective of previous studies and of the working hypotheses. The findings and their implications should be discussed in the broadest context possible. Future research directions may also be highlighted.</w:t>
      </w:r>
    </w:p>
    <w:bookmarkEnd w:id="39"/>
    <w:bookmarkStart w:id="40" w:name="conclusion"/>
    <w:p>
      <w:pPr>
        <w:pStyle w:val="Heading1"/>
      </w:pPr>
      <w:r>
        <w:t xml:space="preserve">Conclusion</w:t>
      </w:r>
    </w:p>
    <w:p>
      <w:pPr>
        <w:pStyle w:val="FirstParagraph"/>
      </w:pPr>
      <w:r>
        <w:t xml:space="preserve">This section is not mandatory, but can be added to the manuscript if the discussion is unusually long or complex.</w:t>
      </w:r>
    </w:p>
    <w:bookmarkEnd w:id="40"/>
    <w:bookmarkStart w:id="118" w:name="references"/>
    <w:p>
      <w:pPr>
        <w:pStyle w:val="Heading1"/>
      </w:pPr>
      <w:r>
        <w:t xml:space="preserve">References</w:t>
      </w:r>
    </w:p>
    <w:bookmarkStart w:id="117" w:name="refs"/>
    <w:bookmarkStart w:id="42" w:name="ref-AghaKouchak2015"/>
    <w:p>
      <w:pPr>
        <w:pStyle w:val="Bibliography"/>
      </w:pPr>
      <w:r>
        <w:t xml:space="preserve">AghaKouchak, A., A. Farahmand, F. S. Melton, J. Teixeira, M. C. Anderson, B. D. Wardlow, and C. R. Hain. 2015.</w:t>
      </w:r>
      <w:r>
        <w:t xml:space="preserve"> </w:t>
      </w:r>
      <w:r>
        <w:t xml:space="preserve">“</w:t>
      </w:r>
      <w:r>
        <w:t xml:space="preserve">Remote sensing of drought: Progress, challenges and opportunities</w:t>
      </w:r>
      <w:r>
        <w:t xml:space="preserve">.”</w:t>
      </w:r>
      <w:r>
        <w:t xml:space="preserve"> </w:t>
      </w:r>
      <w:r>
        <w:rPr>
          <w:iCs/>
          <w:i/>
        </w:rPr>
        <w:t xml:space="preserve">Reviews of Geophysics</w:t>
      </w:r>
      <w:r>
        <w:t xml:space="preserve"> </w:t>
      </w:r>
      <w:r>
        <w:t xml:space="preserve">53 (2): 452–80.</w:t>
      </w:r>
      <w:r>
        <w:t xml:space="preserve"> </w:t>
      </w:r>
      <w:hyperlink r:id="rId41">
        <w:r>
          <w:rPr>
            <w:rStyle w:val="Hyperlink"/>
          </w:rPr>
          <w:t xml:space="preserve">https://doi.org/10.1002/2014RG000456</w:t>
        </w:r>
      </w:hyperlink>
      <w:r>
        <w:t xml:space="preserve">.</w:t>
      </w:r>
    </w:p>
    <w:bookmarkEnd w:id="42"/>
    <w:bookmarkStart w:id="44" w:name="ref-Ahmed2014"/>
    <w:p>
      <w:pPr>
        <w:pStyle w:val="Bibliography"/>
      </w:pPr>
      <w:r>
        <w:t xml:space="preserve">Ahmed, Mohamed, Mohamed Sultan, John Wahr, and Eugene Yan. 2014.</w:t>
      </w:r>
      <w:r>
        <w:t xml:space="preserve"> </w:t>
      </w:r>
      <w:r>
        <w:t xml:space="preserve">“</w:t>
      </w:r>
      <w:r>
        <w:t xml:space="preserve">The use of GRACE data to monitor natural and anthropogenic induced variations in water availability across Africa</w:t>
      </w:r>
      <w:r>
        <w:t xml:space="preserve">.”</w:t>
      </w:r>
      <w:r>
        <w:t xml:space="preserve"> </w:t>
      </w:r>
      <w:r>
        <w:rPr>
          <w:iCs/>
          <w:i/>
        </w:rPr>
        <w:t xml:space="preserve">Earth-Science Reviews</w:t>
      </w:r>
      <w:r>
        <w:t xml:space="preserve"> </w:t>
      </w:r>
      <w:r>
        <w:t xml:space="preserve">136 (September): 289–300.</w:t>
      </w:r>
      <w:r>
        <w:t xml:space="preserve"> </w:t>
      </w:r>
      <w:hyperlink r:id="rId43">
        <w:r>
          <w:rPr>
            <w:rStyle w:val="Hyperlink"/>
          </w:rPr>
          <w:t xml:space="preserve">https://doi.org/10.1016/J.EARSCIREV.2014.05.009</w:t>
        </w:r>
      </w:hyperlink>
      <w:r>
        <w:t xml:space="preserve">.</w:t>
      </w:r>
    </w:p>
    <w:bookmarkEnd w:id="44"/>
    <w:bookmarkStart w:id="46" w:name="ref-Akinyemi2021"/>
    <w:p>
      <w:pPr>
        <w:pStyle w:val="Bibliography"/>
      </w:pPr>
      <w:r>
        <w:t xml:space="preserve">Akinyemi, Felicia O. 2021.</w:t>
      </w:r>
      <w:r>
        <w:t xml:space="preserve"> </w:t>
      </w:r>
      <w:r>
        <w:t xml:space="preserve">“</w:t>
      </w:r>
      <w:r>
        <w:t xml:space="preserve">Vegetation Trends, Drought Severity and Land Use-Land Cover Change during the Growing Season in Semi-Arid Contexts</w:t>
      </w:r>
      <w:r>
        <w:t xml:space="preserve">.”</w:t>
      </w:r>
      <w:r>
        <w:t xml:space="preserve"> </w:t>
      </w:r>
      <w:r>
        <w:rPr>
          <w:iCs/>
          <w:i/>
        </w:rPr>
        <w:t xml:space="preserve">Remote Sensing 2021, Vol. 13, Page 836</w:t>
      </w:r>
      <w:r>
        <w:t xml:space="preserve"> </w:t>
      </w:r>
      <w:r>
        <w:t xml:space="preserve">13 (5): 836.</w:t>
      </w:r>
      <w:r>
        <w:t xml:space="preserve"> </w:t>
      </w:r>
      <w:hyperlink r:id="rId45">
        <w:r>
          <w:rPr>
            <w:rStyle w:val="Hyperlink"/>
          </w:rPr>
          <w:t xml:space="preserve">https://doi.org/10.3390/RS13050836</w:t>
        </w:r>
      </w:hyperlink>
      <w:r>
        <w:t xml:space="preserve">.</w:t>
      </w:r>
    </w:p>
    <w:bookmarkEnd w:id="46"/>
    <w:bookmarkStart w:id="47" w:name="ref-Allen2005"/>
    <w:p>
      <w:pPr>
        <w:pStyle w:val="Bibliography"/>
      </w:pPr>
      <w:r>
        <w:t xml:space="preserve">Allen, Richard G, William O Pruitt, James L Wright, Terry A Howell, Francesca Ventura, Richard Snyder, Daniel Itenfisu, et al. 2005.</w:t>
      </w:r>
      <w:r>
        <w:t xml:space="preserve"> </w:t>
      </w:r>
      <w:r>
        <w:t xml:space="preserve">“</w:t>
      </w:r>
      <w:r>
        <w:t xml:space="preserve">reference ETo by the FAO56</w:t>
      </w:r>
      <w:r>
        <w:t xml:space="preserve">.”</w:t>
      </w:r>
    </w:p>
    <w:bookmarkEnd w:id="47"/>
    <w:bookmarkStart w:id="49" w:name="ref-Boisier2018"/>
    <w:p>
      <w:pPr>
        <w:pStyle w:val="Bibliography"/>
      </w:pPr>
      <w:r>
        <w:t xml:space="preserve">Boisier, Juan P., Camila Alvarez-Garretón, Raúl R. Cordero, Alessandro Damiani, Laura Gallardo, René D. Garreaud, Fabrice Lambert, Cinthya Ramallo, Maisa Rojas, and Roberto Rondanelli. 2018.</w:t>
      </w:r>
      <w:r>
        <w:t xml:space="preserve"> </w:t>
      </w:r>
      <w:r>
        <w:t xml:space="preserve">“</w:t>
      </w:r>
      <w:r>
        <w:t xml:space="preserve">Anthropogenic drying in central-southern Chile evidenced by long-term observations and climate model simulations</w:t>
      </w:r>
      <w:r>
        <w:t xml:space="preserve">.”</w:t>
      </w:r>
      <w:r>
        <w:t xml:space="preserve"> </w:t>
      </w:r>
      <w:r>
        <w:rPr>
          <w:iCs/>
          <w:i/>
        </w:rPr>
        <w:t xml:space="preserve">Elem Sci Anth</w:t>
      </w:r>
      <w:r>
        <w:t xml:space="preserve"> </w:t>
      </w:r>
      <w:r>
        <w:t xml:space="preserve">6 (1): 74.</w:t>
      </w:r>
      <w:r>
        <w:t xml:space="preserve"> </w:t>
      </w:r>
      <w:hyperlink r:id="rId48">
        <w:r>
          <w:rPr>
            <w:rStyle w:val="Hyperlink"/>
          </w:rPr>
          <w:t xml:space="preserve">https://doi.org/10.1525/elementa.328</w:t>
        </w:r>
      </w:hyperlink>
      <w:r>
        <w:t xml:space="preserve">.</w:t>
      </w:r>
    </w:p>
    <w:bookmarkEnd w:id="49"/>
    <w:bookmarkStart w:id="50" w:name="ref-Brown2008"/>
    <w:p>
      <w:pPr>
        <w:pStyle w:val="Bibliography"/>
      </w:pPr>
      <w:r>
        <w:t xml:space="preserve">Brown, J F, B D Wardlow, T Tadesse, M J Hayes, and B C Reed. 2008.</w:t>
      </w:r>
      <w:r>
        <w:t xml:space="preserve"> </w:t>
      </w:r>
      <w:r>
        <w:t xml:space="preserve">“</w:t>
      </w:r>
      <w:r>
        <w:t xml:space="preserve">The Vegetation Drought Response Index (VegDRI): A new integrated approach for monitoring drought stress in vegetation</w:t>
      </w:r>
      <w:r>
        <w:t xml:space="preserve">.”</w:t>
      </w:r>
      <w:r>
        <w:t xml:space="preserve"> </w:t>
      </w:r>
      <w:r>
        <w:rPr>
          <w:iCs/>
          <w:i/>
        </w:rPr>
        <w:t xml:space="preserve">GIScience and Remote Sensing</w:t>
      </w:r>
      <w:r>
        <w:t xml:space="preserve"> </w:t>
      </w:r>
      <w:r>
        <w:t xml:space="preserve">45(1): 16–46.</w:t>
      </w:r>
    </w:p>
    <w:bookmarkEnd w:id="50"/>
    <w:bookmarkStart w:id="52" w:name="ref-Cai2017"/>
    <w:p>
      <w:pPr>
        <w:pStyle w:val="Bibliography"/>
      </w:pPr>
      <w:r>
        <w:t xml:space="preserve">Cai, Zhanzhang, Per Jönsson, Hongxiao Jin, and Lars Eklundh. 2017.</w:t>
      </w:r>
      <w:r>
        <w:t xml:space="preserve"> </w:t>
      </w:r>
      <w:r>
        <w:t xml:space="preserve">“</w:t>
      </w:r>
      <w:r>
        <w:t xml:space="preserve">Performance of Smoothing Methods for Reconstructing NDVI Time-Series and Estimating Vegetation Phenology from MODIS Data</w:t>
      </w:r>
      <w:r>
        <w:t xml:space="preserve">.”</w:t>
      </w:r>
      <w:r>
        <w:t xml:space="preserve"> </w:t>
      </w:r>
      <w:r>
        <w:rPr>
          <w:iCs/>
          <w:i/>
        </w:rPr>
        <w:t xml:space="preserve">Remote Sensing</w:t>
      </w:r>
      <w:r>
        <w:t xml:space="preserve"> </w:t>
      </w:r>
      <w:r>
        <w:t xml:space="preserve">9 (12): 1271.</w:t>
      </w:r>
      <w:r>
        <w:t xml:space="preserve"> </w:t>
      </w:r>
      <w:hyperlink r:id="rId51">
        <w:r>
          <w:rPr>
            <w:rStyle w:val="Hyperlink"/>
          </w:rPr>
          <w:t xml:space="preserve">https://doi.org/10.3390/rs9121271</w:t>
        </w:r>
      </w:hyperlink>
      <w:r>
        <w:t xml:space="preserve">.</w:t>
      </w:r>
    </w:p>
    <w:bookmarkEnd w:id="52"/>
    <w:bookmarkStart w:id="54" w:name="ref-Crausbay2017"/>
    <w:p>
      <w:pPr>
        <w:pStyle w:val="Bibliography"/>
      </w:pPr>
      <w:r>
        <w:t xml:space="preserve">Crausbay, Shelley D., Aaron R. Ramirez, Shawn L. Carter, Molly S. Cross, Kimberly R. Hall, Deborah J. Bathke, Julio L. Betancourt, et al. 2017.</w:t>
      </w:r>
      <w:r>
        <w:t xml:space="preserve"> </w:t>
      </w:r>
      <w:r>
        <w:t xml:space="preserve">“</w:t>
      </w:r>
      <w:r>
        <w:t xml:space="preserve">Defining Ecological Drought for the Twenty-First Century</w:t>
      </w:r>
      <w:r>
        <w:t xml:space="preserve">.”</w:t>
      </w:r>
      <w:r>
        <w:t xml:space="preserve"> </w:t>
      </w:r>
      <w:r>
        <w:rPr>
          <w:iCs/>
          <w:i/>
        </w:rPr>
        <w:t xml:space="preserve">Bulletin of the American Meteorological Society</w:t>
      </w:r>
      <w:r>
        <w:t xml:space="preserve"> </w:t>
      </w:r>
      <w:r>
        <w:t xml:space="preserve">98 (12): 2543–50.</w:t>
      </w:r>
      <w:r>
        <w:t xml:space="preserve"> </w:t>
      </w:r>
      <w:hyperlink r:id="rId53">
        <w:r>
          <w:rPr>
            <w:rStyle w:val="Hyperlink"/>
          </w:rPr>
          <w:t xml:space="preserve">https://doi.org/10.1175/BAMS-D-16-0292.1</w:t>
        </w:r>
      </w:hyperlink>
      <w:r>
        <w:t xml:space="preserve">.</w:t>
      </w:r>
    </w:p>
    <w:bookmarkEnd w:id="54"/>
    <w:bookmarkStart w:id="56" w:name="ref-Dorigo2017"/>
    <w:p>
      <w:pPr>
        <w:pStyle w:val="Bibliography"/>
      </w:pPr>
      <w:r>
        <w:t xml:space="preserve">Dorigo, Wouter, Wolfgang Wagner, Clement Albergel, Franziska Albrecht, Gianpaolo Balsamo, Luca Brocca, Daniel Chung, et al. 2017.</w:t>
      </w:r>
      <w:r>
        <w:t xml:space="preserve"> </w:t>
      </w:r>
      <w:r>
        <w:t xml:space="preserve">“</w:t>
      </w:r>
      <w:r>
        <w:t xml:space="preserve">ESA CCI Soil Moisture for improved Earth system understanding: State-of-the art and future directions</w:t>
      </w:r>
      <w:r>
        <w:t xml:space="preserve">.”</w:t>
      </w:r>
      <w:r>
        <w:t xml:space="preserve"> </w:t>
      </w:r>
      <w:r>
        <w:rPr>
          <w:iCs/>
          <w:i/>
        </w:rPr>
        <w:t xml:space="preserve">Remote Sensing of Environment</w:t>
      </w:r>
      <w:r>
        <w:t xml:space="preserve"> </w:t>
      </w:r>
      <w:r>
        <w:t xml:space="preserve">203 (December): 185–215.</w:t>
      </w:r>
      <w:r>
        <w:t xml:space="preserve"> </w:t>
      </w:r>
      <w:hyperlink r:id="rId55">
        <w:r>
          <w:rPr>
            <w:rStyle w:val="Hyperlink"/>
          </w:rPr>
          <w:t xml:space="preserve">https://doi.org/10.1016/J.RSE.2017.07.001</w:t>
        </w:r>
      </w:hyperlink>
      <w:r>
        <w:t xml:space="preserve">.</w:t>
      </w:r>
    </w:p>
    <w:bookmarkEnd w:id="56"/>
    <w:bookmarkStart w:id="58" w:name="ref-Friedl2019"/>
    <w:p>
      <w:pPr>
        <w:pStyle w:val="Bibliography"/>
      </w:pPr>
      <w:r>
        <w:t xml:space="preserve">Friedl, M, and D Sulla-Menashe. 2019.</w:t>
      </w:r>
      <w:r>
        <w:t xml:space="preserve"> </w:t>
      </w:r>
      <w:r>
        <w:t xml:space="preserve">“</w:t>
      </w:r>
      <w:r>
        <w:t xml:space="preserve">MCD12Q1 MODIS/Terra+Aqua Land Cover Type Yearly L3 Global 500m SIN Grid V006 [Data set]. NASA EOSDIS Land Processes DAAC</w:t>
      </w:r>
      <w:r>
        <w:t xml:space="preserve">.”</w:t>
      </w:r>
      <w:r>
        <w:t xml:space="preserve"> </w:t>
      </w:r>
      <w:hyperlink r:id="rId57">
        <w:r>
          <w:rPr>
            <w:rStyle w:val="Hyperlink"/>
          </w:rPr>
          <w:t xml:space="preserve">https://doi.org/10.5067/MODIS/MCD12Q1.006</w:t>
        </w:r>
      </w:hyperlink>
      <w:r>
        <w:t xml:space="preserve">.</w:t>
      </w:r>
    </w:p>
    <w:bookmarkEnd w:id="58"/>
    <w:bookmarkStart w:id="60" w:name="ref-Funk2015"/>
    <w:p>
      <w:pPr>
        <w:pStyle w:val="Bibliography"/>
      </w:pPr>
      <w:r>
        <w:t xml:space="preserve">Funk, Chris, Pete Peterson, Martin Landsfeld, Diego Pedreros, James Verdin, Shraddhanand Shukla, Gregory Husak, et al. 2015.</w:t>
      </w:r>
      <w:r>
        <w:t xml:space="preserve"> </w:t>
      </w:r>
      <w:r>
        <w:t xml:space="preserve">“</w:t>
      </w:r>
      <w:r>
        <w:t xml:space="preserve">The climate hazards infrared precipitation with stations—a new environmental record for monitoring extremes</w:t>
      </w:r>
      <w:r>
        <w:t xml:space="preserve">.”</w:t>
      </w:r>
      <w:r>
        <w:t xml:space="preserve"> </w:t>
      </w:r>
      <w:r>
        <w:rPr>
          <w:iCs/>
          <w:i/>
        </w:rPr>
        <w:t xml:space="preserve">Scientific Data 2015 2:1</w:t>
      </w:r>
      <w:r>
        <w:t xml:space="preserve"> </w:t>
      </w:r>
      <w:r>
        <w:t xml:space="preserve">2 (1): 1–21.</w:t>
      </w:r>
      <w:r>
        <w:t xml:space="preserve"> </w:t>
      </w:r>
      <w:hyperlink r:id="rId59">
        <w:r>
          <w:rPr>
            <w:rStyle w:val="Hyperlink"/>
          </w:rPr>
          <w:t xml:space="preserve">https://doi.org/10.1038/sdata.2015.66</w:t>
        </w:r>
      </w:hyperlink>
      <w:r>
        <w:t xml:space="preserve">.</w:t>
      </w:r>
    </w:p>
    <w:bookmarkEnd w:id="60"/>
    <w:bookmarkStart w:id="62" w:name="ref-Garreaud2017"/>
    <w:p>
      <w:pPr>
        <w:pStyle w:val="Bibliography"/>
      </w:pPr>
      <w:r>
        <w:t xml:space="preserve">Garreaud, René, Camila Alvarez-Garreton, Jonathan Barichivich, Juan Pablo Boisier, Duncan Christie, Mauricio Galleguillos, Carlos LeQuesne, James McPhee, and Mauricio Zambrano-Bigiarini. 2017.</w:t>
      </w:r>
      <w:r>
        <w:t xml:space="preserve"> </w:t>
      </w:r>
      <w:r>
        <w:t xml:space="preserve">“</w:t>
      </w:r>
      <w:r>
        <w:t xml:space="preserve">The 2010-2015 mega drought in Central Chile: Impacts on regional hydroclimate and vegetation</w:t>
      </w:r>
      <w:r>
        <w:t xml:space="preserve">.”</w:t>
      </w:r>
      <w:r>
        <w:t xml:space="preserve"> </w:t>
      </w:r>
      <w:r>
        <w:rPr>
          <w:iCs/>
          <w:i/>
        </w:rPr>
        <w:t xml:space="preserve">Hydrology and Earth System Sciences Discussions</w:t>
      </w:r>
      <w:r>
        <w:t xml:space="preserve"> </w:t>
      </w:r>
      <w:r>
        <w:t xml:space="preserve">2017: 1–37.</w:t>
      </w:r>
      <w:r>
        <w:t xml:space="preserve"> </w:t>
      </w:r>
      <w:hyperlink r:id="rId61">
        <w:r>
          <w:rPr>
            <w:rStyle w:val="Hyperlink"/>
          </w:rPr>
          <w:t xml:space="preserve">https://doi.org/10.5194/hess-2017-191</w:t>
        </w:r>
      </w:hyperlink>
      <w:r>
        <w:t xml:space="preserve">.</w:t>
      </w:r>
    </w:p>
    <w:bookmarkEnd w:id="62"/>
    <w:bookmarkStart w:id="64" w:name="ref-IPCC2013"/>
    <w:p>
      <w:pPr>
        <w:pStyle w:val="Bibliography"/>
      </w:pPr>
      <w:r>
        <w:t xml:space="preserve">IPCC. 2013.</w:t>
      </w:r>
      <w:r>
        <w:t xml:space="preserve"> </w:t>
      </w:r>
      <w:r>
        <w:rPr>
          <w:iCs/>
          <w:i/>
        </w:rPr>
        <w:t xml:space="preserve">Climate Change 2013: The Physical Science Basis. Contribution of Working Group I to the Fifth Assessment Report of the Intergovernmental Panel on Climate Change</w:t>
      </w:r>
      <w:r>
        <w:t xml:space="preserve">. Book. Cambridge, UK; New York, USA: Cambridge University Press.</w:t>
      </w:r>
      <w:r>
        <w:t xml:space="preserve"> </w:t>
      </w:r>
      <w:hyperlink r:id="rId63">
        <w:r>
          <w:rPr>
            <w:rStyle w:val="Hyperlink"/>
          </w:rPr>
          <w:t xml:space="preserve">https://doi.org/10.1017/CBO9781107415324</w:t>
        </w:r>
      </w:hyperlink>
      <w:r>
        <w:t xml:space="preserve">.</w:t>
      </w:r>
    </w:p>
    <w:bookmarkEnd w:id="64"/>
    <w:bookmarkStart w:id="66" w:name="ref-Kogan1990"/>
    <w:p>
      <w:pPr>
        <w:pStyle w:val="Bibliography"/>
      </w:pPr>
      <w:r>
        <w:t xml:space="preserve">Kogan, F N. 1990.</w:t>
      </w:r>
      <w:r>
        <w:t xml:space="preserve"> </w:t>
      </w:r>
      <w:r>
        <w:t xml:space="preserve">“</w:t>
      </w:r>
      <w:r>
        <w:t xml:space="preserve">Remote sensing of weather impacts on vegetation in non-homogeneous areas</w:t>
      </w:r>
      <w:r>
        <w:t xml:space="preserve">.”</w:t>
      </w:r>
      <w:r>
        <w:t xml:space="preserve"> </w:t>
      </w:r>
      <w:r>
        <w:rPr>
          <w:iCs/>
          <w:i/>
        </w:rPr>
        <w:t xml:space="preserve">Int. J. Remote Sens.</w:t>
      </w:r>
      <w:r>
        <w:t xml:space="preserve"> </w:t>
      </w:r>
      <w:r>
        <w:t xml:space="preserve">11 (8): 1405–19.</w:t>
      </w:r>
      <w:r>
        <w:t xml:space="preserve"> </w:t>
      </w:r>
      <w:hyperlink r:id="rId65">
        <w:r>
          <w:rPr>
            <w:rStyle w:val="Hyperlink"/>
          </w:rPr>
          <w:t xml:space="preserve">https://doi.org/10.1080/01431169008955102</w:t>
        </w:r>
      </w:hyperlink>
      <w:r>
        <w:t xml:space="preserve">.</w:t>
      </w:r>
    </w:p>
    <w:bookmarkEnd w:id="66"/>
    <w:bookmarkStart w:id="68" w:name="ref-Kogan1995"/>
    <w:p>
      <w:pPr>
        <w:pStyle w:val="Bibliography"/>
      </w:pPr>
      <w:r>
        <w:t xml:space="preserve">Kogan, F. N. 1995.</w:t>
      </w:r>
      <w:r>
        <w:t xml:space="preserve"> </w:t>
      </w:r>
      <w:r>
        <w:t xml:space="preserve">“</w:t>
      </w:r>
      <w:r>
        <w:t xml:space="preserve">Application of vegetation index and brightness temperature for drought detection</w:t>
      </w:r>
      <w:r>
        <w:t xml:space="preserve">.”</w:t>
      </w:r>
      <w:r>
        <w:t xml:space="preserve"> </w:t>
      </w:r>
      <w:r>
        <w:rPr>
          <w:iCs/>
          <w:i/>
        </w:rPr>
        <w:t xml:space="preserve">Advances in Space Research</w:t>
      </w:r>
      <w:r>
        <w:t xml:space="preserve"> </w:t>
      </w:r>
      <w:r>
        <w:t xml:space="preserve">15 (11): 91–100.</w:t>
      </w:r>
      <w:r>
        <w:t xml:space="preserve"> </w:t>
      </w:r>
      <w:hyperlink r:id="rId67">
        <w:r>
          <w:rPr>
            <w:rStyle w:val="Hyperlink"/>
          </w:rPr>
          <w:t xml:space="preserve">https://doi.org/10.1016/0273-1177(95)00079-T</w:t>
        </w:r>
      </w:hyperlink>
      <w:r>
        <w:t xml:space="preserve">.</w:t>
      </w:r>
    </w:p>
    <w:bookmarkEnd w:id="68"/>
    <w:bookmarkStart w:id="70" w:name="ref-Ma2017"/>
    <w:p>
      <w:pPr>
        <w:pStyle w:val="Bibliography"/>
      </w:pPr>
      <w:r>
        <w:t xml:space="preserve">Ma, Siyu, Qianxin Wu, Jie Wang, and Shiqiang Zhang. 2017.</w:t>
      </w:r>
      <w:r>
        <w:t xml:space="preserve"> </w:t>
      </w:r>
      <w:r>
        <w:t xml:space="preserve">“</w:t>
      </w:r>
      <w:r>
        <w:t xml:space="preserve">Temporal Evolution of Regional Drought Detected from GRACE TWSA and CCI SM in Yunnan Province, China</w:t>
      </w:r>
      <w:r>
        <w:t xml:space="preserve">.”</w:t>
      </w:r>
      <w:r>
        <w:t xml:space="preserve"> </w:t>
      </w:r>
      <w:r>
        <w:rPr>
          <w:iCs/>
          <w:i/>
        </w:rPr>
        <w:t xml:space="preserve">Remote Sensing 2017, Vol. 9, Page 1124</w:t>
      </w:r>
      <w:r>
        <w:t xml:space="preserve"> </w:t>
      </w:r>
      <w:r>
        <w:t xml:space="preserve">9 (11): 1124.</w:t>
      </w:r>
      <w:r>
        <w:t xml:space="preserve"> </w:t>
      </w:r>
      <w:hyperlink r:id="rId69">
        <w:r>
          <w:rPr>
            <w:rStyle w:val="Hyperlink"/>
          </w:rPr>
          <w:t xml:space="preserve">https://doi.org/10.3390/RS9111124</w:t>
        </w:r>
      </w:hyperlink>
      <w:r>
        <w:t xml:space="preserve">.</w:t>
      </w:r>
    </w:p>
    <w:bookmarkEnd w:id="70"/>
    <w:bookmarkStart w:id="71" w:name="ref-IPCC2021"/>
    <w:p>
      <w:pPr>
        <w:pStyle w:val="Bibliography"/>
      </w:pPr>
      <w:r>
        <w:t xml:space="preserve">Masson-Delmotte, V., P. Zhai, A. Pirani, S., J. B. L. Connors, C. Péan, S. Berger, N. Caud, Y. Chen, L. Goldfarb, M. I. Gomis, M. Huang, K. Leitzell, E. Lonnoy, R. Yu R. Matthews, T. K. Maycock, T. Waterfield, O. Yelekçi, and B. Zhou, eds. 2021.</w:t>
      </w:r>
      <w:r>
        <w:t xml:space="preserve"> </w:t>
      </w:r>
      <w:r>
        <w:t xml:space="preserve">“</w:t>
      </w:r>
      <w:r>
        <w:t xml:space="preserve">IPCC, 2021: Climate Change 2021: The Physical Science Basis. Contribution of Working Group I to the Sixth Assessment Report of the Intergovernmental Panel on Climate Change</w:t>
      </w:r>
      <w:r>
        <w:t xml:space="preserve">.”</w:t>
      </w:r>
      <w:r>
        <w:t xml:space="preserve"> </w:t>
      </w:r>
      <w:r>
        <w:rPr>
          <w:iCs/>
          <w:i/>
        </w:rPr>
        <w:t xml:space="preserve">IPCC</w:t>
      </w:r>
      <w:r>
        <w:t xml:space="preserve">.</w:t>
      </w:r>
    </w:p>
    <w:bookmarkEnd w:id="71"/>
    <w:bookmarkStart w:id="72" w:name="ref-McKee1993"/>
    <w:p>
      <w:pPr>
        <w:pStyle w:val="Bibliography"/>
      </w:pPr>
      <w:r>
        <w:t xml:space="preserve">Mckee, Thomas B, Nolan J Doesken, and John Kleist. 1993.</w:t>
      </w:r>
      <w:r>
        <w:t xml:space="preserve"> </w:t>
      </w:r>
      <w:r>
        <w:t xml:space="preserve">“</w:t>
      </w:r>
      <w:r>
        <w:t xml:space="preserve">The relationship of drought frequency and duration to time scales. In: Proceedings of the Ninth Conference on Applied Climatology.</w:t>
      </w:r>
      <w:r>
        <w:t xml:space="preserve">”</w:t>
      </w:r>
      <w:r>
        <w:t xml:space="preserve"> </w:t>
      </w:r>
      <w:r>
        <w:rPr>
          <w:iCs/>
          <w:i/>
        </w:rPr>
        <w:t xml:space="preserve">American Metereological Society</w:t>
      </w:r>
      <w:r>
        <w:t xml:space="preserve">, no. Boston: 179–84.</w:t>
      </w:r>
    </w:p>
    <w:bookmarkEnd w:id="72"/>
    <w:bookmarkStart w:id="74" w:name="ref-Meroni2017"/>
    <w:p>
      <w:pPr>
        <w:pStyle w:val="Bibliography"/>
      </w:pPr>
      <w:r>
        <w:t xml:space="preserve">Meroni, Michele, Felix Rembold, Dominique Fasbender, and Anton Vrieling. 2017.</w:t>
      </w:r>
      <w:r>
        <w:t xml:space="preserve"> </w:t>
      </w:r>
      <w:r>
        <w:t xml:space="preserve">“</w:t>
      </w:r>
      <w:r>
        <w:t xml:space="preserve">Evaluation of the Standardized Precipitation Index as an early predictor of seasonal vegetation production anomalies in the Sahel</w:t>
      </w:r>
      <w:r>
        <w:t xml:space="preserve">.”</w:t>
      </w:r>
      <w:r>
        <w:t xml:space="preserve"> </w:t>
      </w:r>
      <w:r>
        <w:rPr>
          <w:iCs/>
          <w:i/>
        </w:rPr>
        <w:t xml:space="preserve">Remote Sensing Letters</w:t>
      </w:r>
      <w:r>
        <w:t xml:space="preserve"> </w:t>
      </w:r>
      <w:r>
        <w:t xml:space="preserve">8 (4): 301–10.</w:t>
      </w:r>
      <w:r>
        <w:t xml:space="preserve"> </w:t>
      </w:r>
      <w:hyperlink r:id="rId73">
        <w:r>
          <w:rPr>
            <w:rStyle w:val="Hyperlink"/>
          </w:rPr>
          <w:t xml:space="preserve">https://doi.org/10.1080/2150704X.2016.1264020</w:t>
        </w:r>
      </w:hyperlink>
      <w:r>
        <w:t xml:space="preserve">.</w:t>
      </w:r>
    </w:p>
    <w:bookmarkEnd w:id="74"/>
    <w:bookmarkStart w:id="76" w:name="ref-Milly2016"/>
    <w:p>
      <w:pPr>
        <w:pStyle w:val="Bibliography"/>
      </w:pPr>
      <w:r>
        <w:t xml:space="preserve">Milly, P. C. D., and K. A. Dunne. 2016.</w:t>
      </w:r>
      <w:r>
        <w:t xml:space="preserve"> </w:t>
      </w:r>
      <w:r>
        <w:t xml:space="preserve">“</w:t>
      </w:r>
      <w:r>
        <w:t xml:space="preserve">Potential evapotranspiration and continental drying</w:t>
      </w:r>
      <w:r>
        <w:t xml:space="preserve">.”</w:t>
      </w:r>
      <w:r>
        <w:t xml:space="preserve"> </w:t>
      </w:r>
      <w:r>
        <w:rPr>
          <w:iCs/>
          <w:i/>
        </w:rPr>
        <w:t xml:space="preserve">Nature Climate Change</w:t>
      </w:r>
      <w:r>
        <w:t xml:space="preserve"> </w:t>
      </w:r>
      <w:r>
        <w:t xml:space="preserve">6 (10): 946–49.</w:t>
      </w:r>
      <w:r>
        <w:t xml:space="preserve"> </w:t>
      </w:r>
      <w:hyperlink r:id="rId75">
        <w:r>
          <w:rPr>
            <w:rStyle w:val="Hyperlink"/>
          </w:rPr>
          <w:t xml:space="preserve">https://doi.org/10.1038/nclimate3046</w:t>
        </w:r>
      </w:hyperlink>
      <w:r>
        <w:t xml:space="preserve">.</w:t>
      </w:r>
    </w:p>
    <w:bookmarkEnd w:id="76"/>
    <w:bookmarkStart w:id="78" w:name="ref-Mishra2015"/>
    <w:p>
      <w:pPr>
        <w:pStyle w:val="Bibliography"/>
      </w:pPr>
      <w:r>
        <w:t xml:space="preserve">Mishra, Ashok K., Amor V. M. Ines, Narendra N. Das, C. Prakash Khedun, Vijay P. Singh, Bellie Sivakumar, and James W. Hansen. 2015.</w:t>
      </w:r>
      <w:r>
        <w:t xml:space="preserve"> </w:t>
      </w:r>
      <w:r>
        <w:t xml:space="preserve">“</w:t>
      </w:r>
      <w:r>
        <w:t xml:space="preserve">Anatomy of a local-scale drought: Application of assimilated remote sensing products, crop model, and statistical methods to an agricultural drought study</w:t>
      </w:r>
      <w:r>
        <w:t xml:space="preserve">.”</w:t>
      </w:r>
      <w:r>
        <w:t xml:space="preserve"> </w:t>
      </w:r>
      <w:r>
        <w:rPr>
          <w:iCs/>
          <w:i/>
        </w:rPr>
        <w:t xml:space="preserve">Journal of Hydrology</w:t>
      </w:r>
      <w:r>
        <w:t xml:space="preserve"> </w:t>
      </w:r>
      <w:r>
        <w:t xml:space="preserve">526: 15–29.</w:t>
      </w:r>
      <w:r>
        <w:t xml:space="preserve"> </w:t>
      </w:r>
      <w:hyperlink r:id="rId77">
        <w:r>
          <w:rPr>
            <w:rStyle w:val="Hyperlink"/>
          </w:rPr>
          <w:t xml:space="preserve">https://doi.org/10.1016/j.jhydrol.2014.10.038</w:t>
        </w:r>
      </w:hyperlink>
      <w:r>
        <w:t xml:space="preserve">.</w:t>
      </w:r>
    </w:p>
    <w:bookmarkEnd w:id="78"/>
    <w:bookmarkStart w:id="80" w:name="ref-Mu2013"/>
    <w:p>
      <w:pPr>
        <w:pStyle w:val="Bibliography"/>
      </w:pPr>
      <w:r>
        <w:t xml:space="preserve">Mu, Qiaozhen, Maosheng Zhao, John S Kimball, Nathan G McDowell, and Steven W Running. 2013.</w:t>
      </w:r>
      <w:r>
        <w:t xml:space="preserve"> </w:t>
      </w:r>
      <w:r>
        <w:t xml:space="preserve">“</w:t>
      </w:r>
      <w:r>
        <w:t xml:space="preserve">A Remotely Sensed Global Terrestrial Drought Severity Index</w:t>
      </w:r>
      <w:r>
        <w:t xml:space="preserve">.”</w:t>
      </w:r>
      <w:r>
        <w:t xml:space="preserve"> </w:t>
      </w:r>
      <w:r>
        <w:rPr>
          <w:iCs/>
          <w:i/>
        </w:rPr>
        <w:t xml:space="preserve">Bull. Amer. Meteor. Soc.</w:t>
      </w:r>
      <w:r>
        <w:t xml:space="preserve"> </w:t>
      </w:r>
      <w:r>
        <w:t xml:space="preserve">94 (1): 83–98.</w:t>
      </w:r>
      <w:r>
        <w:t xml:space="preserve"> </w:t>
      </w:r>
      <w:hyperlink r:id="rId79">
        <w:r>
          <w:rPr>
            <w:rStyle w:val="Hyperlink"/>
          </w:rPr>
          <w:t xml:space="preserve">https://doi.org/10.1175/BAMS-D-11-00213.1</w:t>
        </w:r>
      </w:hyperlink>
      <w:r>
        <w:t xml:space="preserve">.</w:t>
      </w:r>
    </w:p>
    <w:bookmarkEnd w:id="80"/>
    <w:bookmarkStart w:id="82" w:name="ref-Mu2011"/>
    <w:p>
      <w:pPr>
        <w:pStyle w:val="Bibliography"/>
      </w:pPr>
      <w:r>
        <w:t xml:space="preserve">Mu, Qiaozhen, Maosheng Zhao, and Steven W. Running. 2011.</w:t>
      </w:r>
      <w:r>
        <w:t xml:space="preserve"> </w:t>
      </w:r>
      <w:r>
        <w:t xml:space="preserve">“</w:t>
      </w:r>
      <w:r>
        <w:t xml:space="preserve">Improvements to a MODIS global terrestrial evapotranspiration algorithm</w:t>
      </w:r>
      <w:r>
        <w:t xml:space="preserve">.”</w:t>
      </w:r>
      <w:r>
        <w:t xml:space="preserve"> </w:t>
      </w:r>
      <w:r>
        <w:rPr>
          <w:iCs/>
          <w:i/>
        </w:rPr>
        <w:t xml:space="preserve">Remote Sensing of Environment</w:t>
      </w:r>
      <w:r>
        <w:t xml:space="preserve"> </w:t>
      </w:r>
      <w:r>
        <w:t xml:space="preserve">115 (8): 1781–1800.</w:t>
      </w:r>
      <w:r>
        <w:t xml:space="preserve"> </w:t>
      </w:r>
      <w:hyperlink r:id="rId81">
        <w:r>
          <w:rPr>
            <w:rStyle w:val="Hyperlink"/>
          </w:rPr>
          <w:t xml:space="preserve">https://doi.org/10.1016/J.RSE.2011.02.019</w:t>
        </w:r>
      </w:hyperlink>
      <w:r>
        <w:t xml:space="preserve">.</w:t>
      </w:r>
    </w:p>
    <w:bookmarkEnd w:id="82"/>
    <w:bookmarkStart w:id="84" w:name="ref-Paruelo2016"/>
    <w:p>
      <w:pPr>
        <w:pStyle w:val="Bibliography"/>
      </w:pPr>
      <w:r>
        <w:t xml:space="preserve">Paruelo, José M., Marcos Texeira, Luciana Staiano, Matías Mastrángelo, Laura Amdan, and Federico Gallego. 2016.</w:t>
      </w:r>
      <w:r>
        <w:t xml:space="preserve"> </w:t>
      </w:r>
      <w:r>
        <w:t xml:space="preserve">“</w:t>
      </w:r>
      <w:r>
        <w:t xml:space="preserve">An integrative index of Ecosystem Services provision based on remotely sensed data</w:t>
      </w:r>
      <w:r>
        <w:t xml:space="preserve">.”</w:t>
      </w:r>
      <w:r>
        <w:t xml:space="preserve"> </w:t>
      </w:r>
      <w:r>
        <w:rPr>
          <w:iCs/>
          <w:i/>
        </w:rPr>
        <w:t xml:space="preserve">Ecological Indicators</w:t>
      </w:r>
      <w:r>
        <w:t xml:space="preserve"> </w:t>
      </w:r>
      <w:r>
        <w:t xml:space="preserve">71 (December): 145–54.</w:t>
      </w:r>
      <w:r>
        <w:t xml:space="preserve"> </w:t>
      </w:r>
      <w:hyperlink r:id="rId83">
        <w:r>
          <w:rPr>
            <w:rStyle w:val="Hyperlink"/>
          </w:rPr>
          <w:t xml:space="preserve">https://doi.org/10.1016/J.ECOLIND.2016.06.054</w:t>
        </w:r>
      </w:hyperlink>
      <w:r>
        <w:t xml:space="preserve">.</w:t>
      </w:r>
    </w:p>
    <w:bookmarkEnd w:id="84"/>
    <w:bookmarkStart w:id="86" w:name="ref-Pereira2015"/>
    <w:p>
      <w:pPr>
        <w:pStyle w:val="Bibliography"/>
      </w:pPr>
      <w:r>
        <w:t xml:space="preserve">Pereira, Luis S., Richard G. Allen, Martin Smith, and Dirk Raes. 2015.</w:t>
      </w:r>
      <w:r>
        <w:t xml:space="preserve"> </w:t>
      </w:r>
      <w:r>
        <w:t xml:space="preserve">“</w:t>
      </w:r>
      <w:r>
        <w:t xml:space="preserve">Crop evapotranspiration estimation with FAO56: Past and future</w:t>
      </w:r>
      <w:r>
        <w:t xml:space="preserve">.”</w:t>
      </w:r>
      <w:r>
        <w:t xml:space="preserve"> </w:t>
      </w:r>
      <w:r>
        <w:rPr>
          <w:iCs/>
          <w:i/>
        </w:rPr>
        <w:t xml:space="preserve">Agricultural Water Management</w:t>
      </w:r>
      <w:r>
        <w:t xml:space="preserve"> </w:t>
      </w:r>
      <w:r>
        <w:t xml:space="preserve">147 (January): 4–20.</w:t>
      </w:r>
      <w:r>
        <w:t xml:space="preserve"> </w:t>
      </w:r>
      <w:hyperlink r:id="rId85">
        <w:r>
          <w:rPr>
            <w:rStyle w:val="Hyperlink"/>
          </w:rPr>
          <w:t xml:space="preserve">https://doi.org/10.1016/J.AGWAT.2014.07.031</w:t>
        </w:r>
      </w:hyperlink>
      <w:r>
        <w:t xml:space="preserve">.</w:t>
      </w:r>
    </w:p>
    <w:bookmarkEnd w:id="86"/>
    <w:bookmarkStart w:id="87" w:name="ref-Peters2002"/>
    <w:p>
      <w:pPr>
        <w:pStyle w:val="Bibliography"/>
      </w:pPr>
      <w:r>
        <w:t xml:space="preserve">Peters, Albert J., Elizabeth A. Walter-Shea, Lei Ji, Andrés Viña, Michael Hayes, and Mark D. Svoboda. 2002.</w:t>
      </w:r>
      <w:r>
        <w:t xml:space="preserve"> </w:t>
      </w:r>
      <w:r>
        <w:t xml:space="preserve">“</w:t>
      </w:r>
      <w:r>
        <w:t xml:space="preserve">Drought monitoring with NDVI-based Standardized Vegetation Index</w:t>
      </w:r>
      <w:r>
        <w:t xml:space="preserve">.”</w:t>
      </w:r>
      <w:r>
        <w:t xml:space="preserve"> </w:t>
      </w:r>
      <w:r>
        <w:rPr>
          <w:iCs/>
          <w:i/>
        </w:rPr>
        <w:t xml:space="preserve">Photogrammetric Engineering and Remote Sensing</w:t>
      </w:r>
      <w:r>
        <w:t xml:space="preserve"> </w:t>
      </w:r>
      <w:r>
        <w:t xml:space="preserve">68 (1): 71–75.</w:t>
      </w:r>
    </w:p>
    <w:bookmarkEnd w:id="87"/>
    <w:bookmarkStart w:id="89" w:name="ref-Running2021"/>
    <w:p>
      <w:pPr>
        <w:pStyle w:val="Bibliography"/>
      </w:pPr>
      <w:r>
        <w:t xml:space="preserve">Running, S and Mu, Q and Zhao, M. n.d.</w:t>
      </w:r>
      <w:r>
        <w:t xml:space="preserve"> </w:t>
      </w:r>
      <w:r>
        <w:t xml:space="preserve">“</w:t>
      </w:r>
      <w:r>
        <w:t xml:space="preserve">MODIS/Terra Net Evapotranspiration 8-Day L4 Global 500m SIN Grid V061. 2021, distributed by NASA EOSDIS Land Processes DAAC</w:t>
      </w:r>
      <w:r>
        <w:t xml:space="preserve">.”</w:t>
      </w:r>
      <w:r>
        <w:t xml:space="preserve"> </w:t>
      </w:r>
      <w:hyperlink r:id="rId88">
        <w:r>
          <w:rPr>
            <w:rStyle w:val="Hyperlink"/>
          </w:rPr>
          <w:t xml:space="preserve">https://doi.org/10.5067/MODIS/MOD16A2.061</w:t>
        </w:r>
      </w:hyperlink>
      <w:r>
        <w:t xml:space="preserve">.</w:t>
      </w:r>
    </w:p>
    <w:bookmarkEnd w:id="89"/>
    <w:bookmarkStart w:id="91" w:name="ref-Schucknecht2017"/>
    <w:p>
      <w:pPr>
        <w:pStyle w:val="Bibliography"/>
      </w:pPr>
      <w:r>
        <w:t xml:space="preserve">Schucknecht, Anne, Michele Meroni, Francois Kayitakire, and Amadou Boureima. 2017.</w:t>
      </w:r>
      <w:r>
        <w:t xml:space="preserve"> </w:t>
      </w:r>
      <w:r>
        <w:t xml:space="preserve">“</w:t>
      </w:r>
      <w:r>
        <w:t xml:space="preserve">Phenology-Based Biomass Estimation to Support Rangeland Management in Semi-Arid Environments</w:t>
      </w:r>
      <w:r>
        <w:t xml:space="preserve">.”</w:t>
      </w:r>
      <w:r>
        <w:t xml:space="preserve"> </w:t>
      </w:r>
      <w:r>
        <w:rPr>
          <w:iCs/>
          <w:i/>
        </w:rPr>
        <w:t xml:space="preserve">Remote Sensing 2017, Vol. 9, Page 463</w:t>
      </w:r>
      <w:r>
        <w:t xml:space="preserve"> </w:t>
      </w:r>
      <w:r>
        <w:t xml:space="preserve">9 (5): 463.</w:t>
      </w:r>
      <w:r>
        <w:t xml:space="preserve"> </w:t>
      </w:r>
      <w:hyperlink r:id="rId90">
        <w:r>
          <w:rPr>
            <w:rStyle w:val="Hyperlink"/>
          </w:rPr>
          <w:t xml:space="preserve">https://doi.org/10.3390/RS9050463</w:t>
        </w:r>
      </w:hyperlink>
      <w:r>
        <w:t xml:space="preserve">.</w:t>
      </w:r>
    </w:p>
    <w:bookmarkEnd w:id="91"/>
    <w:bookmarkStart w:id="92" w:name="ref-IPCCCH112021"/>
    <w:p>
      <w:pPr>
        <w:pStyle w:val="Bibliography"/>
      </w:pPr>
      <w:r>
        <w:t xml:space="preserve">Seneviratne, S and Zhang, X and Adnan, M and Badi, W and Dereczynski, C and Luca, A and Ghosh, S and Iskandar, I and Kossin, J and Lewis, S and Otto, F and Pinto, I and Satoh, M and Vicente-Serrano, S and Wehner, M and Zhou ; Masson-Delmotte, B and V and, O. 2021.</w:t>
      </w:r>
      <w:r>
        <w:t xml:space="preserve"> </w:t>
      </w:r>
      <w:r>
        <w:rPr>
          <w:iCs/>
          <w:i/>
        </w:rPr>
        <w:t xml:space="preserve">Weather and Climate Extreme Events in a Changing Climate</w:t>
      </w:r>
      <w:r>
        <w:t xml:space="preserve">. Edited by P. Zhai Masson-Delmotte, V., E. A. Pirani, S. L. Connors, C. Péan, S. Berger, N. Caud, Y. Chen, L. Goldfarb, M. I. Gomis, M. Huang, K. Leitzell, R. Yu Lonnoy, J. B. R. Matthews, T. K. Maycock, T. Waterfield, O. Yelekçi, and B. Zhou. Cambridge University Press. In Press.</w:t>
      </w:r>
    </w:p>
    <w:bookmarkEnd w:id="92"/>
    <w:bookmarkStart w:id="93" w:name="ref-FAO66"/>
    <w:p>
      <w:pPr>
        <w:pStyle w:val="Bibliography"/>
      </w:pPr>
      <w:r>
        <w:t xml:space="preserve">Steduto, Pasquale, Theodore C Hsiao, Elias Fereres, and Dirk Raes. n.d.</w:t>
      </w:r>
      <w:r>
        <w:t xml:space="preserve"> </w:t>
      </w:r>
      <w:r>
        <w:t xml:space="preserve">“</w:t>
      </w:r>
      <w:r>
        <w:t xml:space="preserve">Crop yield response to water</w:t>
      </w:r>
      <w:r>
        <w:t xml:space="preserve">.”</w:t>
      </w:r>
    </w:p>
    <w:bookmarkEnd w:id="93"/>
    <w:bookmarkStart w:id="95" w:name="ref-Tran2019"/>
    <w:p>
      <w:pPr>
        <w:pStyle w:val="Bibliography"/>
      </w:pPr>
      <w:r>
        <w:t xml:space="preserve">Tran, Hoa Thi, James B. Campbell, Randolph H. Wynne, Yang Shao, and Son Viet Phan. 2019.</w:t>
      </w:r>
      <w:r>
        <w:t xml:space="preserve"> </w:t>
      </w:r>
      <w:r>
        <w:t xml:space="preserve">“</w:t>
      </w:r>
      <w:r>
        <w:t xml:space="preserve">Drought and Human Impacts on Land Use and Land Cover Change in a Vietnamese Coastal Area</w:t>
      </w:r>
      <w:r>
        <w:t xml:space="preserve">.”</w:t>
      </w:r>
      <w:r>
        <w:t xml:space="preserve"> </w:t>
      </w:r>
      <w:r>
        <w:rPr>
          <w:iCs/>
          <w:i/>
        </w:rPr>
        <w:t xml:space="preserve">Remote Sensing 2019, Vol. 11, Page 333</w:t>
      </w:r>
      <w:r>
        <w:t xml:space="preserve"> </w:t>
      </w:r>
      <w:r>
        <w:t xml:space="preserve">11 (3): 333.</w:t>
      </w:r>
      <w:r>
        <w:t xml:space="preserve"> </w:t>
      </w:r>
      <w:hyperlink r:id="rId94">
        <w:r>
          <w:rPr>
            <w:rStyle w:val="Hyperlink"/>
          </w:rPr>
          <w:t xml:space="preserve">https://doi.org/10.3390/RS11030333</w:t>
        </w:r>
      </w:hyperlink>
      <w:r>
        <w:t xml:space="preserve">.</w:t>
      </w:r>
    </w:p>
    <w:bookmarkEnd w:id="95"/>
    <w:bookmarkStart w:id="97" w:name="ref-Vrieling2018"/>
    <w:p>
      <w:pPr>
        <w:pStyle w:val="Bibliography"/>
      </w:pPr>
      <w:r>
        <w:t xml:space="preserve">Vrieling, Anton, Michele Meroni, Roshanak Darvishzadeh, Andrew K. Skidmore, Tiejun Wang, Raul Zurita-Milla, Kees Oosterbeek, Brian O’Connor, and Marc Paganini. 2018.</w:t>
      </w:r>
      <w:r>
        <w:t xml:space="preserve"> </w:t>
      </w:r>
      <w:r>
        <w:t xml:space="preserve">“</w:t>
      </w:r>
      <w:r>
        <w:t xml:space="preserve">Vegetation phenology from Sentinel-2 and field cameras for a Dutch barrier island</w:t>
      </w:r>
      <w:r>
        <w:t xml:space="preserve">.”</w:t>
      </w:r>
      <w:r>
        <w:t xml:space="preserve"> </w:t>
      </w:r>
      <w:r>
        <w:rPr>
          <w:iCs/>
          <w:i/>
        </w:rPr>
        <w:t xml:space="preserve">Remote Sensing of Environment</w:t>
      </w:r>
      <w:r>
        <w:t xml:space="preserve"> </w:t>
      </w:r>
      <w:r>
        <w:t xml:space="preserve">215 (September): 517–29.</w:t>
      </w:r>
      <w:r>
        <w:t xml:space="preserve"> </w:t>
      </w:r>
      <w:hyperlink r:id="rId96">
        <w:r>
          <w:rPr>
            <w:rStyle w:val="Hyperlink"/>
          </w:rPr>
          <w:t xml:space="preserve">https://doi.org/10.1016/j.rse.2018.03.014</w:t>
        </w:r>
      </w:hyperlink>
      <w:r>
        <w:t xml:space="preserve">.</w:t>
      </w:r>
    </w:p>
    <w:bookmarkEnd w:id="97"/>
    <w:bookmarkStart w:id="99" w:name="ref-West2019"/>
    <w:p>
      <w:pPr>
        <w:pStyle w:val="Bibliography"/>
      </w:pPr>
      <w:r>
        <w:t xml:space="preserve">West, Harry, Nevil Quinn, and Michael Horswell. 2019.</w:t>
      </w:r>
      <w:r>
        <w:t xml:space="preserve"> </w:t>
      </w:r>
      <w:r>
        <w:t xml:space="preserve">“</w:t>
      </w:r>
      <w:r>
        <w:t xml:space="preserve">Remote sensing for drought monitoring &amp; impact assessment: Progress, past challenges and future opportunities</w:t>
      </w:r>
      <w:r>
        <w:t xml:space="preserve">.”</w:t>
      </w:r>
      <w:r>
        <w:t xml:space="preserve"> </w:t>
      </w:r>
      <w:r>
        <w:rPr>
          <w:iCs/>
          <w:i/>
        </w:rPr>
        <w:t xml:space="preserve">Remote Sensing of Environment</w:t>
      </w:r>
      <w:r>
        <w:t xml:space="preserve"> </w:t>
      </w:r>
      <w:r>
        <w:t xml:space="preserve">232 (October).</w:t>
      </w:r>
      <w:r>
        <w:t xml:space="preserve"> </w:t>
      </w:r>
      <w:hyperlink r:id="rId98">
        <w:r>
          <w:rPr>
            <w:rStyle w:val="Hyperlink"/>
          </w:rPr>
          <w:t xml:space="preserve">https://doi.org/10.1016/j.rse.2019.111291</w:t>
        </w:r>
      </w:hyperlink>
      <w:r>
        <w:t xml:space="preserve">.</w:t>
      </w:r>
    </w:p>
    <w:bookmarkEnd w:id="99"/>
    <w:bookmarkStart w:id="101" w:name="ref-Wilhite1985"/>
    <w:p>
      <w:pPr>
        <w:pStyle w:val="Bibliography"/>
      </w:pPr>
      <w:r>
        <w:t xml:space="preserve">Wilhite, Donald A., and Michael H. Glantz. 1985.</w:t>
      </w:r>
      <w:r>
        <w:t xml:space="preserve"> </w:t>
      </w:r>
      <w:r>
        <w:t xml:space="preserve">“</w:t>
      </w:r>
      <w:r>
        <w:t xml:space="preserve">Understanding: The drought phenomenon: The role of definitions</w:t>
      </w:r>
      <w:r>
        <w:t xml:space="preserve">.”</w:t>
      </w:r>
      <w:r>
        <w:t xml:space="preserve"> </w:t>
      </w:r>
      <w:r>
        <w:rPr>
          <w:iCs/>
          <w:i/>
        </w:rPr>
        <w:t xml:space="preserve">Water International</w:t>
      </w:r>
      <w:r>
        <w:t xml:space="preserve"> </w:t>
      </w:r>
      <w:r>
        <w:t xml:space="preserve">10 (3): 111–20.</w:t>
      </w:r>
      <w:r>
        <w:t xml:space="preserve"> </w:t>
      </w:r>
      <w:hyperlink r:id="rId100">
        <w:r>
          <w:rPr>
            <w:rStyle w:val="Hyperlink"/>
          </w:rPr>
          <w:t xml:space="preserve">https://doi.org/10.1080/02508068508686328</w:t>
        </w:r>
      </w:hyperlink>
      <w:r>
        <w:t xml:space="preserve">.</w:t>
      </w:r>
    </w:p>
    <w:bookmarkEnd w:id="101"/>
    <w:bookmarkStart w:id="103" w:name="ref-WMO2012"/>
    <w:p>
      <w:pPr>
        <w:pStyle w:val="Bibliography"/>
      </w:pPr>
      <w:r>
        <w:t xml:space="preserve">WMO, Mark Svoboda, Michael Hayes, and Deborah A. Wood. 2012.</w:t>
      </w:r>
      <w:r>
        <w:t xml:space="preserve"> </w:t>
      </w:r>
      <w:r>
        <w:rPr>
          <w:iCs/>
          <w:i/>
        </w:rPr>
        <w:t xml:space="preserve">Standardized Precipitation Index User Guide</w:t>
      </w:r>
      <w:r>
        <w:t xml:space="preserve">. WMO 1090. Geneva: WMO.</w:t>
      </w:r>
      <w:r>
        <w:t xml:space="preserve"> </w:t>
      </w:r>
      <w:hyperlink r:id="rId102">
        <w:r>
          <w:rPr>
            <w:rStyle w:val="Hyperlink"/>
          </w:rPr>
          <w:t xml:space="preserve">http://library.wmo.int/opac/index.php?lvl=notice_display&amp;id=13682</w:t>
        </w:r>
      </w:hyperlink>
      <w:r>
        <w:t xml:space="preserve">.</w:t>
      </w:r>
    </w:p>
    <w:bookmarkEnd w:id="103"/>
    <w:bookmarkStart w:id="105" w:name="ref-Younes2021"/>
    <w:p>
      <w:pPr>
        <w:pStyle w:val="Bibliography"/>
      </w:pPr>
      <w:r>
        <w:t xml:space="preserve">Younes, Nicolas, Karen E. Joyce, and Stefan W. Maier. 2021.</w:t>
      </w:r>
      <w:r>
        <w:t xml:space="preserve"> </w:t>
      </w:r>
      <w:r>
        <w:t xml:space="preserve">“</w:t>
      </w:r>
      <w:r>
        <w:t xml:space="preserve">All models of satellite-derived phenology are wrong, but some are useful: A case study from northern Australia</w:t>
      </w:r>
      <w:r>
        <w:t xml:space="preserve">.”</w:t>
      </w:r>
      <w:r>
        <w:t xml:space="preserve"> </w:t>
      </w:r>
      <w:r>
        <w:rPr>
          <w:iCs/>
          <w:i/>
        </w:rPr>
        <w:t xml:space="preserve">International Journal of Applied Earth Observation and Geoinformation</w:t>
      </w:r>
      <w:r>
        <w:t xml:space="preserve"> </w:t>
      </w:r>
      <w:r>
        <w:t xml:space="preserve">97 (May): 102285.</w:t>
      </w:r>
      <w:r>
        <w:t xml:space="preserve"> </w:t>
      </w:r>
      <w:hyperlink r:id="rId104">
        <w:r>
          <w:rPr>
            <w:rStyle w:val="Hyperlink"/>
          </w:rPr>
          <w:t xml:space="preserve">https://doi.org/10.1016/J.JAG.2020.102285</w:t>
        </w:r>
      </w:hyperlink>
      <w:r>
        <w:t xml:space="preserve">.</w:t>
      </w:r>
    </w:p>
    <w:bookmarkEnd w:id="105"/>
    <w:bookmarkStart w:id="106" w:name="ref-Zambrano2020"/>
    <w:p>
      <w:pPr>
        <w:pStyle w:val="Bibliography"/>
      </w:pPr>
      <w:r>
        <w:t xml:space="preserve">Zambrano, Francisco. 2021.</w:t>
      </w:r>
      <w:r>
        <w:t xml:space="preserve"> </w:t>
      </w:r>
      <w:r>
        <w:t xml:space="preserve">“</w:t>
      </w:r>
      <w:r>
        <w:t xml:space="preserve">Four decades of satellite data for agricultural drought monitoring throughout the growing season in Central Chile</w:t>
      </w:r>
      <w:r>
        <w:t xml:space="preserve">.”</w:t>
      </w:r>
      <w:r>
        <w:t xml:space="preserve"> </w:t>
      </w:r>
      <w:r>
        <w:t xml:space="preserve">In</w:t>
      </w:r>
      <w:r>
        <w:t xml:space="preserve"> </w:t>
      </w:r>
      <w:r>
        <w:rPr>
          <w:iCs/>
          <w:i/>
        </w:rPr>
        <w:t xml:space="preserve">Drought</w:t>
      </w:r>
      <w:r>
        <w:t xml:space="preserve">. Vol. Accepted. CRC Press.</w:t>
      </w:r>
    </w:p>
    <w:bookmarkEnd w:id="106"/>
    <w:bookmarkStart w:id="108" w:name="ref-Zambrano2016"/>
    <w:p>
      <w:pPr>
        <w:pStyle w:val="Bibliography"/>
      </w:pPr>
      <w:r>
        <w:t xml:space="preserve">Zambrano, Francisco, Mario Lillo-Saavedra, Koen Verbist, and Octavio Lagos. 2016.</w:t>
      </w:r>
      <w:r>
        <w:t xml:space="preserve"> </w:t>
      </w:r>
      <w:r>
        <w:t xml:space="preserve">“</w:t>
      </w:r>
      <w:r>
        <w:t xml:space="preserve">Sixteen years of agricultural drought assessment of the BioB</w:t>
      </w:r>
      <w:r>
        <w:t xml:space="preserve">í</w:t>
      </w:r>
      <w:r>
        <w:t xml:space="preserve">o region in Chile using a 250 m resolution vegetation condition index (VCI)</w:t>
      </w:r>
      <w:r>
        <w:t xml:space="preserve">.”</w:t>
      </w:r>
      <w:r>
        <w:t xml:space="preserve"> </w:t>
      </w:r>
      <w:r>
        <w:rPr>
          <w:iCs/>
          <w:i/>
        </w:rPr>
        <w:t xml:space="preserve">Remote Sensing</w:t>
      </w:r>
      <w:r>
        <w:t xml:space="preserve"> </w:t>
      </w:r>
      <w:r>
        <w:t xml:space="preserve">8 (6): 1–20.</w:t>
      </w:r>
      <w:r>
        <w:t xml:space="preserve"> </w:t>
      </w:r>
      <w:hyperlink r:id="rId107">
        <w:r>
          <w:rPr>
            <w:rStyle w:val="Hyperlink"/>
          </w:rPr>
          <w:t xml:space="preserve">https://doi.org/10.3390/rs8060530</w:t>
        </w:r>
      </w:hyperlink>
      <w:r>
        <w:t xml:space="preserve">.</w:t>
      </w:r>
    </w:p>
    <w:bookmarkEnd w:id="108"/>
    <w:bookmarkStart w:id="110" w:name="ref-Zambrano2018"/>
    <w:p>
      <w:pPr>
        <w:pStyle w:val="Bibliography"/>
      </w:pPr>
      <w:r>
        <w:t xml:space="preserve">Zambrano, Francisco, Anton Vrieling, Andy Nelson, Michele Meroni, and Tsegaye Tadesse. 2018.</w:t>
      </w:r>
      <w:r>
        <w:t xml:space="preserve"> </w:t>
      </w:r>
      <w:r>
        <w:t xml:space="preserve">“</w:t>
      </w:r>
      <w:r>
        <w:t xml:space="preserve">Prediction of drought-induced reduction of agricultural productivity in Chile from MODIS, rainfall estimates, and climate oscillation indices</w:t>
      </w:r>
      <w:r>
        <w:t xml:space="preserve">.”</w:t>
      </w:r>
      <w:r>
        <w:t xml:space="preserve"> </w:t>
      </w:r>
      <w:r>
        <w:rPr>
          <w:iCs/>
          <w:i/>
        </w:rPr>
        <w:t xml:space="preserve">Remote Sensing of Environment</w:t>
      </w:r>
      <w:r>
        <w:t xml:space="preserve"> </w:t>
      </w:r>
      <w:r>
        <w:t xml:space="preserve">219 (December): 15–30.</w:t>
      </w:r>
      <w:r>
        <w:t xml:space="preserve"> </w:t>
      </w:r>
      <w:hyperlink r:id="rId109">
        <w:r>
          <w:rPr>
            <w:rStyle w:val="Hyperlink"/>
          </w:rPr>
          <w:t xml:space="preserve">https://doi.org/10.1016/j.rse.2018.10.006</w:t>
        </w:r>
      </w:hyperlink>
      <w:r>
        <w:t xml:space="preserve">.</w:t>
      </w:r>
    </w:p>
    <w:bookmarkEnd w:id="110"/>
    <w:bookmarkStart w:id="112" w:name="ref-Zambrano2017"/>
    <w:p>
      <w:pPr>
        <w:pStyle w:val="Bibliography"/>
      </w:pPr>
      <w:r>
        <w:t xml:space="preserve">Zambrano, Francisco, Brian Wardlow, Tsegaye Tadesse, Mario Lillo-Saavedra, and Octavio Lagos. 2017.</w:t>
      </w:r>
      <w:r>
        <w:t xml:space="preserve"> </w:t>
      </w:r>
      <w:r>
        <w:t xml:space="preserve">“</w:t>
      </w:r>
      <w:r>
        <w:t xml:space="preserve">Evaluating satellite-derived long-term historical precipitation datasets for drought monitoring in Chile</w:t>
      </w:r>
      <w:r>
        <w:t xml:space="preserve">.”</w:t>
      </w:r>
      <w:r>
        <w:t xml:space="preserve"> </w:t>
      </w:r>
      <w:r>
        <w:rPr>
          <w:iCs/>
          <w:i/>
        </w:rPr>
        <w:t xml:space="preserve">Atmospheric Research</w:t>
      </w:r>
      <w:r>
        <w:t xml:space="preserve"> </w:t>
      </w:r>
      <w:r>
        <w:t xml:space="preserve">186 (April): 26–42.</w:t>
      </w:r>
      <w:r>
        <w:t xml:space="preserve"> </w:t>
      </w:r>
      <w:hyperlink r:id="rId111">
        <w:r>
          <w:rPr>
            <w:rStyle w:val="Hyperlink"/>
          </w:rPr>
          <w:t xml:space="preserve">https://doi.org/10.1016/j.atmosres.2016.11.006</w:t>
        </w:r>
      </w:hyperlink>
      <w:r>
        <w:t xml:space="preserve">.</w:t>
      </w:r>
    </w:p>
    <w:bookmarkEnd w:id="112"/>
    <w:bookmarkStart w:id="114" w:name="ref-Zhang2019"/>
    <w:p>
      <w:pPr>
        <w:pStyle w:val="Bibliography"/>
      </w:pPr>
      <w:r>
        <w:t xml:space="preserve">Zhang, Linqi, Yi Liu, Liliang Ren, Shanhu Jiang, Xiaoli Yang, Fei Yuan, Menghao Wang, and Linyong Wei. 2019.</w:t>
      </w:r>
      <w:r>
        <w:t xml:space="preserve"> </w:t>
      </w:r>
      <w:r>
        <w:t xml:space="preserve">“</w:t>
      </w:r>
      <w:r>
        <w:t xml:space="preserve">Drought Monitoring and Evaluation by ESA CCI Soil Moisture Products over the Yellow River Basin</w:t>
      </w:r>
      <w:r>
        <w:t xml:space="preserve">.”</w:t>
      </w:r>
      <w:r>
        <w:t xml:space="preserve"> </w:t>
      </w:r>
      <w:r>
        <w:rPr>
          <w:iCs/>
          <w:i/>
        </w:rPr>
        <w:t xml:space="preserve">IEEE Journal of Selected Topics in Applied Earth Observations and Remote Sensing</w:t>
      </w:r>
      <w:r>
        <w:t xml:space="preserve"> </w:t>
      </w:r>
      <w:r>
        <w:t xml:space="preserve">12 (9): 3376–86.</w:t>
      </w:r>
      <w:r>
        <w:t xml:space="preserve"> </w:t>
      </w:r>
      <w:hyperlink r:id="rId113">
        <w:r>
          <w:rPr>
            <w:rStyle w:val="Hyperlink"/>
          </w:rPr>
          <w:t xml:space="preserve">https://doi.org/10.1109/JSTARS.2019.2934732</w:t>
        </w:r>
      </w:hyperlink>
      <w:r>
        <w:t xml:space="preserve">.</w:t>
      </w:r>
    </w:p>
    <w:bookmarkEnd w:id="114"/>
    <w:bookmarkStart w:id="116" w:name="ref-Zhao2016"/>
    <w:p>
      <w:pPr>
        <w:pStyle w:val="Bibliography"/>
      </w:pPr>
      <w:r>
        <w:t xml:space="preserve">Zhao, Yuanyuan, Duole Feng, Le Yu, Xiaoyi Wang, Yanlei Chen, Yuqi Bai, H. Jaime Hernández, et al. 2016.</w:t>
      </w:r>
      <w:r>
        <w:t xml:space="preserve"> </w:t>
      </w:r>
      <w:r>
        <w:t xml:space="preserve">“</w:t>
      </w:r>
      <w:r>
        <w:t xml:space="preserve">Detailed dynamic land cover mapping of Chile: Accuracy improvement by integrating multi-temporal data</w:t>
      </w:r>
      <w:r>
        <w:t xml:space="preserve">.”</w:t>
      </w:r>
      <w:r>
        <w:t xml:space="preserve"> </w:t>
      </w:r>
      <w:r>
        <w:rPr>
          <w:iCs/>
          <w:i/>
        </w:rPr>
        <w:t xml:space="preserve">Remote Sensing of Environment</w:t>
      </w:r>
      <w:r>
        <w:t xml:space="preserve"> </w:t>
      </w:r>
      <w:r>
        <w:t xml:space="preserve">183 (September): 170–85.</w:t>
      </w:r>
      <w:r>
        <w:t xml:space="preserve"> </w:t>
      </w:r>
      <w:hyperlink r:id="rId115">
        <w:r>
          <w:rPr>
            <w:rStyle w:val="Hyperlink"/>
          </w:rPr>
          <w:t xml:space="preserve">https://doi.org/10.1016/j.rse.2016.05.016</w:t>
        </w:r>
      </w:hyperlink>
      <w:r>
        <w:t xml:space="preserve">.</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library.wmo.int/opac/index.php?lvl=notice_display&amp;id=13682" TargetMode="External" /><Relationship Type="http://schemas.openxmlformats.org/officeDocument/2006/relationships/hyperlink" Id="rId20" Target="http://www.mdpi.com/authors/latex" TargetMode="External" /><Relationship Type="http://schemas.openxmlformats.org/officeDocument/2006/relationships/hyperlink" Id="rId41" Target="https://doi.org/10.1002/2014RG000456" TargetMode="External" /><Relationship Type="http://schemas.openxmlformats.org/officeDocument/2006/relationships/hyperlink" Id="rId67" Target="https://doi.org/10.1016/0273-1177(95)00079-T" TargetMode="External" /><Relationship Type="http://schemas.openxmlformats.org/officeDocument/2006/relationships/hyperlink" Id="rId85" Target="https://doi.org/10.1016/J.AGWAT.2014.07.031" TargetMode="External" /><Relationship Type="http://schemas.openxmlformats.org/officeDocument/2006/relationships/hyperlink" Id="rId43" Target="https://doi.org/10.1016/J.EARSCIREV.2014.05.009" TargetMode="External" /><Relationship Type="http://schemas.openxmlformats.org/officeDocument/2006/relationships/hyperlink" Id="rId83" Target="https://doi.org/10.1016/J.ECOLIND.2016.06.054" TargetMode="External" /><Relationship Type="http://schemas.openxmlformats.org/officeDocument/2006/relationships/hyperlink" Id="rId104" Target="https://doi.org/10.1016/J.JAG.2020.102285" TargetMode="External" /><Relationship Type="http://schemas.openxmlformats.org/officeDocument/2006/relationships/hyperlink" Id="rId81" Target="https://doi.org/10.1016/J.RSE.2011.02.019" TargetMode="External" /><Relationship Type="http://schemas.openxmlformats.org/officeDocument/2006/relationships/hyperlink" Id="rId55" Target="https://doi.org/10.1016/J.RSE.2017.07.001" TargetMode="External" /><Relationship Type="http://schemas.openxmlformats.org/officeDocument/2006/relationships/hyperlink" Id="rId111" Target="https://doi.org/10.1016/j.atmosres.2016.11.006" TargetMode="External" /><Relationship Type="http://schemas.openxmlformats.org/officeDocument/2006/relationships/hyperlink" Id="rId77" Target="https://doi.org/10.1016/j.jhydrol.2014.10.038" TargetMode="External" /><Relationship Type="http://schemas.openxmlformats.org/officeDocument/2006/relationships/hyperlink" Id="rId115" Target="https://doi.org/10.1016/j.rse.2016.05.016" TargetMode="External" /><Relationship Type="http://schemas.openxmlformats.org/officeDocument/2006/relationships/hyperlink" Id="rId96" Target="https://doi.org/10.1016/j.rse.2018.03.014" TargetMode="External" /><Relationship Type="http://schemas.openxmlformats.org/officeDocument/2006/relationships/hyperlink" Id="rId109" Target="https://doi.org/10.1016/j.rse.2018.10.006" TargetMode="External" /><Relationship Type="http://schemas.openxmlformats.org/officeDocument/2006/relationships/hyperlink" Id="rId98" Target="https://doi.org/10.1016/j.rse.2019.111291" TargetMode="External" /><Relationship Type="http://schemas.openxmlformats.org/officeDocument/2006/relationships/hyperlink" Id="rId63" Target="https://doi.org/10.1017/CBO9781107415324" TargetMode="External" /><Relationship Type="http://schemas.openxmlformats.org/officeDocument/2006/relationships/hyperlink" Id="rId75" Target="https://doi.org/10.1038/nclimate3046" TargetMode="External" /><Relationship Type="http://schemas.openxmlformats.org/officeDocument/2006/relationships/hyperlink" Id="rId59" Target="https://doi.org/10.1038/sdata.2015.66" TargetMode="External" /><Relationship Type="http://schemas.openxmlformats.org/officeDocument/2006/relationships/hyperlink" Id="rId65" Target="https://doi.org/10.1080/01431169008955102" TargetMode="External" /><Relationship Type="http://schemas.openxmlformats.org/officeDocument/2006/relationships/hyperlink" Id="rId100" Target="https://doi.org/10.1080/02508068508686328" TargetMode="External" /><Relationship Type="http://schemas.openxmlformats.org/officeDocument/2006/relationships/hyperlink" Id="rId73" Target="https://doi.org/10.1080/2150704X.2016.1264020" TargetMode="External" /><Relationship Type="http://schemas.openxmlformats.org/officeDocument/2006/relationships/hyperlink" Id="rId113" Target="https://doi.org/10.1109/JSTARS.2019.2934732" TargetMode="External" /><Relationship Type="http://schemas.openxmlformats.org/officeDocument/2006/relationships/hyperlink" Id="rId79" Target="https://doi.org/10.1175/BAMS-D-11-00213.1" TargetMode="External" /><Relationship Type="http://schemas.openxmlformats.org/officeDocument/2006/relationships/hyperlink" Id="rId53" Target="https://doi.org/10.1175/BAMS-D-16-0292.1" TargetMode="External" /><Relationship Type="http://schemas.openxmlformats.org/officeDocument/2006/relationships/hyperlink" Id="rId48" Target="https://doi.org/10.1525/elementa.328" TargetMode="External" /><Relationship Type="http://schemas.openxmlformats.org/officeDocument/2006/relationships/hyperlink" Id="rId94" Target="https://doi.org/10.3390/RS11030333" TargetMode="External" /><Relationship Type="http://schemas.openxmlformats.org/officeDocument/2006/relationships/hyperlink" Id="rId45" Target="https://doi.org/10.3390/RS13050836" TargetMode="External" /><Relationship Type="http://schemas.openxmlformats.org/officeDocument/2006/relationships/hyperlink" Id="rId90" Target="https://doi.org/10.3390/RS9050463" TargetMode="External" /><Relationship Type="http://schemas.openxmlformats.org/officeDocument/2006/relationships/hyperlink" Id="rId69" Target="https://doi.org/10.3390/RS9111124" TargetMode="External" /><Relationship Type="http://schemas.openxmlformats.org/officeDocument/2006/relationships/hyperlink" Id="rId107" Target="https://doi.org/10.3390/rs8060530" TargetMode="External" /><Relationship Type="http://schemas.openxmlformats.org/officeDocument/2006/relationships/hyperlink" Id="rId51" Target="https://doi.org/10.3390/rs9121271" TargetMode="External" /><Relationship Type="http://schemas.openxmlformats.org/officeDocument/2006/relationships/hyperlink" Id="rId57" Target="https://doi.org/10.5067/MODIS/MCD12Q1.006" TargetMode="External" /><Relationship Type="http://schemas.openxmlformats.org/officeDocument/2006/relationships/hyperlink" Id="rId88" Target="https://doi.org/10.5067/MODIS/MOD16A2.061" TargetMode="External" /><Relationship Type="http://schemas.openxmlformats.org/officeDocument/2006/relationships/hyperlink" Id="rId61" Target="https://doi.org/10.5194/hess-2017-191" TargetMode="External" /></Relationships>
</file>

<file path=word/_rels/footnotes.xml.rels><?xml version="1.0" encoding="UTF-8"?><Relationships xmlns="http://schemas.openxmlformats.org/package/2006/relationships"><Relationship Type="http://schemas.openxmlformats.org/officeDocument/2006/relationships/hyperlink" Id="rId102" Target="http://library.wmo.int/opac/index.php?lvl=notice_display&amp;id=13682" TargetMode="External" /><Relationship Type="http://schemas.openxmlformats.org/officeDocument/2006/relationships/hyperlink" Id="rId20" Target="http://www.mdpi.com/authors/latex" TargetMode="External" /><Relationship Type="http://schemas.openxmlformats.org/officeDocument/2006/relationships/hyperlink" Id="rId41" Target="https://doi.org/10.1002/2014RG000456" TargetMode="External" /><Relationship Type="http://schemas.openxmlformats.org/officeDocument/2006/relationships/hyperlink" Id="rId67" Target="https://doi.org/10.1016/0273-1177(95)00079-T" TargetMode="External" /><Relationship Type="http://schemas.openxmlformats.org/officeDocument/2006/relationships/hyperlink" Id="rId85" Target="https://doi.org/10.1016/J.AGWAT.2014.07.031" TargetMode="External" /><Relationship Type="http://schemas.openxmlformats.org/officeDocument/2006/relationships/hyperlink" Id="rId43" Target="https://doi.org/10.1016/J.EARSCIREV.2014.05.009" TargetMode="External" /><Relationship Type="http://schemas.openxmlformats.org/officeDocument/2006/relationships/hyperlink" Id="rId83" Target="https://doi.org/10.1016/J.ECOLIND.2016.06.054" TargetMode="External" /><Relationship Type="http://schemas.openxmlformats.org/officeDocument/2006/relationships/hyperlink" Id="rId104" Target="https://doi.org/10.1016/J.JAG.2020.102285" TargetMode="External" /><Relationship Type="http://schemas.openxmlformats.org/officeDocument/2006/relationships/hyperlink" Id="rId81" Target="https://doi.org/10.1016/J.RSE.2011.02.019" TargetMode="External" /><Relationship Type="http://schemas.openxmlformats.org/officeDocument/2006/relationships/hyperlink" Id="rId55" Target="https://doi.org/10.1016/J.RSE.2017.07.001" TargetMode="External" /><Relationship Type="http://schemas.openxmlformats.org/officeDocument/2006/relationships/hyperlink" Id="rId111" Target="https://doi.org/10.1016/j.atmosres.2016.11.006" TargetMode="External" /><Relationship Type="http://schemas.openxmlformats.org/officeDocument/2006/relationships/hyperlink" Id="rId77" Target="https://doi.org/10.1016/j.jhydrol.2014.10.038" TargetMode="External" /><Relationship Type="http://schemas.openxmlformats.org/officeDocument/2006/relationships/hyperlink" Id="rId115" Target="https://doi.org/10.1016/j.rse.2016.05.016" TargetMode="External" /><Relationship Type="http://schemas.openxmlformats.org/officeDocument/2006/relationships/hyperlink" Id="rId96" Target="https://doi.org/10.1016/j.rse.2018.03.014" TargetMode="External" /><Relationship Type="http://schemas.openxmlformats.org/officeDocument/2006/relationships/hyperlink" Id="rId109" Target="https://doi.org/10.1016/j.rse.2018.10.006" TargetMode="External" /><Relationship Type="http://schemas.openxmlformats.org/officeDocument/2006/relationships/hyperlink" Id="rId98" Target="https://doi.org/10.1016/j.rse.2019.111291" TargetMode="External" /><Relationship Type="http://schemas.openxmlformats.org/officeDocument/2006/relationships/hyperlink" Id="rId63" Target="https://doi.org/10.1017/CBO9781107415324" TargetMode="External" /><Relationship Type="http://schemas.openxmlformats.org/officeDocument/2006/relationships/hyperlink" Id="rId75" Target="https://doi.org/10.1038/nclimate3046" TargetMode="External" /><Relationship Type="http://schemas.openxmlformats.org/officeDocument/2006/relationships/hyperlink" Id="rId59" Target="https://doi.org/10.1038/sdata.2015.66" TargetMode="External" /><Relationship Type="http://schemas.openxmlformats.org/officeDocument/2006/relationships/hyperlink" Id="rId65" Target="https://doi.org/10.1080/01431169008955102" TargetMode="External" /><Relationship Type="http://schemas.openxmlformats.org/officeDocument/2006/relationships/hyperlink" Id="rId100" Target="https://doi.org/10.1080/02508068508686328" TargetMode="External" /><Relationship Type="http://schemas.openxmlformats.org/officeDocument/2006/relationships/hyperlink" Id="rId73" Target="https://doi.org/10.1080/2150704X.2016.1264020" TargetMode="External" /><Relationship Type="http://schemas.openxmlformats.org/officeDocument/2006/relationships/hyperlink" Id="rId113" Target="https://doi.org/10.1109/JSTARS.2019.2934732" TargetMode="External" /><Relationship Type="http://schemas.openxmlformats.org/officeDocument/2006/relationships/hyperlink" Id="rId79" Target="https://doi.org/10.1175/BAMS-D-11-00213.1" TargetMode="External" /><Relationship Type="http://schemas.openxmlformats.org/officeDocument/2006/relationships/hyperlink" Id="rId53" Target="https://doi.org/10.1175/BAMS-D-16-0292.1" TargetMode="External" /><Relationship Type="http://schemas.openxmlformats.org/officeDocument/2006/relationships/hyperlink" Id="rId48" Target="https://doi.org/10.1525/elementa.328" TargetMode="External" /><Relationship Type="http://schemas.openxmlformats.org/officeDocument/2006/relationships/hyperlink" Id="rId94" Target="https://doi.org/10.3390/RS11030333" TargetMode="External" /><Relationship Type="http://schemas.openxmlformats.org/officeDocument/2006/relationships/hyperlink" Id="rId45" Target="https://doi.org/10.3390/RS13050836" TargetMode="External" /><Relationship Type="http://schemas.openxmlformats.org/officeDocument/2006/relationships/hyperlink" Id="rId90" Target="https://doi.org/10.3390/RS9050463" TargetMode="External" /><Relationship Type="http://schemas.openxmlformats.org/officeDocument/2006/relationships/hyperlink" Id="rId69" Target="https://doi.org/10.3390/RS9111124" TargetMode="External" /><Relationship Type="http://schemas.openxmlformats.org/officeDocument/2006/relationships/hyperlink" Id="rId107" Target="https://doi.org/10.3390/rs8060530" TargetMode="External" /><Relationship Type="http://schemas.openxmlformats.org/officeDocument/2006/relationships/hyperlink" Id="rId51" Target="https://doi.org/10.3390/rs9121271" TargetMode="External" /><Relationship Type="http://schemas.openxmlformats.org/officeDocument/2006/relationships/hyperlink" Id="rId57" Target="https://doi.org/10.5067/MODIS/MCD12Q1.006" TargetMode="External" /><Relationship Type="http://schemas.openxmlformats.org/officeDocument/2006/relationships/hyperlink" Id="rId88" Target="https://doi.org/10.5067/MODIS/MOD16A2.061" TargetMode="External" /><Relationship Type="http://schemas.openxmlformats.org/officeDocument/2006/relationships/hyperlink" Id="rId61" Target="https://doi.org/10.5194/hess-2017-1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assessment of the climate-induced water scarcity over continental Chile</dc:title>
  <dc:creator/>
  <cp:keywords>keyword1, keyword2</cp:keywords>
  <dcterms:created xsi:type="dcterms:W3CDTF">2023-05-30T18:46:52Z</dcterms:created>
  <dcterms:modified xsi:type="dcterms:W3CDTF">2023-05-30T18:46:52Z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Human-induced greenhouse gas emissions have increased the frequency and/or intensity of some weather and climate extremes globally. Chile has been affected by persistent water scarcity which is impacting the hydrological system and vegetation development. Central Chile it is been the focus of research studies due to the diminishing water supply, nevertheless water deficit is expanded beyond. We analyze earth observation data for 2000-2023 to do a comprehensive assessment of water scarcity in Chile. For the analysis, continental Chile was divided into five zones from north to south. We used the time series of MODIS for land cover change (LULC), fraction of vegetation cover (FVC), and to derive the drought index zcNDVI and zcET (standardized anomaly of cumulative NDVI and ET through the growing season); and CHELSA v2.1 dataset to derive the standardized precipitation evapotranspiration index (SPEI). We evaluate the interconnection between the productivity drought index (zcNDVI) and water demand (zcET), supply (SPEIs) and FVC. Finally, we analyzed the temporal correlation of the drought indices with total water storage (TWS) from GRACE (Gravity Recovery and Climate Experiment). Our results showed that …</vt:lpwstr>
  </property>
  <property fmtid="{D5CDD505-2E9C-101B-9397-08002B2CF9AE}" pid="3" name="address">
    <vt:lpwstr/>
  </property>
  <property fmtid="{D5CDD505-2E9C-101B-9397-08002B2CF9AE}" pid="4" name="biblio-style">
    <vt:lpwstr>apalike</vt:lpwstr>
  </property>
  <property fmtid="{D5CDD505-2E9C-101B-9397-08002B2CF9AE}" pid="5" name="bibliography">
    <vt:lpwstr>references.bib</vt:lpwstr>
  </property>
  <property fmtid="{D5CDD505-2E9C-101B-9397-08002B2CF9AE}" pid="6" name="classoption">
    <vt:lpwstr>preprint, 3p</vt:lpwstr>
  </property>
  <property fmtid="{D5CDD505-2E9C-101B-9397-08002B2CF9AE}" pid="7" name="date">
    <vt:lpwstr>2023-05-30</vt:lpwstr>
  </property>
  <property fmtid="{D5CDD505-2E9C-101B-9397-08002B2CF9AE}" pid="8" name="footnote">
    <vt:lpwstr/>
  </property>
  <property fmtid="{D5CDD505-2E9C-101B-9397-08002B2CF9AE}" pid="9" name="journal">
    <vt:lpwstr>Remote Sensing of Environment</vt:lpwstr>
  </property>
  <property fmtid="{D5CDD505-2E9C-101B-9397-08002B2CF9AE}" pid="10" name="linenumbers">
    <vt:lpwstr>False</vt:lpwstr>
  </property>
  <property fmtid="{D5CDD505-2E9C-101B-9397-08002B2CF9AE}" pid="11" name="numbersections">
    <vt:lpwstr>True</vt:lpwstr>
  </property>
  <property fmtid="{D5CDD505-2E9C-101B-9397-08002B2CF9AE}" pid="12" name="output">
    <vt:lpwstr/>
  </property>
</Properties>
</file>