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 (Texas Instruments), Microchip, and NXP (formerly Freescale) are three prominent microcontroller architectures known for their distinct features and capabilities.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 (Texas Instruments):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 microcontrollers are renowned for their low power consumption, making them suitable for battery-powered applications. The SimpleLink WiFi CC3220S, for example, combines a powerful ARM Cortex-M4 core with integrated WiFi connectivity, making it ideal for IoT applications. TI microcontrollers often come with comprehensive software development kits (SDKs) and libraries, simplifying the development process.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and RAM:</w:t>
      </w:r>
    </w:p>
    <w:p w:rsidR="00000000" w:rsidDel="00000000" w:rsidP="00000000" w:rsidRDefault="00000000" w:rsidRPr="00000000" w14:paraId="0000000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CC3220S microcontroller offers Flash memory options ranging from 256 KB to 1 MB, allowing for program code and data storage.</w:t>
      </w:r>
    </w:p>
    <w:p w:rsidR="00000000" w:rsidDel="00000000" w:rsidP="00000000" w:rsidRDefault="00000000" w:rsidRPr="00000000" w14:paraId="0000000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 options range from 64 KB to 256 KB, used for storing variables, stack space, and runtime data.</w:t>
      </w:r>
    </w:p>
    <w:p w:rsidR="00000000" w:rsidDel="00000000" w:rsidP="00000000" w:rsidRDefault="00000000" w:rsidRPr="00000000" w14:paraId="0000000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Flash memory in TI SimpleLink architectures is typically non-volatile, retaining data even when power is removed.</w:t>
      </w:r>
    </w:p>
    <w:p w:rsidR="00000000" w:rsidDel="00000000" w:rsidP="00000000" w:rsidRDefault="00000000" w:rsidRPr="00000000" w14:paraId="0000000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 provides software development tools and libraries to optimize memory usage and efficiently manage Flash and RAM resources.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Microchip</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Microchip microcontrollers are known for their ease of use and wide availability. They offer a rich set of peripherals, including analog-to-digital converters (ADCs), digital-to-analog converters (DACs), and communication interfaces like UART, SPI, and I2C. Microchip provides a unified development environment called MPLAB, which includes compilers, debuggers, and software libraries to assist developers in creating applications efficiently. Microchip microcontrollers often have low power consumption and are available at different price points, making them suitable for a wide range of applications.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and RAM:</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 options in Microchip microcontrollers vary from a few hundred bytes to several kilobytes, providing space for variables, stack usage, and runtime data.</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Flash memory in Microchip architectures is non-volatile, ensuring program code retention during power-off situations.</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Microchip provides development tools and libraries that assist in optimizing memory utilization and managing Flash and RAM resources efficiently.</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NXP</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NXP microcontrollers are known for their high-performance capabilities, offering advanced features like floating-point units (FPUs) and digital signal processing (DSP) capabilities. NXP microcontrollers often come with integrated peripherals and communication interfaces, such as Ethernet, USB, CAN, and I2C, providing flexibility for different application needs. NXP provides a comprehensive software development ecosystem, including an integrated development environment (IDE) called MCUXpresso, along with middleware and software libraries to facilitate application development.</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and RAM</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Flash memory in NXP microcontrollers can range from a few kilobytes to several megabytes, providing ample space for program code storage.</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 options vary from a few kilobytes to several hundred kilobytes, allowing for storage of variables, stack space, and runtime data.</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Flash memory in NXP architectures is non-volatile, ensuring program code persistence across power cycles.</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NXP provides development tools, such as MCUXpresso IDE, along with software libraries that aid in efficient memory usage and management of Flash and RAM resources.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TI focuses on wireless connectivity with low power consumption, Microchip provides a wide range of microcontrollers with ease of use and rich peripherals, while NXP offers high-performance microcontrollers with advanced features. Each architecture's hardware design caters to specific strengths and is suitable for different application domains. It's essential to consider the memory requirements of your application when selecting a microcontroller from any of these architectures.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NPX. (n.d.). </w:t>
      </w:r>
      <w:r w:rsidDel="00000000" w:rsidR="00000000" w:rsidRPr="00000000">
        <w:rPr>
          <w:rFonts w:ascii="Times New Roman" w:cs="Times New Roman" w:eastAsia="Times New Roman" w:hAnsi="Times New Roman"/>
          <w:i w:val="1"/>
          <w:sz w:val="24"/>
          <w:szCs w:val="24"/>
          <w:rtl w:val="0"/>
        </w:rPr>
        <w:t xml:space="preserve">Processors and microcontrollers</w:t>
      </w:r>
      <w:r w:rsidDel="00000000" w:rsidR="00000000" w:rsidRPr="00000000">
        <w:rPr>
          <w:rFonts w:ascii="Times New Roman" w:cs="Times New Roman" w:eastAsia="Times New Roman" w:hAnsi="Times New Roman"/>
          <w:sz w:val="24"/>
          <w:szCs w:val="24"/>
          <w:rtl w:val="0"/>
        </w:rPr>
        <w:t xml:space="preserve">. NXP Semiconductors. </w:t>
      </w:r>
      <w:hyperlink r:id="rId6">
        <w:r w:rsidDel="00000000" w:rsidR="00000000" w:rsidRPr="00000000">
          <w:rPr>
            <w:rFonts w:ascii="Times New Roman" w:cs="Times New Roman" w:eastAsia="Times New Roman" w:hAnsi="Times New Roman"/>
            <w:color w:val="1155cc"/>
            <w:sz w:val="24"/>
            <w:szCs w:val="24"/>
            <w:u w:val="single"/>
            <w:rtl w:val="0"/>
          </w:rPr>
          <w:t xml:space="preserve">Processors and Microcontrollers</w:t>
        </w:r>
      </w:hyperlink>
      <w:r w:rsidDel="00000000" w:rsidR="00000000" w:rsidRPr="00000000">
        <w:rPr>
          <w:rtl w:val="0"/>
        </w:rPr>
      </w:r>
    </w:p>
    <w:p w:rsidR="00000000" w:rsidDel="00000000" w:rsidP="00000000" w:rsidRDefault="00000000" w:rsidRPr="00000000" w14:paraId="00000022">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Microchip. (n.d.). </w:t>
      </w:r>
      <w:r w:rsidDel="00000000" w:rsidR="00000000" w:rsidRPr="00000000">
        <w:rPr>
          <w:rFonts w:ascii="Times New Roman" w:cs="Times New Roman" w:eastAsia="Times New Roman" w:hAnsi="Times New Roman"/>
          <w:i w:val="1"/>
          <w:sz w:val="24"/>
          <w:szCs w:val="24"/>
          <w:rtl w:val="0"/>
        </w:rPr>
        <w:t xml:space="preserve">Wireless microcontrollers - wireless MCU modules and socs | microchip </w:t>
      </w:r>
      <w:r w:rsidDel="00000000" w:rsidR="00000000" w:rsidRPr="00000000">
        <w:rPr>
          <w:rFonts w:ascii="Times New Roman" w:cs="Times New Roman" w:eastAsia="Times New Roman" w:hAnsi="Times New Roman"/>
          <w:sz w:val="24"/>
          <w:szCs w:val="24"/>
          <w:rtl w:val="0"/>
        </w:rPr>
        <w:t xml:space="preserve">Wireless Microcontroller (MCU) Products. </w:t>
      </w:r>
      <w:hyperlink r:id="rId7">
        <w:r w:rsidDel="00000000" w:rsidR="00000000" w:rsidRPr="00000000">
          <w:rPr>
            <w:rFonts w:ascii="Times New Roman" w:cs="Times New Roman" w:eastAsia="Times New Roman" w:hAnsi="Times New Roman"/>
            <w:color w:val="1155cc"/>
            <w:sz w:val="24"/>
            <w:szCs w:val="24"/>
            <w:u w:val="single"/>
            <w:rtl w:val="0"/>
          </w:rPr>
          <w:t xml:space="preserve">Wireless Microcontroller (MCU) Products</w:t>
        </w:r>
      </w:hyperlink>
      <w:r w:rsidDel="00000000" w:rsidR="00000000" w:rsidRPr="00000000">
        <w:rPr>
          <w:rtl w:val="0"/>
        </w:rPr>
      </w:r>
    </w:p>
    <w:p w:rsidR="00000000" w:rsidDel="00000000" w:rsidP="00000000" w:rsidRDefault="00000000" w:rsidRPr="00000000" w14:paraId="00000023">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Instruments. (n.d.). </w:t>
      </w:r>
      <w:r w:rsidDel="00000000" w:rsidR="00000000" w:rsidRPr="00000000">
        <w:rPr>
          <w:rFonts w:ascii="Times New Roman" w:cs="Times New Roman" w:eastAsia="Times New Roman" w:hAnsi="Times New Roman"/>
          <w:i w:val="1"/>
          <w:sz w:val="24"/>
          <w:szCs w:val="24"/>
          <w:rtl w:val="0"/>
        </w:rPr>
        <w:t xml:space="preserve">Wireless connectivity</w:t>
      </w:r>
      <w:r w:rsidDel="00000000" w:rsidR="00000000" w:rsidRPr="00000000">
        <w:rPr>
          <w:rFonts w:ascii="Times New Roman" w:cs="Times New Roman" w:eastAsia="Times New Roman" w:hAnsi="Times New Roman"/>
          <w:sz w:val="24"/>
          <w:szCs w:val="24"/>
          <w:rtl w:val="0"/>
        </w:rPr>
        <w:t xml:space="preserve">. TI.com. </w:t>
      </w:r>
      <w:hyperlink r:id="rId8">
        <w:r w:rsidDel="00000000" w:rsidR="00000000" w:rsidRPr="00000000">
          <w:rPr>
            <w:rFonts w:ascii="Times New Roman" w:cs="Times New Roman" w:eastAsia="Times New Roman" w:hAnsi="Times New Roman"/>
            <w:color w:val="1155cc"/>
            <w:sz w:val="24"/>
            <w:szCs w:val="24"/>
            <w:u w:val="single"/>
            <w:rtl w:val="0"/>
          </w:rPr>
          <w:t xml:space="preserve">Wireless connectivity</w:t>
        </w:r>
      </w:hyperlink>
      <w:r w:rsidDel="00000000" w:rsidR="00000000" w:rsidRPr="00000000">
        <w:rPr>
          <w:rtl w:val="0"/>
        </w:rPr>
      </w:r>
    </w:p>
    <w:p w:rsidR="00000000" w:rsidDel="00000000" w:rsidP="00000000" w:rsidRDefault="00000000" w:rsidRPr="00000000" w14:paraId="00000024">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xp.com/products/processors-and-microcontrollers:MICROCONTROLLERS-AND-PROCESSORS#/" TargetMode="External"/><Relationship Id="rId7" Type="http://schemas.openxmlformats.org/officeDocument/2006/relationships/hyperlink" Target="https://www.microchip.com/en-us/products/microcontrollers-and-microprocessors/wireless" TargetMode="External"/><Relationship Id="rId8" Type="http://schemas.openxmlformats.org/officeDocument/2006/relationships/hyperlink" Target="https://www.ti.com/wireless-connectivity/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