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E956" w14:textId="4FC275E2" w:rsidR="009D601F" w:rsidRPr="007D7504" w:rsidRDefault="000056D1" w:rsidP="00083E72">
      <w:pPr>
        <w:pStyle w:val="NoSpacing"/>
        <w:ind w:left="-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Supplemental Table 3</w:t>
      </w:r>
      <w:r w:rsidR="007D7504" w:rsidRPr="007D7504">
        <w:rPr>
          <w:rFonts w:ascii="Times New Roman" w:hAnsi="Times New Roman" w:cs="Times New Roman"/>
          <w:b/>
          <w:bCs/>
        </w:rPr>
        <w:t>.</w:t>
      </w:r>
      <w:r w:rsidR="009D601F" w:rsidRPr="007D7504">
        <w:rPr>
          <w:rFonts w:ascii="Times New Roman" w:hAnsi="Times New Roman" w:cs="Times New Roman"/>
        </w:rPr>
        <w:t xml:space="preserve"> ANOSIM and multilevel pattern analysis results</w:t>
      </w:r>
      <w:r w:rsidR="007D7504" w:rsidRPr="007D7504">
        <w:rPr>
          <w:rFonts w:ascii="Times New Roman" w:hAnsi="Times New Roman" w:cs="Times New Roman"/>
        </w:rPr>
        <w:t xml:space="preserve"> for assessing the populations of organisms at different storage temperatures (3, 6.5, and 10°C), HTST temperatures (75, 85, and 90°C), and different biological replicates (Trial)</w:t>
      </w:r>
    </w:p>
    <w:tbl>
      <w:tblPr>
        <w:tblStyle w:val="TableGrid"/>
        <w:tblW w:w="10080" w:type="dxa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757"/>
        <w:gridCol w:w="2700"/>
        <w:gridCol w:w="2070"/>
      </w:tblGrid>
      <w:tr w:rsidR="003C7FDC" w:rsidRPr="00910434" w14:paraId="34944A5C" w14:textId="77777777" w:rsidTr="00083E72">
        <w:trPr>
          <w:trHeight w:val="498"/>
        </w:trPr>
        <w:tc>
          <w:tcPr>
            <w:tcW w:w="2553" w:type="dxa"/>
            <w:tcBorders>
              <w:top w:val="single" w:sz="12" w:space="0" w:color="000000"/>
            </w:tcBorders>
          </w:tcPr>
          <w:p w14:paraId="2D5104D6" w14:textId="77777777" w:rsidR="003C7FDC" w:rsidRPr="00910434" w:rsidRDefault="003C7FDC" w:rsidP="00556F3D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27" w:type="dxa"/>
            <w:gridSpan w:val="3"/>
            <w:tcBorders>
              <w:top w:val="single" w:sz="12" w:space="0" w:color="000000"/>
            </w:tcBorders>
            <w:vAlign w:val="center"/>
          </w:tcPr>
          <w:p w14:paraId="5216179A" w14:textId="5BB9289A" w:rsidR="003C7FDC" w:rsidRPr="00910434" w:rsidRDefault="003C7FDC" w:rsidP="00566B07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Taxonomic Rank</w:t>
            </w:r>
          </w:p>
        </w:tc>
      </w:tr>
      <w:tr w:rsidR="009B418D" w:rsidRPr="00910434" w14:paraId="48E21325" w14:textId="77777777" w:rsidTr="00083E72">
        <w:trPr>
          <w:trHeight w:val="491"/>
        </w:trPr>
        <w:tc>
          <w:tcPr>
            <w:tcW w:w="2553" w:type="dxa"/>
          </w:tcPr>
          <w:p w14:paraId="2CD57BEF" w14:textId="77777777" w:rsidR="009D601F" w:rsidRPr="00910434" w:rsidRDefault="009D601F" w:rsidP="00556F3D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5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0044B0" w14:textId="77777777" w:rsidR="009D601F" w:rsidRPr="00910434" w:rsidRDefault="009D601F" w:rsidP="003C7FDC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AT</w:t>
            </w:r>
          </w:p>
        </w:tc>
        <w:tc>
          <w:tcPr>
            <w:tcW w:w="270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657C4A4" w14:textId="77777777" w:rsidR="009D601F" w:rsidRPr="00910434" w:rsidRDefault="009D601F" w:rsidP="003C7FDC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Species</w:t>
            </w:r>
          </w:p>
        </w:tc>
        <w:tc>
          <w:tcPr>
            <w:tcW w:w="2070" w:type="dxa"/>
            <w:tcBorders>
              <w:top w:val="single" w:sz="12" w:space="0" w:color="000000"/>
            </w:tcBorders>
            <w:vAlign w:val="center"/>
          </w:tcPr>
          <w:p w14:paraId="301FA3F7" w14:textId="77777777" w:rsidR="009D601F" w:rsidRPr="00910434" w:rsidRDefault="009D601F" w:rsidP="003C7FDC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Genus</w:t>
            </w:r>
          </w:p>
        </w:tc>
      </w:tr>
      <w:tr w:rsidR="003C7FDC" w:rsidRPr="00910434" w14:paraId="0B6C20E5" w14:textId="77777777" w:rsidTr="00083E72">
        <w:trPr>
          <w:trHeight w:val="498"/>
        </w:trPr>
        <w:tc>
          <w:tcPr>
            <w:tcW w:w="2553" w:type="dxa"/>
            <w:tcBorders>
              <w:bottom w:val="single" w:sz="12" w:space="0" w:color="000000"/>
            </w:tcBorders>
            <w:vAlign w:val="center"/>
          </w:tcPr>
          <w:p w14:paraId="2405592C" w14:textId="55C734AC" w:rsidR="003C7FDC" w:rsidRPr="00910434" w:rsidRDefault="003C7FDC" w:rsidP="003C7FDC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Factor</w:t>
            </w:r>
          </w:p>
        </w:tc>
        <w:tc>
          <w:tcPr>
            <w:tcW w:w="7527" w:type="dxa"/>
            <w:gridSpan w:val="3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47DDBF6" w14:textId="2F602573" w:rsidR="003C7FDC" w:rsidRPr="00910434" w:rsidRDefault="003C7FDC" w:rsidP="003C7FDC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 xml:space="preserve">ANOSIM </w:t>
            </w:r>
            <w:r w:rsidRPr="00910434">
              <w:rPr>
                <w:rFonts w:cs="Times New Roman"/>
                <w:i/>
                <w:iCs/>
                <w:sz w:val="20"/>
                <w:szCs w:val="20"/>
              </w:rPr>
              <w:t xml:space="preserve">P </w:t>
            </w:r>
            <w:r w:rsidRPr="00910434">
              <w:rPr>
                <w:rFonts w:cs="Times New Roman"/>
                <w:sz w:val="20"/>
                <w:szCs w:val="20"/>
              </w:rPr>
              <w:t>and R values</w:t>
            </w:r>
          </w:p>
        </w:tc>
      </w:tr>
      <w:tr w:rsidR="009B418D" w:rsidRPr="00910434" w14:paraId="4A3FB8AA" w14:textId="77777777" w:rsidTr="00083E72">
        <w:trPr>
          <w:trHeight w:val="491"/>
        </w:trPr>
        <w:tc>
          <w:tcPr>
            <w:tcW w:w="2553" w:type="dxa"/>
            <w:tcBorders>
              <w:top w:val="single" w:sz="12" w:space="0" w:color="000000"/>
            </w:tcBorders>
            <w:vAlign w:val="center"/>
          </w:tcPr>
          <w:p w14:paraId="4E36B154" w14:textId="77382ABF" w:rsidR="009D601F" w:rsidRPr="00910434" w:rsidRDefault="003C7FDC" w:rsidP="00566B07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Storage Temperature</w:t>
            </w:r>
          </w:p>
        </w:tc>
        <w:tc>
          <w:tcPr>
            <w:tcW w:w="2757" w:type="dxa"/>
            <w:tcBorders>
              <w:top w:val="single" w:sz="12" w:space="0" w:color="000000"/>
            </w:tcBorders>
          </w:tcPr>
          <w:p w14:paraId="233DCFF0" w14:textId="1CE65743" w:rsidR="009D601F" w:rsidRPr="00910434" w:rsidRDefault="003C7FDC" w:rsidP="00556F3D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i/>
                <w:iCs/>
                <w:sz w:val="20"/>
                <w:szCs w:val="20"/>
              </w:rPr>
              <w:t xml:space="preserve">P </w:t>
            </w:r>
            <w:r w:rsidR="009D601F" w:rsidRPr="00910434">
              <w:rPr>
                <w:rFonts w:cs="Times New Roman"/>
                <w:sz w:val="20"/>
                <w:szCs w:val="20"/>
              </w:rPr>
              <w:t>&lt; 0.01, R = 0.19</w:t>
            </w:r>
          </w:p>
        </w:tc>
        <w:tc>
          <w:tcPr>
            <w:tcW w:w="2700" w:type="dxa"/>
            <w:tcBorders>
              <w:top w:val="single" w:sz="12" w:space="0" w:color="000000"/>
            </w:tcBorders>
          </w:tcPr>
          <w:p w14:paraId="155EFDA9" w14:textId="4BAE639B" w:rsidR="009D601F" w:rsidRPr="00910434" w:rsidRDefault="003C7FDC" w:rsidP="00556F3D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i/>
                <w:iCs/>
                <w:sz w:val="20"/>
                <w:szCs w:val="20"/>
              </w:rPr>
              <w:t xml:space="preserve">P </w:t>
            </w:r>
            <w:r w:rsidR="009D601F" w:rsidRPr="00910434">
              <w:rPr>
                <w:rFonts w:cs="Times New Roman"/>
                <w:sz w:val="20"/>
                <w:szCs w:val="20"/>
              </w:rPr>
              <w:t>&lt; 0.001, R = 0.25</w:t>
            </w:r>
          </w:p>
        </w:tc>
        <w:tc>
          <w:tcPr>
            <w:tcW w:w="2070" w:type="dxa"/>
            <w:tcBorders>
              <w:top w:val="single" w:sz="12" w:space="0" w:color="000000"/>
            </w:tcBorders>
          </w:tcPr>
          <w:p w14:paraId="7835FD34" w14:textId="7C3008F9" w:rsidR="009D601F" w:rsidRPr="00910434" w:rsidRDefault="003C7FDC" w:rsidP="00556F3D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i/>
                <w:iCs/>
                <w:sz w:val="20"/>
                <w:szCs w:val="20"/>
              </w:rPr>
              <w:t xml:space="preserve">P </w:t>
            </w:r>
            <w:r w:rsidR="009D601F" w:rsidRPr="00910434">
              <w:rPr>
                <w:rFonts w:cs="Times New Roman"/>
                <w:sz w:val="20"/>
                <w:szCs w:val="20"/>
              </w:rPr>
              <w:t>&lt; 0.001, R = 0.29</w:t>
            </w:r>
          </w:p>
        </w:tc>
      </w:tr>
      <w:tr w:rsidR="009B418D" w:rsidRPr="00910434" w14:paraId="23454085" w14:textId="77777777" w:rsidTr="00083E72">
        <w:trPr>
          <w:trHeight w:val="498"/>
        </w:trPr>
        <w:tc>
          <w:tcPr>
            <w:tcW w:w="2553" w:type="dxa"/>
            <w:vAlign w:val="center"/>
          </w:tcPr>
          <w:p w14:paraId="099C2681" w14:textId="40CCCFE8" w:rsidR="009D601F" w:rsidRPr="00910434" w:rsidRDefault="009D601F" w:rsidP="00566B07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HTST</w:t>
            </w:r>
            <w:r w:rsidR="00566B07" w:rsidRPr="00910434">
              <w:rPr>
                <w:rFonts w:cs="Times New Roman"/>
                <w:sz w:val="20"/>
                <w:szCs w:val="20"/>
              </w:rPr>
              <w:t xml:space="preserve"> Temperature</w:t>
            </w:r>
          </w:p>
        </w:tc>
        <w:tc>
          <w:tcPr>
            <w:tcW w:w="2757" w:type="dxa"/>
          </w:tcPr>
          <w:p w14:paraId="467DE70C" w14:textId="7D9811D8" w:rsidR="009D601F" w:rsidRPr="00910434" w:rsidRDefault="003C7FDC" w:rsidP="00556F3D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i/>
                <w:iCs/>
                <w:sz w:val="20"/>
                <w:szCs w:val="20"/>
              </w:rPr>
              <w:t xml:space="preserve">P </w:t>
            </w:r>
            <w:r w:rsidR="009D601F" w:rsidRPr="00910434">
              <w:rPr>
                <w:rFonts w:cs="Times New Roman"/>
                <w:sz w:val="20"/>
                <w:szCs w:val="20"/>
              </w:rPr>
              <w:t>= 0.48, R = -0.0057</w:t>
            </w:r>
          </w:p>
        </w:tc>
        <w:tc>
          <w:tcPr>
            <w:tcW w:w="2700" w:type="dxa"/>
          </w:tcPr>
          <w:p w14:paraId="67159C70" w14:textId="6482ED55" w:rsidR="009D601F" w:rsidRPr="00910434" w:rsidRDefault="003C7FDC" w:rsidP="00556F3D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i/>
                <w:iCs/>
                <w:sz w:val="20"/>
                <w:szCs w:val="20"/>
              </w:rPr>
              <w:t xml:space="preserve">P </w:t>
            </w:r>
            <w:r w:rsidR="009D601F" w:rsidRPr="00910434">
              <w:rPr>
                <w:rFonts w:cs="Times New Roman"/>
                <w:sz w:val="20"/>
                <w:szCs w:val="20"/>
              </w:rPr>
              <w:t>= 0.55, R = -0.013</w:t>
            </w:r>
          </w:p>
        </w:tc>
        <w:tc>
          <w:tcPr>
            <w:tcW w:w="2070" w:type="dxa"/>
          </w:tcPr>
          <w:p w14:paraId="431F4FCD" w14:textId="59D5263A" w:rsidR="009D601F" w:rsidRPr="00910434" w:rsidRDefault="003C7FDC" w:rsidP="00556F3D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i/>
                <w:iCs/>
                <w:sz w:val="20"/>
                <w:szCs w:val="20"/>
              </w:rPr>
              <w:t xml:space="preserve">P </w:t>
            </w:r>
            <w:r w:rsidR="009D601F" w:rsidRPr="00910434">
              <w:rPr>
                <w:rFonts w:cs="Times New Roman"/>
                <w:sz w:val="20"/>
                <w:szCs w:val="20"/>
              </w:rPr>
              <w:t>= 0.84, R = -0.04</w:t>
            </w:r>
          </w:p>
        </w:tc>
      </w:tr>
      <w:tr w:rsidR="009B418D" w:rsidRPr="00910434" w14:paraId="3633260E" w14:textId="77777777" w:rsidTr="00083E72">
        <w:trPr>
          <w:trHeight w:val="996"/>
        </w:trPr>
        <w:tc>
          <w:tcPr>
            <w:tcW w:w="2553" w:type="dxa"/>
            <w:tcBorders>
              <w:bottom w:val="thinThickThinSmallGap" w:sz="24" w:space="0" w:color="000000"/>
            </w:tcBorders>
            <w:vAlign w:val="center"/>
          </w:tcPr>
          <w:p w14:paraId="32C8E803" w14:textId="0C50CE20" w:rsidR="009D601F" w:rsidRPr="00910434" w:rsidRDefault="009D601F" w:rsidP="00566B07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Trial</w:t>
            </w:r>
          </w:p>
        </w:tc>
        <w:tc>
          <w:tcPr>
            <w:tcW w:w="2757" w:type="dxa"/>
            <w:tcBorders>
              <w:bottom w:val="thinThickThinSmallGap" w:sz="24" w:space="0" w:color="000000"/>
            </w:tcBorders>
          </w:tcPr>
          <w:p w14:paraId="60798FAF" w14:textId="2790EB1A" w:rsidR="009D601F" w:rsidRPr="00910434" w:rsidRDefault="003C7FDC" w:rsidP="00556F3D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i/>
                <w:iCs/>
                <w:sz w:val="20"/>
                <w:szCs w:val="20"/>
              </w:rPr>
              <w:t xml:space="preserve">P </w:t>
            </w:r>
            <w:r w:rsidR="009D601F" w:rsidRPr="00910434">
              <w:rPr>
                <w:rFonts w:cs="Times New Roman"/>
                <w:sz w:val="20"/>
                <w:szCs w:val="20"/>
              </w:rPr>
              <w:t>= 0.25, R = 0.04</w:t>
            </w:r>
          </w:p>
        </w:tc>
        <w:tc>
          <w:tcPr>
            <w:tcW w:w="2700" w:type="dxa"/>
            <w:tcBorders>
              <w:bottom w:val="thinThickThinSmallGap" w:sz="24" w:space="0" w:color="000000"/>
            </w:tcBorders>
          </w:tcPr>
          <w:p w14:paraId="328A0930" w14:textId="0DD7B6EA" w:rsidR="009D601F" w:rsidRPr="00910434" w:rsidRDefault="003C7FDC" w:rsidP="00556F3D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i/>
                <w:iCs/>
                <w:sz w:val="20"/>
                <w:szCs w:val="20"/>
              </w:rPr>
              <w:t xml:space="preserve">P </w:t>
            </w:r>
            <w:r w:rsidR="009D601F" w:rsidRPr="00910434">
              <w:rPr>
                <w:rFonts w:cs="Times New Roman"/>
                <w:sz w:val="20"/>
                <w:szCs w:val="20"/>
              </w:rPr>
              <w:t>= 0.089, R = 0.075</w:t>
            </w:r>
          </w:p>
        </w:tc>
        <w:tc>
          <w:tcPr>
            <w:tcW w:w="2070" w:type="dxa"/>
            <w:tcBorders>
              <w:bottom w:val="thinThickThinSmallGap" w:sz="24" w:space="0" w:color="000000"/>
            </w:tcBorders>
          </w:tcPr>
          <w:p w14:paraId="636E6309" w14:textId="77777777" w:rsidR="009D601F" w:rsidRPr="00910434" w:rsidRDefault="003C7FDC" w:rsidP="00556F3D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i/>
                <w:iCs/>
                <w:sz w:val="20"/>
                <w:szCs w:val="20"/>
              </w:rPr>
              <w:t xml:space="preserve">P </w:t>
            </w:r>
            <w:r w:rsidR="009D601F" w:rsidRPr="00910434">
              <w:rPr>
                <w:rFonts w:cs="Times New Roman"/>
                <w:sz w:val="20"/>
                <w:szCs w:val="20"/>
              </w:rPr>
              <w:t>&lt; 0.05, R = 0.14</w:t>
            </w:r>
          </w:p>
          <w:p w14:paraId="748F3D64" w14:textId="1954C09F" w:rsidR="007D7504" w:rsidRPr="00910434" w:rsidRDefault="007D7504" w:rsidP="00556F3D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</w:p>
        </w:tc>
      </w:tr>
      <w:tr w:rsidR="000543E9" w:rsidRPr="00910434" w14:paraId="76296028" w14:textId="77777777" w:rsidTr="00083E72">
        <w:trPr>
          <w:trHeight w:val="74"/>
        </w:trPr>
        <w:tc>
          <w:tcPr>
            <w:tcW w:w="2553" w:type="dxa"/>
            <w:tcBorders>
              <w:top w:val="thinThickThinSmallGap" w:sz="24" w:space="0" w:color="000000"/>
            </w:tcBorders>
          </w:tcPr>
          <w:p w14:paraId="2E1EEE9C" w14:textId="77777777" w:rsidR="000543E9" w:rsidRPr="00910434" w:rsidRDefault="000543E9" w:rsidP="000543E9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57" w:type="dxa"/>
            <w:tcBorders>
              <w:top w:val="thinThickThinSmallGap" w:sz="24" w:space="0" w:color="000000"/>
            </w:tcBorders>
            <w:vAlign w:val="center"/>
          </w:tcPr>
          <w:p w14:paraId="3C422124" w14:textId="1CDA30DB" w:rsidR="000543E9" w:rsidRPr="00910434" w:rsidRDefault="000543E9" w:rsidP="007D7504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AT</w:t>
            </w:r>
          </w:p>
        </w:tc>
        <w:tc>
          <w:tcPr>
            <w:tcW w:w="2700" w:type="dxa"/>
            <w:tcBorders>
              <w:top w:val="thinThickThinSmallGap" w:sz="24" w:space="0" w:color="000000"/>
            </w:tcBorders>
            <w:vAlign w:val="center"/>
          </w:tcPr>
          <w:p w14:paraId="4FFE2DAE" w14:textId="63F90322" w:rsidR="000543E9" w:rsidRPr="00910434" w:rsidRDefault="000543E9" w:rsidP="007D7504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Species</w:t>
            </w:r>
          </w:p>
        </w:tc>
        <w:tc>
          <w:tcPr>
            <w:tcW w:w="2070" w:type="dxa"/>
            <w:tcBorders>
              <w:top w:val="thinThickThinSmallGap" w:sz="24" w:space="0" w:color="000000"/>
            </w:tcBorders>
            <w:vAlign w:val="center"/>
          </w:tcPr>
          <w:p w14:paraId="73B4B24E" w14:textId="62FA1AA6" w:rsidR="000543E9" w:rsidRPr="00910434" w:rsidRDefault="000543E9" w:rsidP="007D7504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Genus</w:t>
            </w:r>
          </w:p>
        </w:tc>
      </w:tr>
      <w:tr w:rsidR="000543E9" w:rsidRPr="00910434" w14:paraId="2CC316FF" w14:textId="77777777" w:rsidTr="00083E72">
        <w:trPr>
          <w:trHeight w:val="498"/>
        </w:trPr>
        <w:tc>
          <w:tcPr>
            <w:tcW w:w="2553" w:type="dxa"/>
            <w:tcBorders>
              <w:bottom w:val="single" w:sz="12" w:space="0" w:color="000000"/>
            </w:tcBorders>
            <w:vAlign w:val="center"/>
          </w:tcPr>
          <w:p w14:paraId="6347C352" w14:textId="3A269F37" w:rsidR="000543E9" w:rsidRPr="00910434" w:rsidRDefault="000543E9" w:rsidP="00910434">
            <w:pPr>
              <w:spacing w:line="480" w:lineRule="exact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Storage Temperature</w:t>
            </w:r>
          </w:p>
        </w:tc>
        <w:tc>
          <w:tcPr>
            <w:tcW w:w="7527" w:type="dxa"/>
            <w:gridSpan w:val="3"/>
            <w:tcBorders>
              <w:top w:val="single" w:sz="12" w:space="0" w:color="000000"/>
            </w:tcBorders>
            <w:vAlign w:val="center"/>
          </w:tcPr>
          <w:p w14:paraId="5E2E2EB7" w14:textId="3C6F94C8" w:rsidR="000543E9" w:rsidRPr="005B2AAD" w:rsidRDefault="000543E9" w:rsidP="000543E9">
            <w:pPr>
              <w:spacing w:line="480" w:lineRule="exact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910434">
              <w:rPr>
                <w:rFonts w:cs="Times New Roman"/>
                <w:sz w:val="20"/>
                <w:szCs w:val="20"/>
              </w:rPr>
              <w:t>Taxa that were significantly associated with 1 or more storage temperatures</w:t>
            </w:r>
            <w:r w:rsidR="005B2AAD">
              <w:rPr>
                <w:rFonts w:cs="Times New Roman"/>
                <w:sz w:val="20"/>
                <w:szCs w:val="20"/>
                <w:vertAlign w:val="superscript"/>
              </w:rPr>
              <w:t>1</w:t>
            </w:r>
          </w:p>
        </w:tc>
      </w:tr>
      <w:tr w:rsidR="000543E9" w:rsidRPr="00910434" w14:paraId="7F1CCFAF" w14:textId="77777777" w:rsidTr="00083E72">
        <w:trPr>
          <w:trHeight w:val="1985"/>
        </w:trPr>
        <w:tc>
          <w:tcPr>
            <w:tcW w:w="2553" w:type="dxa"/>
            <w:tcBorders>
              <w:top w:val="single" w:sz="12" w:space="0" w:color="000000"/>
            </w:tcBorders>
            <w:vAlign w:val="center"/>
          </w:tcPr>
          <w:p w14:paraId="5355F96C" w14:textId="76B6D7E5" w:rsidR="000543E9" w:rsidRPr="00910434" w:rsidRDefault="000543E9" w:rsidP="000543E9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3</w:t>
            </w:r>
            <w:r w:rsidRPr="00910434">
              <w:rPr>
                <w:rFonts w:ascii="Calibri" w:hAnsi="Calibri" w:cs="Calibri"/>
                <w:sz w:val="20"/>
                <w:szCs w:val="20"/>
              </w:rPr>
              <w:t>°</w:t>
            </w:r>
            <w:r w:rsidRPr="00910434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2757" w:type="dxa"/>
            <w:tcBorders>
              <w:top w:val="single" w:sz="12" w:space="0" w:color="000000"/>
            </w:tcBorders>
            <w:vAlign w:val="center"/>
          </w:tcPr>
          <w:p w14:paraId="244E7456" w14:textId="05BC381F" w:rsidR="000543E9" w:rsidRPr="00910434" w:rsidRDefault="000543E9" w:rsidP="00083E72">
            <w:pPr>
              <w:spacing w:line="48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Bacillus licheniformis </w:t>
            </w:r>
            <w:r w:rsidRPr="00910434">
              <w:rPr>
                <w:rFonts w:cs="Times New Roman"/>
                <w:sz w:val="16"/>
                <w:szCs w:val="16"/>
              </w:rPr>
              <w:t>AT 1</w:t>
            </w: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 </w:t>
            </w:r>
            <w:r w:rsidRPr="00910434">
              <w:rPr>
                <w:rFonts w:cs="Times New Roman"/>
                <w:sz w:val="16"/>
                <w:szCs w:val="16"/>
              </w:rPr>
              <w:t>(</w:t>
            </w: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P </w:t>
            </w:r>
            <w:r w:rsidRPr="00910434">
              <w:rPr>
                <w:rFonts w:cs="Times New Roman"/>
                <w:sz w:val="16"/>
                <w:szCs w:val="16"/>
              </w:rPr>
              <w:t>&lt; 0.01)</w:t>
            </w:r>
          </w:p>
        </w:tc>
        <w:tc>
          <w:tcPr>
            <w:tcW w:w="2700" w:type="dxa"/>
            <w:tcBorders>
              <w:top w:val="single" w:sz="12" w:space="0" w:color="000000"/>
            </w:tcBorders>
            <w:vAlign w:val="center"/>
          </w:tcPr>
          <w:p w14:paraId="4DE007BF" w14:textId="48BD2388" w:rsidR="000543E9" w:rsidRPr="00910434" w:rsidRDefault="000543E9" w:rsidP="00083E72">
            <w:pPr>
              <w:spacing w:line="480" w:lineRule="exact"/>
              <w:jc w:val="center"/>
              <w:rPr>
                <w:sz w:val="16"/>
                <w:szCs w:val="16"/>
              </w:rPr>
            </w:pP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Bacillus licheniformis </w:t>
            </w:r>
            <w:r w:rsidRPr="00910434">
              <w:rPr>
                <w:rFonts w:cs="Times New Roman"/>
                <w:sz w:val="16"/>
                <w:szCs w:val="16"/>
              </w:rPr>
              <w:t>(</w:t>
            </w:r>
            <w:r w:rsidRPr="00910434">
              <w:rPr>
                <w:rFonts w:cs="Times New Roman"/>
                <w:i/>
                <w:iCs/>
                <w:sz w:val="16"/>
                <w:szCs w:val="16"/>
              </w:rPr>
              <w:t>P</w:t>
            </w:r>
            <w:r w:rsidRPr="00910434">
              <w:rPr>
                <w:rFonts w:cs="Times New Roman"/>
                <w:sz w:val="16"/>
                <w:szCs w:val="16"/>
              </w:rPr>
              <w:t xml:space="preserve"> &lt; 0.001) </w:t>
            </w: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Bacillus safensis </w:t>
            </w:r>
            <w:r w:rsidRPr="00910434">
              <w:rPr>
                <w:sz w:val="16"/>
                <w:szCs w:val="16"/>
              </w:rPr>
              <w:t>(</w:t>
            </w:r>
            <w:r w:rsidRPr="00910434">
              <w:rPr>
                <w:i/>
                <w:iCs/>
                <w:sz w:val="16"/>
                <w:szCs w:val="16"/>
              </w:rPr>
              <w:t xml:space="preserve">P </w:t>
            </w:r>
            <w:r w:rsidRPr="00910434">
              <w:rPr>
                <w:sz w:val="16"/>
                <w:szCs w:val="16"/>
              </w:rPr>
              <w:t>&lt; 0.01)</w:t>
            </w:r>
          </w:p>
          <w:p w14:paraId="70D1C162" w14:textId="035E25E2" w:rsidR="00910434" w:rsidRPr="00910434" w:rsidRDefault="00910434" w:rsidP="00083E72">
            <w:pPr>
              <w:spacing w:line="4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12" w:space="0" w:color="000000"/>
            </w:tcBorders>
            <w:vAlign w:val="center"/>
          </w:tcPr>
          <w:p w14:paraId="39F4CB02" w14:textId="1B08FFCF" w:rsidR="000543E9" w:rsidRPr="00910434" w:rsidRDefault="000543E9" w:rsidP="00083E72">
            <w:pPr>
              <w:spacing w:line="48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Bacillus </w:t>
            </w:r>
            <w:r w:rsidRPr="00910434">
              <w:rPr>
                <w:rFonts w:cs="Times New Roman"/>
                <w:sz w:val="16"/>
                <w:szCs w:val="16"/>
              </w:rPr>
              <w:t>(</w:t>
            </w:r>
            <w:r w:rsidRPr="00910434">
              <w:rPr>
                <w:rFonts w:cs="Times New Roman"/>
                <w:i/>
                <w:iCs/>
                <w:sz w:val="16"/>
                <w:szCs w:val="16"/>
              </w:rPr>
              <w:t>P</w:t>
            </w:r>
            <w:r w:rsidR="00083E72">
              <w:rPr>
                <w:rFonts w:cs="Times New Roman"/>
                <w:i/>
                <w:iCs/>
                <w:sz w:val="16"/>
                <w:szCs w:val="16"/>
              </w:rPr>
              <w:t xml:space="preserve"> </w:t>
            </w:r>
            <w:r w:rsidRPr="00910434">
              <w:rPr>
                <w:rFonts w:cs="Times New Roman"/>
                <w:sz w:val="16"/>
                <w:szCs w:val="16"/>
              </w:rPr>
              <w:t>&lt; 0.001)</w:t>
            </w:r>
          </w:p>
        </w:tc>
      </w:tr>
      <w:tr w:rsidR="000543E9" w:rsidRPr="00910434" w14:paraId="0F3547F9" w14:textId="77777777" w:rsidTr="00083E72">
        <w:trPr>
          <w:trHeight w:val="1494"/>
        </w:trPr>
        <w:tc>
          <w:tcPr>
            <w:tcW w:w="2553" w:type="dxa"/>
            <w:vAlign w:val="center"/>
          </w:tcPr>
          <w:p w14:paraId="0F58631D" w14:textId="5F856101" w:rsidR="000543E9" w:rsidRPr="00910434" w:rsidRDefault="000543E9" w:rsidP="000543E9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6.5</w:t>
            </w:r>
            <w:r w:rsidRPr="00910434">
              <w:rPr>
                <w:rFonts w:ascii="Calibri" w:hAnsi="Calibri" w:cs="Calibri"/>
                <w:sz w:val="20"/>
                <w:szCs w:val="20"/>
              </w:rPr>
              <w:t>°</w:t>
            </w:r>
            <w:r w:rsidRPr="00910434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2757" w:type="dxa"/>
            <w:vAlign w:val="center"/>
          </w:tcPr>
          <w:p w14:paraId="4CDF10CC" w14:textId="77777777" w:rsidR="000543E9" w:rsidRPr="00910434" w:rsidRDefault="000543E9" w:rsidP="00083E72">
            <w:pPr>
              <w:spacing w:line="4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00" w:type="dxa"/>
            <w:vAlign w:val="center"/>
          </w:tcPr>
          <w:p w14:paraId="66046188" w14:textId="54EEEEA9" w:rsidR="000543E9" w:rsidRPr="00910434" w:rsidRDefault="000543E9" w:rsidP="00083E72">
            <w:pPr>
              <w:spacing w:line="48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Paenibacillus </w:t>
            </w:r>
            <w:r w:rsidRPr="00910434">
              <w:rPr>
                <w:rFonts w:cs="Times New Roman"/>
                <w:sz w:val="16"/>
                <w:szCs w:val="16"/>
              </w:rPr>
              <w:t>cf.</w:t>
            </w: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 peoriae </w:t>
            </w:r>
            <w:r w:rsidRPr="00910434">
              <w:rPr>
                <w:rFonts w:cs="Times New Roman"/>
                <w:sz w:val="16"/>
                <w:szCs w:val="16"/>
              </w:rPr>
              <w:t>(</w:t>
            </w:r>
            <w:r w:rsidRPr="00910434">
              <w:rPr>
                <w:rFonts w:cs="Times New Roman"/>
                <w:i/>
                <w:iCs/>
                <w:sz w:val="16"/>
                <w:szCs w:val="16"/>
              </w:rPr>
              <w:t>P</w:t>
            </w:r>
            <w:r w:rsidR="00910434" w:rsidRPr="00910434">
              <w:rPr>
                <w:rFonts w:cs="Times New Roman"/>
                <w:i/>
                <w:iCs/>
                <w:sz w:val="16"/>
                <w:szCs w:val="16"/>
              </w:rPr>
              <w:t xml:space="preserve"> </w:t>
            </w:r>
            <w:r w:rsidRPr="00910434">
              <w:rPr>
                <w:rFonts w:cs="Times New Roman"/>
                <w:sz w:val="16"/>
                <w:szCs w:val="16"/>
              </w:rPr>
              <w:t>&lt; 0.05)</w:t>
            </w:r>
          </w:p>
          <w:p w14:paraId="249443F8" w14:textId="26961084" w:rsidR="00910434" w:rsidRPr="00910434" w:rsidRDefault="00910434" w:rsidP="00083E72">
            <w:pPr>
              <w:spacing w:line="4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070" w:type="dxa"/>
            <w:vAlign w:val="center"/>
          </w:tcPr>
          <w:p w14:paraId="67003D1C" w14:textId="77777777" w:rsidR="000543E9" w:rsidRPr="00910434" w:rsidRDefault="000543E9" w:rsidP="00083E72">
            <w:pPr>
              <w:spacing w:line="4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0543E9" w:rsidRPr="00910434" w14:paraId="5CA65C1C" w14:textId="77777777" w:rsidTr="00083E72">
        <w:trPr>
          <w:trHeight w:val="1494"/>
        </w:trPr>
        <w:tc>
          <w:tcPr>
            <w:tcW w:w="2553" w:type="dxa"/>
            <w:tcBorders>
              <w:bottom w:val="single" w:sz="12" w:space="0" w:color="000000"/>
            </w:tcBorders>
            <w:vAlign w:val="center"/>
          </w:tcPr>
          <w:p w14:paraId="0A16C50C" w14:textId="1AE74419" w:rsidR="000543E9" w:rsidRPr="00910434" w:rsidRDefault="000543E9" w:rsidP="000543E9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10434">
              <w:rPr>
                <w:rFonts w:cs="Times New Roman"/>
                <w:sz w:val="20"/>
                <w:szCs w:val="20"/>
              </w:rPr>
              <w:t>10</w:t>
            </w:r>
            <w:r w:rsidRPr="00910434">
              <w:rPr>
                <w:rFonts w:ascii="Calibri" w:hAnsi="Calibri" w:cs="Calibri"/>
                <w:sz w:val="20"/>
                <w:szCs w:val="20"/>
              </w:rPr>
              <w:t>°</w:t>
            </w:r>
            <w:r w:rsidRPr="00910434"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2757" w:type="dxa"/>
            <w:tcBorders>
              <w:bottom w:val="single" w:sz="12" w:space="0" w:color="000000"/>
            </w:tcBorders>
            <w:vAlign w:val="center"/>
          </w:tcPr>
          <w:p w14:paraId="26920992" w14:textId="77777777" w:rsidR="000543E9" w:rsidRPr="00910434" w:rsidRDefault="000543E9" w:rsidP="00083E72">
            <w:pPr>
              <w:spacing w:line="48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00" w:type="dxa"/>
            <w:tcBorders>
              <w:bottom w:val="single" w:sz="12" w:space="0" w:color="000000"/>
            </w:tcBorders>
            <w:vAlign w:val="center"/>
          </w:tcPr>
          <w:p w14:paraId="4B85DFF5" w14:textId="465DBC5A" w:rsidR="000543E9" w:rsidRPr="00703171" w:rsidRDefault="000543E9" w:rsidP="00083E72">
            <w:pPr>
              <w:spacing w:line="48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Bacillus cereus </w:t>
            </w:r>
            <w:r w:rsidRPr="00910434">
              <w:rPr>
                <w:rFonts w:cs="Times New Roman"/>
                <w:sz w:val="16"/>
                <w:szCs w:val="16"/>
              </w:rPr>
              <w:t>s.s. (</w:t>
            </w: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P </w:t>
            </w:r>
            <w:r w:rsidRPr="00910434">
              <w:rPr>
                <w:rFonts w:cs="Times New Roman"/>
                <w:sz w:val="16"/>
                <w:szCs w:val="16"/>
              </w:rPr>
              <w:t xml:space="preserve">&lt; 0.05) </w:t>
            </w: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Paenibacillus </w:t>
            </w:r>
            <w:r w:rsidRPr="00910434">
              <w:rPr>
                <w:rFonts w:cs="Times New Roman"/>
                <w:sz w:val="16"/>
                <w:szCs w:val="16"/>
              </w:rPr>
              <w:t xml:space="preserve">cf. </w:t>
            </w:r>
            <w:r w:rsidRPr="00910434">
              <w:rPr>
                <w:rFonts w:cs="Times New Roman"/>
                <w:i/>
                <w:iCs/>
                <w:sz w:val="16"/>
                <w:szCs w:val="16"/>
              </w:rPr>
              <w:t>peoriae</w:t>
            </w:r>
            <w:r w:rsidR="00703171">
              <w:rPr>
                <w:rFonts w:cs="Times New Roman"/>
                <w:i/>
                <w:iCs/>
                <w:sz w:val="16"/>
                <w:szCs w:val="16"/>
              </w:rPr>
              <w:t xml:space="preserve"> </w:t>
            </w:r>
            <w:r w:rsidR="00703171">
              <w:rPr>
                <w:rFonts w:cs="Times New Roman"/>
                <w:sz w:val="16"/>
                <w:szCs w:val="16"/>
              </w:rPr>
              <w:t>(</w:t>
            </w:r>
            <w:r w:rsidR="00703171">
              <w:rPr>
                <w:rFonts w:cs="Times New Roman"/>
                <w:i/>
                <w:iCs/>
                <w:sz w:val="16"/>
                <w:szCs w:val="16"/>
              </w:rPr>
              <w:t xml:space="preserve">P </w:t>
            </w:r>
            <w:r w:rsidR="00703171">
              <w:rPr>
                <w:rFonts w:cs="Times New Roman"/>
                <w:sz w:val="16"/>
                <w:szCs w:val="16"/>
              </w:rPr>
              <w:t>&lt; 0.05)</w:t>
            </w:r>
          </w:p>
        </w:tc>
        <w:tc>
          <w:tcPr>
            <w:tcW w:w="2070" w:type="dxa"/>
            <w:tcBorders>
              <w:bottom w:val="single" w:sz="12" w:space="0" w:color="000000"/>
            </w:tcBorders>
            <w:vAlign w:val="center"/>
          </w:tcPr>
          <w:p w14:paraId="69EDA380" w14:textId="42190F29" w:rsidR="000543E9" w:rsidRPr="00910434" w:rsidRDefault="000543E9" w:rsidP="00083E72">
            <w:pPr>
              <w:spacing w:line="48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Bacillus </w:t>
            </w:r>
            <w:r w:rsidRPr="00910434">
              <w:rPr>
                <w:rFonts w:cs="Times New Roman"/>
                <w:sz w:val="16"/>
                <w:szCs w:val="16"/>
              </w:rPr>
              <w:t>(</w:t>
            </w: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P </w:t>
            </w:r>
            <w:r w:rsidRPr="00910434">
              <w:rPr>
                <w:rFonts w:cs="Times New Roman"/>
                <w:sz w:val="16"/>
                <w:szCs w:val="16"/>
              </w:rPr>
              <w:t xml:space="preserve">&lt; 0.001), </w:t>
            </w: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Lysinibacillus </w:t>
            </w:r>
            <w:r w:rsidRPr="00910434">
              <w:rPr>
                <w:rFonts w:cs="Times New Roman"/>
                <w:sz w:val="16"/>
                <w:szCs w:val="16"/>
              </w:rPr>
              <w:t>(</w:t>
            </w:r>
            <w:r w:rsidRPr="00910434">
              <w:rPr>
                <w:rFonts w:cs="Times New Roman"/>
                <w:i/>
                <w:iCs/>
                <w:sz w:val="16"/>
                <w:szCs w:val="16"/>
              </w:rPr>
              <w:t xml:space="preserve">P </w:t>
            </w:r>
            <w:r w:rsidRPr="00910434">
              <w:rPr>
                <w:rFonts w:cs="Times New Roman"/>
                <w:sz w:val="16"/>
                <w:szCs w:val="16"/>
              </w:rPr>
              <w:t>&lt; 0.05)</w:t>
            </w:r>
          </w:p>
        </w:tc>
      </w:tr>
    </w:tbl>
    <w:p w14:paraId="732AC852" w14:textId="56F0470E" w:rsidR="000543E9" w:rsidRPr="003C2CEC" w:rsidRDefault="000543E9" w:rsidP="00083E72">
      <w:pPr>
        <w:pStyle w:val="NoSpacing"/>
        <w:ind w:left="-1080" w:right="-540"/>
        <w:rPr>
          <w:rFonts w:ascii="Times New Roman" w:hAnsi="Times New Roman" w:cs="Times New Roman"/>
          <w:sz w:val="16"/>
          <w:szCs w:val="16"/>
        </w:rPr>
      </w:pPr>
      <w:r w:rsidRPr="003C2CEC">
        <w:rPr>
          <w:rFonts w:ascii="Times New Roman" w:hAnsi="Times New Roman" w:cs="Times New Roman"/>
          <w:sz w:val="16"/>
          <w:szCs w:val="16"/>
          <w:vertAlign w:val="superscript"/>
        </w:rPr>
        <w:t>1</w:t>
      </w:r>
      <w:r w:rsidRPr="003C2CEC">
        <w:rPr>
          <w:rFonts w:ascii="Times New Roman" w:hAnsi="Times New Roman" w:cs="Times New Roman"/>
          <w:sz w:val="16"/>
          <w:szCs w:val="16"/>
        </w:rPr>
        <w:t>s.s. denotes sensu stricto; cf. denotes conferre</w:t>
      </w:r>
    </w:p>
    <w:p w14:paraId="0E6DB427" w14:textId="77777777" w:rsidR="009D601F" w:rsidRPr="009B418D" w:rsidRDefault="009D601F"/>
    <w:sectPr w:rsidR="009D601F" w:rsidRPr="009B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1F"/>
    <w:rsid w:val="000056D1"/>
    <w:rsid w:val="000543E9"/>
    <w:rsid w:val="00083E72"/>
    <w:rsid w:val="003C2CEC"/>
    <w:rsid w:val="003C7FDC"/>
    <w:rsid w:val="00566B07"/>
    <w:rsid w:val="005B2AAD"/>
    <w:rsid w:val="006A54D0"/>
    <w:rsid w:val="00703171"/>
    <w:rsid w:val="00706782"/>
    <w:rsid w:val="007B61FE"/>
    <w:rsid w:val="007D7504"/>
    <w:rsid w:val="00910434"/>
    <w:rsid w:val="009B418D"/>
    <w:rsid w:val="009D601F"/>
    <w:rsid w:val="00C0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AF6D"/>
  <w15:chartTrackingRefBased/>
  <w15:docId w15:val="{089C3DA7-3359-4C72-B233-0B15220E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01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60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0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601F"/>
    <w:rPr>
      <w:rFonts w:ascii="Times New Roman" w:hAnsi="Times New Roman"/>
      <w:sz w:val="20"/>
      <w:szCs w:val="20"/>
    </w:rPr>
  </w:style>
  <w:style w:type="table" w:styleId="TableGrid">
    <w:name w:val="Table Grid"/>
    <w:basedOn w:val="TableNormal"/>
    <w:uiPriority w:val="39"/>
    <w:rsid w:val="009D6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43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Lott</dc:creator>
  <cp:keywords/>
  <dc:description/>
  <cp:lastModifiedBy>Tim Lott</cp:lastModifiedBy>
  <cp:revision>4</cp:revision>
  <cp:lastPrinted>2022-08-05T14:43:00Z</cp:lastPrinted>
  <dcterms:created xsi:type="dcterms:W3CDTF">2022-08-16T22:45:00Z</dcterms:created>
  <dcterms:modified xsi:type="dcterms:W3CDTF">2022-08-16T23:16:00Z</dcterms:modified>
</cp:coreProperties>
</file>