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5 - Funcionalidades de la aplicación (Resumen por funcionalidades)</w:t>
      </w:r>
    </w:p>
    <w:p>
      <w:pPr>
        <w:spacing w:lineRule="auto"/>
      </w:pPr>
      <w:r>
        <w:rPr/>
        <w:t xml:space="preserve">Este documento describe, de forma compacta y sin código, las funcionalidades generales de la aplicación. Para cada funcionalidad principal se listan las subfuncionalidades más relevantes, la responsabilidad de los componentes y sugerencias de capturas.</w:t>
      </w:r>
    </w:p>
    <w:p>
      <w:pPr>
        <w:ind w:left="284"/>
        <w:jc w:val="both"/>
        <w:spacing w:lineRule="auto"/>
      </w:pPr>
      <w:r>
        <w:rPr/>
        <w:t xml:space="preserve">Nota: los nombres de componentes o rutas de fichero se muestran sólo como referencia; aquí se explica el comportamiento funcional.</w:t>
      </w:r>
    </w:p>
    <w:p>
      <w:pPr>
        <w:pStyle w:val="Heading2"/>
        <w:spacing w:lineRule="auto"/>
      </w:pPr>
      <w:r>
        <w:rPr/>
        <w:t xml:space="preserve">5.1 Home (Pantalla principal)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1"/>
        </w:numPr>
        <w:spacing w:lineRule="auto"/>
      </w:pPr>
      <w:r>
        <w:rPr/>
        <w:t xml:space="preserve">Punto de entrada y hub de navegación: presenta accesos rápidos a los módulos principales y el estado general de la aplicación.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2"/>
        </w:numPr>
        <w:spacing w:lineRule="auto"/>
      </w:pPr>
      <w:r>
        <w:rPr/>
        <w:t xml:space="preserve">Tarjetas de acceso rápido a módulos (Líneas, Tickets, Validación, Favoritos).</w:t>
      </w:r>
    </w:p>
    <w:p>
      <w:pPr>
        <w:numPr>
          <w:ilvl w:val="0"/>
          <w:numId w:val="2"/>
        </w:numPr>
        <w:spacing w:lineRule="auto"/>
      </w:pPr>
      <w:r>
        <w:rPr/>
        <w:t xml:space="preserve">Visualización del estado de servicios (activo / informativo / coming soon).</w:t>
      </w:r>
    </w:p>
    <w:p>
      <w:pPr>
        <w:numPr>
          <w:ilvl w:val="0"/>
          <w:numId w:val="2"/>
        </w:numPr>
        <w:spacing w:lineRule="auto"/>
      </w:pPr>
      <w:r>
        <w:rPr/>
        <w:t xml:space="preserve">Acceso directo a notificaciones y ajustes.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3"/>
        </w:numPr>
        <w:spacing w:lineRule="auto"/>
      </w:pPr>
      <w:r>
        <w:rPr/>
        <w:t xml:space="preserve">Vista Home: presentación de tarjetas y acciones.</w:t>
      </w:r>
    </w:p>
    <w:p>
      <w:pPr>
        <w:numPr>
          <w:ilvl w:val="0"/>
          <w:numId w:val="3"/>
        </w:numPr>
        <w:spacing w:lineRule="auto"/>
      </w:pPr>
      <w:r>
        <w:rPr/>
        <w:t xml:space="preserve">ViewModel Home: prepara y expone el estado y la lista de servicios.</w:t>
      </w:r>
    </w:p>
    <w:p>
      <w:pPr>
        <w:numPr>
          <w:ilvl w:val="0"/>
          <w:numId w:val="3"/>
        </w:numPr>
        <w:spacing w:lineRule="auto"/>
      </w:pPr>
      <w:r>
        <w:rPr/>
        <w:t xml:space="preserve">Servicios de persistencia: almacenan preferencias y estado de onboarding.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4"/>
        </w:numPr>
        <w:spacing w:lineRule="auto"/>
      </w:pPr>
      <w:r>
        <w:rPr/>
        <w:t xml:space="preserve">Home general.</w:t>
      </w:r>
    </w:p>
    <w:p>
      <w:pPr>
        <w:numPr>
          <w:ilvl w:val="0"/>
          <w:numId w:val="4"/>
        </w:numPr>
        <w:spacing w:lineRule="auto"/>
      </w:pPr>
      <w:r>
        <w:rPr/>
        <w:t xml:space="preserve">Tarjeta de línea.</w:t>
      </w:r>
    </w:p>
    <w:p>
      <w:pPr>
        <w:numPr>
          <w:ilvl w:val="0"/>
          <w:numId w:val="4"/>
        </w:numPr>
        <w:spacing w:lineRule="auto"/>
      </w:pPr>
      <w:r>
        <w:rPr/>
        <w:t xml:space="preserve">Panel de notificaciones.</w:t>
      </w:r>
    </w:p>
    <w:p>
      <w:pPr>
        <w:pStyle w:val="Heading2"/>
        <w:spacing w:lineRule="auto"/>
      </w:pPr>
      <w:r>
        <w:rPr/>
        <w:t xml:space="preserve">5.2 Mapa interactivo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5"/>
        </w:numPr>
        <w:spacing w:lineRule="auto"/>
      </w:pPr>
      <w:r>
        <w:rPr/>
        <w:t xml:space="preserve">Mapa que muestra paradas, puntos turísticos y permite calcular rutas a pie o combinadas con bus.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6"/>
        </w:numPr>
        <w:spacing w:lineRule="auto"/>
      </w:pPr>
      <w:r>
        <w:rPr/>
        <w:t xml:space="preserve">Filtrado de paradas (por proximidad, por línea, favoritas).</w:t>
      </w:r>
    </w:p>
    <w:p>
      <w:pPr>
        <w:numPr>
          <w:ilvl w:val="0"/>
          <w:numId w:val="6"/>
        </w:numPr>
        <w:spacing w:lineRule="auto"/>
      </w:pPr>
      <w:r>
        <w:rPr/>
        <w:t xml:space="preserve">Geolocalización y centrado en el usuario.</w:t>
      </w:r>
    </w:p>
    <w:p>
      <w:pPr>
        <w:numPr>
          <w:ilvl w:val="0"/>
          <w:numId w:val="6"/>
        </w:numPr>
        <w:spacing w:lineRule="auto"/>
      </w:pPr>
      <w:r>
        <w:rPr/>
        <w:t xml:space="preserve">Ficha de parada / punto turístico con acción "Cómo llegar".</w:t>
      </w:r>
    </w:p>
    <w:p>
      <w:pPr>
        <w:numPr>
          <w:ilvl w:val="0"/>
          <w:numId w:val="6"/>
        </w:numPr>
        <w:spacing w:lineRule="auto"/>
      </w:pPr>
      <w:r>
        <w:rPr/>
        <w:t xml:space="preserve">Cálculo de rutas (caminar y combinar con bus) y modo navegación.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7"/>
        </w:numPr>
        <w:spacing w:lineRule="auto"/>
      </w:pPr>
      <w:r>
        <w:rPr/>
        <w:t xml:space="preserve">Vista Mapa: renderizar capas, marcadores y controles.</w:t>
      </w:r>
    </w:p>
    <w:p>
      <w:pPr>
        <w:numPr>
          <w:ilvl w:val="0"/>
          <w:numId w:val="7"/>
        </w:numPr>
        <w:spacing w:lineRule="auto"/>
      </w:pPr>
      <w:r>
        <w:rPr/>
        <w:t xml:space="preserve">MapViewModel: orquestar filtros, estado de ruta y llamadas a servicios de routing.</w:t>
      </w:r>
    </w:p>
    <w:p>
      <w:pPr>
        <w:numPr>
          <w:ilvl w:val="0"/>
          <w:numId w:val="7"/>
        </w:numPr>
        <w:spacing w:lineRule="auto"/>
      </w:pPr>
      <w:r>
        <w:rPr/>
        <w:t xml:space="preserve">Servicio de routing (OSRM o fallback): obtener geometrías y estimaciones.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8"/>
        </w:numPr>
        <w:spacing w:lineRule="auto"/>
      </w:pPr>
      <w:r>
        <w:rPr/>
        <w:t xml:space="preserve">Vista del mapa con filtros activos.</w:t>
      </w:r>
    </w:p>
    <w:p>
      <w:pPr>
        <w:numPr>
          <w:ilvl w:val="0"/>
          <w:numId w:val="8"/>
        </w:numPr>
        <w:spacing w:lineRule="auto"/>
      </w:pPr>
      <w:r>
        <w:rPr/>
        <w:t xml:space="preserve">Panel de filtros abierto.</w:t>
      </w:r>
    </w:p>
    <w:p>
      <w:pPr>
        <w:numPr>
          <w:ilvl w:val="0"/>
          <w:numId w:val="8"/>
        </w:numPr>
        <w:spacing w:lineRule="auto"/>
      </w:pPr>
      <w:r>
        <w:rPr/>
        <w:t xml:space="preserve">Ficha de parada o punto turístico.</w:t>
      </w:r>
    </w:p>
    <w:p>
      <w:pPr>
        <w:numPr>
          <w:ilvl w:val="0"/>
          <w:numId w:val="8"/>
        </w:numPr>
        <w:spacing w:lineRule="auto"/>
      </w:pPr>
      <w:r>
        <w:rPr/>
        <w:t xml:space="preserve">Vista de navegación con polilíneas separadas (caminar / bus / caminar).</w:t>
      </w:r>
    </w:p>
    <w:p>
      <w:pPr>
        <w:pStyle w:val="Heading2"/>
        <w:spacing w:lineRule="auto"/>
      </w:pPr>
      <w:r>
        <w:rPr/>
        <w:t xml:space="preserve">5.3 Líneas y paradas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9"/>
        </w:numPr>
        <w:spacing w:lineRule="auto"/>
      </w:pPr>
      <w:r>
        <w:rPr/>
        <w:t xml:space="preserve">Consulta y exploración de la red de autobuses: listado de líneas, detalle de cada línea y sus paradas.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10"/>
        </w:numPr>
        <w:spacing w:lineRule="auto"/>
      </w:pPr>
      <w:r>
        <w:rPr/>
        <w:t xml:space="preserve">Listado de líneas con información resumida (frecuencia, horario).</w:t>
      </w:r>
    </w:p>
    <w:p>
      <w:pPr>
        <w:numPr>
          <w:ilvl w:val="0"/>
          <w:numId w:val="10"/>
        </w:numPr>
        <w:spacing w:lineRule="auto"/>
      </w:pPr>
      <w:r>
        <w:rPr/>
        <w:t xml:space="preserve">Detalle de línea con listado y orden de paradas.</w:t>
      </w:r>
    </w:p>
    <w:p>
      <w:pPr>
        <w:numPr>
          <w:ilvl w:val="0"/>
          <w:numId w:val="10"/>
        </w:numPr>
        <w:spacing w:lineRule="auto"/>
      </w:pPr>
      <w:r>
        <w:rPr/>
        <w:t xml:space="preserve">Visualizar paradas en el mapa y abrir su ficha.</w:t>
      </w:r>
    </w:p>
    <w:p>
      <w:pPr>
        <w:numPr>
          <w:ilvl w:val="0"/>
          <w:numId w:val="10"/>
        </w:numPr>
        <w:spacing w:lineRule="auto"/>
      </w:pPr>
      <w:r>
        <w:rPr/>
        <w:t xml:space="preserve">Acciones rápidas: ver llegadas, saltar al mapa con parada preseleccionada.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11"/>
        </w:numPr>
        <w:spacing w:lineRule="auto"/>
      </w:pPr>
      <w:r>
        <w:rPr/>
        <w:t xml:space="preserve">Lines View: presenta la lista de líneas y facilita acciones.</w:t>
      </w:r>
    </w:p>
    <w:p>
      <w:pPr>
        <w:numPr>
          <w:ilvl w:val="0"/>
          <w:numId w:val="11"/>
        </w:numPr>
        <w:spacing w:lineRule="auto"/>
      </w:pPr>
      <w:r>
        <w:rPr/>
        <w:t xml:space="preserve">Lines ViewModel: carga, cachea y expone paradas y tiempos estimados de llegada.</w:t>
      </w:r>
    </w:p>
    <w:p>
      <w:pPr>
        <w:numPr>
          <w:ilvl w:val="0"/>
          <w:numId w:val="11"/>
        </w:numPr>
        <w:spacing w:lineRule="auto"/>
      </w:pPr>
      <w:r>
        <w:rPr/>
        <w:t xml:space="preserve">Servicio de datos de líneas: consulta al backend o fuente GTFS.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12"/>
        </w:numPr>
        <w:spacing w:lineRule="auto"/>
      </w:pPr>
      <w:r>
        <w:rPr/>
        <w:t xml:space="preserve">Listado de líneas.</w:t>
      </w:r>
    </w:p>
    <w:p>
      <w:pPr>
        <w:numPr>
          <w:ilvl w:val="0"/>
          <w:numId w:val="12"/>
        </w:numPr>
        <w:spacing w:lineRule="auto"/>
      </w:pPr>
      <w:r>
        <w:rPr/>
        <w:t xml:space="preserve">Detalle de línea con paradas.</w:t>
      </w:r>
    </w:p>
    <w:p>
      <w:pPr>
        <w:numPr>
          <w:ilvl w:val="0"/>
          <w:numId w:val="12"/>
        </w:numPr>
        <w:spacing w:lineRule="auto"/>
      </w:pPr>
      <w:r>
        <w:rPr/>
        <w:t xml:space="preserve">Pop-up / ficha de parada.</w:t>
      </w:r>
    </w:p>
    <w:p>
      <w:pPr>
        <w:pStyle w:val="Heading2"/>
        <w:spacing w:lineRule="auto"/>
      </w:pPr>
      <w:r>
        <w:rPr/>
        <w:t xml:space="preserve">5.4 Compra de tickets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13"/>
        </w:numPr>
        <w:spacing w:lineRule="auto"/>
      </w:pPr>
      <w:r>
        <w:rPr/>
        <w:t xml:space="preserve">Flujo para adquirir billetes o recargas digitales desde la app.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14"/>
        </w:numPr>
        <w:spacing w:lineRule="auto"/>
      </w:pPr>
      <w:r>
        <w:rPr/>
        <w:t xml:space="preserve">Selección de tipo de ticket y cantidad.</w:t>
      </w:r>
    </w:p>
    <w:p>
      <w:pPr>
        <w:numPr>
          <w:ilvl w:val="0"/>
          <w:numId w:val="14"/>
        </w:numPr>
        <w:spacing w:lineRule="auto"/>
      </w:pPr>
      <w:r>
        <w:rPr/>
        <w:t xml:space="preserve">Cálculo de precio y resumen de compra.</w:t>
      </w:r>
    </w:p>
    <w:p>
      <w:pPr>
        <w:numPr>
          <w:ilvl w:val="0"/>
          <w:numId w:val="14"/>
        </w:numPr>
        <w:spacing w:lineRule="auto"/>
      </w:pPr>
      <w:r>
        <w:rPr/>
        <w:t xml:space="preserve">Integración con métodos de pago (simulados o reales según entorno).</w:t>
      </w:r>
    </w:p>
    <w:p>
      <w:pPr>
        <w:numPr>
          <w:ilvl w:val="0"/>
          <w:numId w:val="14"/>
        </w:numPr>
        <w:spacing w:lineRule="auto"/>
      </w:pPr>
      <w:r>
        <w:rPr/>
        <w:t xml:space="preserve">Confirmación y generación del ticket digital (histórico).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15"/>
        </w:numPr>
        <w:spacing w:lineRule="auto"/>
      </w:pPr>
      <w:r>
        <w:rPr/>
        <w:t xml:space="preserve">Ticket View: interfaz de compra y confirmación.</w:t>
      </w:r>
    </w:p>
    <w:p>
      <w:pPr>
        <w:numPr>
          <w:ilvl w:val="0"/>
          <w:numId w:val="15"/>
        </w:numPr>
        <w:spacing w:lineRule="auto"/>
      </w:pPr>
      <w:r>
        <w:rPr/>
        <w:t xml:space="preserve">Ticket ViewModel: lógica de cálculo, persistencia y orquestación de pagos.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16"/>
        </w:numPr>
        <w:spacing w:lineRule="auto"/>
      </w:pPr>
      <w:r>
        <w:rPr/>
        <w:t xml:space="preserve">Pantalla de selección.</w:t>
      </w:r>
    </w:p>
    <w:p>
      <w:pPr>
        <w:numPr>
          <w:ilvl w:val="0"/>
          <w:numId w:val="16"/>
        </w:numPr>
        <w:spacing w:lineRule="auto"/>
      </w:pPr>
      <w:r>
        <w:rPr/>
        <w:t xml:space="preserve">Confirmación de compra.</w:t>
      </w:r>
    </w:p>
    <w:p>
      <w:pPr>
        <w:numPr>
          <w:ilvl w:val="0"/>
          <w:numId w:val="16"/>
        </w:numPr>
        <w:spacing w:lineRule="auto"/>
      </w:pPr>
      <w:r>
        <w:rPr/>
        <w:t xml:space="preserve">Ticket en el historial.</w:t>
      </w:r>
    </w:p>
    <w:p>
      <w:pPr>
        <w:pStyle w:val="Heading2"/>
        <w:spacing w:lineRule="auto"/>
      </w:pPr>
      <w:r>
        <w:rPr/>
        <w:t xml:space="preserve">5.5 Validación de viajes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17"/>
        </w:numPr>
        <w:spacing w:lineRule="auto"/>
      </w:pPr>
      <w:r>
        <w:rPr/>
        <w:t xml:space="preserve">Validación mediante QR/NFC y control de usos con trazabilidad.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18"/>
        </w:numPr>
        <w:spacing w:lineRule="auto"/>
      </w:pPr>
      <w:r>
        <w:rPr/>
        <w:t xml:space="preserve">Emisión de QR por viaje / ticket.</w:t>
      </w:r>
    </w:p>
    <w:p>
      <w:pPr>
        <w:numPr>
          <w:ilvl w:val="0"/>
          <w:numId w:val="18"/>
        </w:numPr>
        <w:spacing w:lineRule="auto"/>
      </w:pPr>
      <w:r>
        <w:rPr/>
        <w:t xml:space="preserve">Escaneo y verificación (válido / duplicado / inválido).</w:t>
      </w:r>
    </w:p>
    <w:p>
      <w:pPr>
        <w:numPr>
          <w:ilvl w:val="0"/>
          <w:numId w:val="18"/>
        </w:numPr>
        <w:spacing w:lineRule="auto"/>
      </w:pPr>
      <w:r>
        <w:rPr/>
        <w:t xml:space="preserve">Registro y actualización de usos.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19"/>
        </w:numPr>
        <w:spacing w:lineRule="auto"/>
      </w:pPr>
      <w:r>
        <w:rPr/>
        <w:t xml:space="preserve">Validation View: interfaz de escaneo y resultado.</w:t>
      </w:r>
    </w:p>
    <w:p>
      <w:pPr>
        <w:numPr>
          <w:ilvl w:val="0"/>
          <w:numId w:val="19"/>
        </w:numPr>
        <w:spacing w:lineRule="auto"/>
      </w:pPr>
      <w:r>
        <w:rPr/>
        <w:t xml:space="preserve">Validation ViewModel / Service: verifica y registra validaciones.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20"/>
        </w:numPr>
        <w:spacing w:lineRule="auto"/>
      </w:pPr>
      <w:r>
        <w:rPr/>
        <w:t xml:space="preserve">Interfaz de escaneo y resultado.</w:t>
      </w:r>
    </w:p>
    <w:p>
      <w:pPr>
        <w:pStyle w:val="Heading2"/>
        <w:spacing w:lineRule="auto"/>
      </w:pPr>
      <w:r>
        <w:rPr/>
        <w:t xml:space="preserve">5.6 Recargas y gestión de tarjetas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21"/>
        </w:numPr>
        <w:spacing w:lineRule="auto"/>
      </w:pPr>
      <w:r>
        <w:rPr/>
        <w:t xml:space="preserve">Gestión de tarjetas virtuales y recarga/renovación de títulos.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22"/>
        </w:numPr>
        <w:spacing w:lineRule="auto"/>
      </w:pPr>
      <w:r>
        <w:rPr/>
        <w:t xml:space="preserve">Listado de tarjetas y estado.</w:t>
      </w:r>
    </w:p>
    <w:p>
      <w:pPr>
        <w:numPr>
          <w:ilvl w:val="0"/>
          <w:numId w:val="22"/>
        </w:numPr>
        <w:spacing w:lineRule="auto"/>
      </w:pPr>
      <w:r>
        <w:rPr/>
        <w:t xml:space="preserve">Proceso de recarga y comprobante.</w:t>
      </w:r>
    </w:p>
    <w:p>
      <w:pPr>
        <w:numPr>
          <w:ilvl w:val="0"/>
          <w:numId w:val="22"/>
        </w:numPr>
        <w:spacing w:lineRule="auto"/>
      </w:pPr>
      <w:r>
        <w:rPr/>
        <w:t xml:space="preserve">Notificaciones de caducidad y saldo bajo.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23"/>
        </w:numPr>
        <w:spacing w:lineRule="auto"/>
      </w:pPr>
      <w:r>
        <w:rPr/>
        <w:t xml:space="preserve">Recharge View: UI de recarga.</w:t>
      </w:r>
    </w:p>
    <w:p>
      <w:pPr>
        <w:numPr>
          <w:ilvl w:val="0"/>
          <w:numId w:val="23"/>
        </w:numPr>
        <w:spacing w:lineRule="auto"/>
      </w:pPr>
      <w:r>
        <w:rPr/>
        <w:t xml:space="preserve">Recharge ViewModel / Service: reglas de recarga y persistencia.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24"/>
        </w:numPr>
        <w:spacing w:lineRule="auto"/>
      </w:pPr>
      <w:r>
        <w:rPr/>
        <w:t xml:space="preserve">Listado de tarjetas.</w:t>
      </w:r>
    </w:p>
    <w:p>
      <w:pPr>
        <w:numPr>
          <w:ilvl w:val="0"/>
          <w:numId w:val="24"/>
        </w:numPr>
        <w:spacing w:lineRule="auto"/>
      </w:pPr>
      <w:r>
        <w:rPr/>
        <w:t xml:space="preserve">Diálogo de recarga con comprobante.</w:t>
      </w:r>
    </w:p>
    <w:p>
      <w:pPr>
        <w:pStyle w:val="Heading2"/>
        <w:spacing w:lineRule="auto"/>
      </w:pPr>
      <w:r>
        <w:rPr/>
        <w:t xml:space="preserve">5.7 Búsqueda y favoritos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25"/>
        </w:numPr>
        <w:spacing w:lineRule="auto"/>
      </w:pPr>
      <w:r>
        <w:rPr/>
        <w:t xml:space="preserve">Módulo compartido para búsqueda normalizada y gestión de favoritos entre pantallas.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26"/>
        </w:numPr>
        <w:spacing w:lineRule="auto"/>
      </w:pPr>
      <w:r>
        <w:rPr/>
        <w:t xml:space="preserve">Campo de búsqueda reutilizable y normalización de texto.</w:t>
      </w:r>
    </w:p>
    <w:p>
      <w:pPr>
        <w:numPr>
          <w:ilvl w:val="0"/>
          <w:numId w:val="26"/>
        </w:numPr>
        <w:spacing w:lineRule="auto"/>
      </w:pPr>
      <w:r>
        <w:rPr/>
        <w:t xml:space="preserve">Panel de favoritos separado por tipo (paradas / líneas).</w:t>
      </w:r>
    </w:p>
    <w:p>
      <w:pPr>
        <w:numPr>
          <w:ilvl w:val="0"/>
          <w:numId w:val="26"/>
        </w:numPr>
        <w:spacing w:lineRule="auto"/>
      </w:pPr>
      <w:r>
        <w:rPr/>
        <w:t xml:space="preserve">Persistencia local de favoritos.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27"/>
        </w:numPr>
        <w:spacing w:lineRule="auto"/>
      </w:pPr>
      <w:r>
        <w:rPr/>
        <w:t xml:space="preserve">Widgets compartidos: campo de búsqueda y panel de favoritos.</w:t>
      </w:r>
    </w:p>
    <w:p>
      <w:pPr>
        <w:numPr>
          <w:ilvl w:val="0"/>
          <w:numId w:val="27"/>
        </w:numPr>
        <w:spacing w:lineRule="auto"/>
      </w:pPr>
      <w:r>
        <w:rPr/>
        <w:t xml:space="preserve">Favorites ViewModel: gestión y sincronización local.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28"/>
        </w:numPr>
        <w:spacing w:lineRule="auto"/>
      </w:pPr>
      <w:r>
        <w:rPr/>
        <w:t xml:space="preserve">Campo de búsqueda y panel de favoritos.</w:t>
      </w:r>
    </w:p>
    <w:p>
      <w:pPr>
        <w:pStyle w:val="Heading2"/>
        <w:spacing w:lineRule="auto"/>
      </w:pPr>
      <w:r>
        <w:rPr/>
        <w:t xml:space="preserve">5.8 Notificaciones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29"/>
        </w:numPr>
        <w:spacing w:lineRule="auto"/>
      </w:pPr>
      <w:r>
        <w:rPr/>
        <w:t xml:space="preserve">Gestión de notificaciones del usuario: subscribirse a avisos de llegada, alarmas de recarga y mensajes remotos.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30"/>
        </w:numPr>
        <w:spacing w:lineRule="auto"/>
      </w:pPr>
      <w:r>
        <w:rPr/>
        <w:t xml:space="preserve">Configuración de avisos de llegada por parada/ línea.</w:t>
      </w:r>
    </w:p>
    <w:p>
      <w:pPr>
        <w:numPr>
          <w:ilvl w:val="0"/>
          <w:numId w:val="30"/>
        </w:numPr>
        <w:spacing w:lineRule="auto"/>
      </w:pPr>
      <w:r>
        <w:rPr/>
        <w:t xml:space="preserve">Programación de recordatorios (recargas, caducidad de tarjeta).</w:t>
      </w:r>
    </w:p>
    <w:p>
      <w:pPr>
        <w:numPr>
          <w:ilvl w:val="0"/>
          <w:numId w:val="30"/>
        </w:numPr>
        <w:spacing w:lineRule="auto"/>
      </w:pPr>
      <w:r>
        <w:rPr/>
        <w:t xml:space="preserve">Bandeja remota y sincronización con backend.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31"/>
        </w:numPr>
        <w:spacing w:lineRule="auto"/>
      </w:pPr>
      <w:r>
        <w:rPr/>
        <w:t xml:space="preserve">Vistas y widgets: </w:t>
      </w:r>
      <w:r>
        <w:rPr/>
        <w:t xml:space="preserve">lib/features/notifications/views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Lógica y scheduler: </w:t>
      </w:r>
      <w:r>
        <w:rPr/>
        <w:t xml:space="preserve">lib/features/notifications/viewmodels</w:t>
      </w:r>
      <w:r>
        <w:rPr/>
        <w:t xml:space="preserve"> y </w:t>
      </w:r>
      <w:r>
        <w:rPr/>
        <w:t xml:space="preserve">lib/features/notifications/services</w:t>
      </w:r>
      <w:r>
        <w:rPr/>
        <w:t xml:space="preserve"> (p. ej. </w:t>
      </w:r>
      <w:r>
        <w:rPr/>
        <w:t xml:space="preserve">notification_scheduler_service.dart</w:t>
      </w:r>
      <w:r>
        <w:rPr/>
        <w:t xml:space="preserve">, </w:t>
      </w:r>
      <w:r>
        <w:rPr/>
        <w:t xml:space="preserve">local_notification_service.dart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32"/>
        </w:numPr>
        <w:spacing w:lineRule="auto"/>
      </w:pPr>
      <w:r>
        <w:rPr/>
        <w:t xml:space="preserve">Pantalla de configuración de notificaciones.</w:t>
      </w:r>
    </w:p>
    <w:p>
      <w:pPr>
        <w:numPr>
          <w:ilvl w:val="0"/>
          <w:numId w:val="32"/>
        </w:numPr>
        <w:spacing w:lineRule="auto"/>
      </w:pPr>
      <w:r>
        <w:rPr/>
        <w:t xml:space="preserve">Ejemplo de bandeja remota y tarjeta de ajustes de llegada.</w:t>
      </w:r>
    </w:p>
    <w:p>
      <w:pPr>
        <w:pStyle w:val="Heading2"/>
        <w:spacing w:lineRule="auto"/>
      </w:pPr>
      <w:r>
        <w:rPr/>
        <w:t xml:space="preserve">5.9 Servicios urbanos (informativos)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33"/>
        </w:numPr>
        <w:spacing w:lineRule="auto"/>
      </w:pPr>
      <w:r>
        <w:rPr/>
        <w:t xml:space="preserve">Servicios de información urbana que no son rutas de transporte pero que complementan la experiencia: parkings, zona azul, estaciones de bikeshare, etc.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34"/>
        </w:numPr>
        <w:spacing w:lineRule="auto"/>
      </w:pPr>
      <w:r>
        <w:rPr/>
        <w:t xml:space="preserve">Listado y visualización de recursos urbanos por categoría.</w:t>
      </w:r>
    </w:p>
    <w:p>
      <w:pPr>
        <w:numPr>
          <w:ilvl w:val="0"/>
          <w:numId w:val="34"/>
        </w:numPr>
        <w:spacing w:lineRule="auto"/>
      </w:pPr>
      <w:r>
        <w:rPr/>
        <w:t xml:space="preserve">Indicadores de disponibilidad/estado (si aplica).</w:t>
      </w:r>
    </w:p>
    <w:p>
      <w:pPr>
        <w:numPr>
          <w:ilvl w:val="0"/>
          <w:numId w:val="34"/>
        </w:numPr>
        <w:spacing w:lineRule="auto"/>
      </w:pPr>
      <w:r>
        <w:rPr/>
        <w:t xml:space="preserve">Acciones rápidas: abrir detalle, ubicar en mapa o navegar a la pasarela de pago.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35"/>
        </w:numPr>
        <w:spacing w:lineRule="auto"/>
      </w:pPr>
      <w:r>
        <w:rPr/>
        <w:t xml:space="preserve">Modelado y catálogo: </w:t>
      </w:r>
      <w:r>
        <w:rPr/>
        <w:t xml:space="preserve">lib/features/home/models/mobility_service_model.dart</w:t>
      </w:r>
      <w:r>
        <w:rPr/>
        <w:t xml:space="preserve"> y componentes en </w:t>
      </w:r>
      <w:r>
        <w:rPr/>
        <w:t xml:space="preserve">lib/shared/widgets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Vistas de detalle o paneles específicos (si existen dentro del proyecto) y adaptadores a APIs externas.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36"/>
        </w:numPr>
        <w:spacing w:lineRule="auto"/>
      </w:pPr>
      <w:r>
        <w:rPr/>
        <w:t xml:space="preserve">Vista resumen de servicios urbanos.</w:t>
      </w:r>
    </w:p>
    <w:p>
      <w:pPr>
        <w:numPr>
          <w:ilvl w:val="0"/>
          <w:numId w:val="36"/>
        </w:numPr>
        <w:spacing w:lineRule="auto"/>
      </w:pPr>
      <w:r>
        <w:rPr/>
        <w:t xml:space="preserve">Detalle de recurso (p. ej. parking o bike station) y su ubicación en mapa.</w:t>
      </w:r>
    </w:p>
    <w:p>
      <w:pPr>
        <w:pStyle w:val="Heading2"/>
        <w:spacing w:lineRule="auto"/>
      </w:pPr>
      <w:r>
        <w:rPr/>
        <w:t xml:space="preserve">5.10 Conexión API y optimización</w:t>
      </w:r>
    </w:p>
    <w:p>
      <w:pPr>
        <w:pStyle w:val="Heading3"/>
        <w:spacing w:lineRule="auto"/>
      </w:pPr>
      <w:r>
        <w:rPr/>
        <w:t xml:space="preserve">Descripción</w:t>
      </w:r>
    </w:p>
    <w:p>
      <w:pPr>
        <w:numPr>
          <w:ilvl w:val="0"/>
          <w:numId w:val="37"/>
        </w:numPr>
        <w:spacing w:lineRule="auto"/>
      </w:pPr>
      <w:r>
        <w:rPr/>
        <w:t xml:space="preserve">Patrón de integración entre vistas, viewmodels y servicios que consumen el backend.</w:t>
      </w:r>
    </w:p>
    <w:p>
      <w:pPr>
        <w:pStyle w:val="Heading3"/>
        <w:spacing w:lineRule="auto"/>
      </w:pPr>
      <w:r>
        <w:rPr/>
        <w:t xml:space="preserve">Subfuncionalidades clave</w:t>
      </w:r>
    </w:p>
    <w:p>
      <w:pPr>
        <w:numPr>
          <w:ilvl w:val="0"/>
          <w:numId w:val="38"/>
        </w:numPr>
        <w:spacing w:lineRule="auto"/>
      </w:pPr>
      <w:r>
        <w:rPr/>
        <w:t xml:space="preserve">Servicios API para líneas, paradas y llegadas.</w:t>
      </w:r>
    </w:p>
    <w:p>
      <w:pPr>
        <w:numPr>
          <w:ilvl w:val="0"/>
          <w:numId w:val="38"/>
        </w:numPr>
        <w:spacing w:lineRule="auto"/>
      </w:pPr>
      <w:r>
        <w:rPr/>
        <w:t xml:space="preserve">Caché y deduplicación de llamadas.</w:t>
      </w:r>
    </w:p>
    <w:p>
      <w:pPr>
        <w:numPr>
          <w:ilvl w:val="0"/>
          <w:numId w:val="38"/>
        </w:numPr>
        <w:spacing w:lineRule="auto"/>
      </w:pPr>
      <w:r>
        <w:rPr/>
        <w:t xml:space="preserve">Offloading de tareas pesadas (routing) fuera del hilo UI.</w:t>
      </w:r>
    </w:p>
    <w:p>
      <w:pPr>
        <w:pStyle w:val="Heading3"/>
        <w:spacing w:lineRule="auto"/>
      </w:pPr>
      <w:r>
        <w:rPr/>
        <w:t xml:space="preserve">Responsabilidad de componentes</w:t>
      </w:r>
    </w:p>
    <w:p>
      <w:pPr>
        <w:numPr>
          <w:ilvl w:val="0"/>
          <w:numId w:val="39"/>
        </w:numPr>
        <w:spacing w:lineRule="auto"/>
      </w:pPr>
      <w:r>
        <w:rPr/>
        <w:t xml:space="preserve">Servicios API: encapsulan la comunicación con backend.</w:t>
      </w:r>
    </w:p>
    <w:p>
      <w:pPr>
        <w:numPr>
          <w:ilvl w:val="0"/>
          <w:numId w:val="39"/>
        </w:numPr>
        <w:spacing w:lineRule="auto"/>
      </w:pPr>
      <w:r>
        <w:rPr/>
        <w:t xml:space="preserve">ViewModels: orquestan y exponen estado.</w:t>
      </w:r>
    </w:p>
    <w:p>
      <w:pPr>
        <w:numPr>
          <w:ilvl w:val="0"/>
          <w:numId w:val="39"/>
        </w:numPr>
        <w:spacing w:lineRule="auto"/>
      </w:pPr>
      <w:r>
        <w:rPr/>
        <w:t xml:space="preserve">Workers / Jobs: tareas en background y caché.</w:t>
      </w:r>
    </w:p>
    <w:p>
      <w:pPr>
        <w:pStyle w:val="Heading3"/>
        <w:spacing w:lineRule="auto"/>
      </w:pPr>
      <w:r>
        <w:rPr/>
        <w:t xml:space="preserve">Capturas recomendadas</w:t>
      </w:r>
    </w:p>
    <w:p>
      <w:pPr>
        <w:numPr>
          <w:ilvl w:val="0"/>
          <w:numId w:val="40"/>
        </w:numPr>
        <w:spacing w:lineRule="auto"/>
      </w:pPr>
      <w:r>
        <w:rPr/>
        <w:t xml:space="preserve">Diagrama simplificado del flujo app → viewmodel → servicio → backend.</w:t>
      </w:r>
    </w:p>
    <w:p>
      <w:pPr>
        <w:pStyle w:val="Heading2"/>
        <w:spacing w:lineRule="auto"/>
      </w:pPr>
      <w:r>
        <w:rPr/>
        <w:t xml:space="preserve">5.11 Plantilla de capturas y consejos de inclusión</w:t>
      </w:r>
    </w:p>
    <w:p>
      <w:pPr>
        <w:spacing w:lineRule="auto"/>
      </w:pPr>
      <w:r>
        <w:rPr/>
        <w:t xml:space="preserve">Para cada funcionalidad y subfuncionalidad incluya:</w:t>
      </w:r>
    </w:p>
    <w:p>
      <w:pPr>
        <w:numPr>
          <w:ilvl w:val="0"/>
          <w:numId w:val="41"/>
        </w:numPr>
        <w:spacing w:lineRule="auto"/>
      </w:pPr>
      <w:r>
        <w:rPr/>
        <w:t xml:space="preserve">Nombre de la funcionalidad y la subfuncionalidad.</w:t>
      </w:r>
    </w:p>
    <w:p>
      <w:pPr>
        <w:numPr>
          <w:ilvl w:val="0"/>
          <w:numId w:val="41"/>
        </w:numPr>
        <w:spacing w:lineRule="auto"/>
      </w:pPr>
      <w:r>
        <w:rPr/>
        <w:t xml:space="preserve">Captura (ruta/nombre de archivo) y breve comentario explicativo.</w:t>
      </w:r>
    </w:p>
    <w:p>
      <w:pPr>
        <w:numPr>
          <w:ilvl w:val="0"/>
          <w:numId w:val="41"/>
        </w:numPr>
        <w:spacing w:lineRule="auto"/>
      </w:pPr>
      <w:r>
        <w:rPr/>
        <w:t xml:space="preserve">Contexto: dispositivo y resolución usada para la captura.</w:t>
      </w:r>
    </w:p>
    <w:p>
      <w:pPr>
        <w:spacing w:lineRule="auto"/>
      </w:pPr>
      <w:r>
        <w:rPr/>
        <w:t xml:space="preserve">Ejemplo de entrada:</w:t>
      </w:r>
    </w:p>
    <w:p>
      <w:pPr>
        <w:numPr>
          <w:ilvl w:val="0"/>
          <w:numId w:val="42"/>
        </w:numPr>
        <w:spacing w:lineRule="auto"/>
      </w:pPr>
      <w:r>
        <w:rPr/>
        <w:t xml:space="preserve">Funcionalidad: Mapa interactivo </w:t>
      </w:r>
    </w:p>
    <w:p>
      <w:pPr>
        <w:numPr>
          <w:ilvl w:val="1"/>
          <w:numId w:val="43"/>
        </w:numPr>
        <w:spacing w:lineRule="auto"/>
      </w:pPr>
      <w:r>
        <w:rPr/>
        <w:t xml:space="preserve">Subfuncionalidad: Vista de filtros </w:t>
      </w:r>
    </w:p>
    <w:p>
      <w:pPr>
        <w:numPr>
          <w:ilvl w:val="2"/>
          <w:numId w:val="44"/>
        </w:numPr>
        <w:spacing w:lineRule="auto"/>
      </w:pPr>
      <w:r>
        <w:rPr/>
        <w:t xml:space="preserve">Captura: documentacion/screenshots/map_filters_panel.png</w:t>
      </w:r>
    </w:p>
    <w:p>
      <w:pPr>
        <w:numPr>
          <w:ilvl w:val="2"/>
          <w:numId w:val="44"/>
        </w:numPr>
        <w:spacing w:lineRule="auto"/>
      </w:pPr>
      <w:r>
        <w:rPr/>
        <w:t xml:space="preserve">Comentario: muestra filtros por distancia y línea aplicada; útil para validar que el filtrado coincide con las paradas mostradas.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2026-04-27T18:08:01.928Z</dcterms:created>
  <dcterms:modified xsi:type="dcterms:W3CDTF">2026-04-27T18:08:01.928Z</dcterms:modified>
</cp:coreProperties>
</file>