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¿Cuál es la principal diferencia entre una arquitectura SOA y una arquitectura de microservicios?</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 utiliza un bus central (ESB) para coordinar servicios y transformar datos, mientras que los microservicios eliminan esa dependencia y cada servicio funciona de forma independiente con su propia lógica y base de datos. Los microservicios usan normalmente REST/JSON o gRPC y favorecen la escalabilidad y autonomía de equipos. </w:t>
      </w:r>
    </w:p>
    <w:p w:rsidR="00000000" w:rsidDel="00000000" w:rsidP="00000000" w:rsidRDefault="00000000" w:rsidRPr="00000000" w14:paraId="00000003">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Explique por qué el Enterprise Service Bus (ESB) puede convertirse en un riesgo crítico dentro de una arquitectura SOA.</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ESB puede convertirse en un punto único de fallo. Si el bus central deja de funcionar, toda la organización puede quedar paralizada. Además, concentra demasiada lógica de negocio, generando acoplamiento de infraestructura. </w:t>
      </w:r>
    </w:p>
    <w:p w:rsidR="00000000" w:rsidDel="00000000" w:rsidP="00000000" w:rsidRDefault="00000000" w:rsidRPr="00000000" w14:paraId="00000005">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ventajas aporta la descentralización de datos en microservicios frente a una base de datos compartida?</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microservicio posee su propia base de datos, lo que reduce el acoplamiento entre módulos y permite modificar servicios sin afectar al resto. También mejora la escalabilidad y la independencia tecnológica. </w:t>
      </w:r>
    </w:p>
    <w:p w:rsidR="00000000" w:rsidDel="00000000" w:rsidP="00000000" w:rsidRDefault="00000000" w:rsidRPr="00000000" w14:paraId="00000007">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Defina el concepto de resiliencia en APIs REST y relacione su importancia con las falsas suposiciones sobre redes distribuidas.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resiliencia consiste en diseñar APIS capaces de soportar  fallos de red, latencia o cambios de infraestructura sin colapsar. Surge porque muchas veces se asume erróneamente que la red es fiable, rápida y segura. cuando realmente no lo es.</w:t>
      </w:r>
    </w:p>
    <w:p w:rsidR="00000000" w:rsidDel="00000000" w:rsidP="00000000" w:rsidRDefault="00000000" w:rsidRPr="00000000" w14:paraId="00000009">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Explique qué es el Model Context Protocol (MCP) y cómo facilita la interacción entre LLMs y herramientas externas.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 Context Protocol (MCP) es un estandar que permite que un modelo de lenguaje (LLM) interactue con herramientas externas de forma estructurada. Con ello un llm puede leer  informacion, ejecutar acciones y escribir resultados usando un protocolo en comun.</w:t>
      </w:r>
    </w:p>
    <w:p w:rsidR="00000000" w:rsidDel="00000000" w:rsidP="00000000" w:rsidRDefault="00000000" w:rsidRPr="00000000" w14:paraId="0000000B">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Diferencie entre “Tool Use” y un servidor MCP dentro de una arquitectura basada en IA.</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Tool use es la capacidad puntual de un LLM para utilizar herramientas concretas. Un servidor MCP, en cambio es una infraestructura completa que organiza la comunicacion entre el modelo y las herramientas.</w:t>
      </w:r>
    </w:p>
    <w:p w:rsidR="00000000" w:rsidDel="00000000" w:rsidP="00000000" w:rsidRDefault="00000000" w:rsidRPr="00000000" w14:paraId="0000000D">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qué la Ingeniería Inversa es fundamental para la interoperabilidad y el análisis de malware?</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es debido que la ingeniería inversa permite analizar sistemas ya construidos para comprender su funcionamiento interno. Es clave para lograr interoperabilidad  entre sistemas cerrados o que no proporcionan documentación API o interna y asi poder recuperar Software Lgacy.</w:t>
      </w:r>
    </w:p>
    <w:p w:rsidR="00000000" w:rsidDel="00000000" w:rsidP="00000000" w:rsidRDefault="00000000" w:rsidRPr="00000000" w14:paraId="0000000F">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Ingeniería Directa e Ingeniería Inversa indicando sus diferencias en el flujo de abstracción.</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Ingeniería Directa parte de requisitos y diseños abstractos para crear software. La Ingeniería Inversa hace el proceso contrario: parte de un sistema ya implementado y lo descompone para descubrir su diseño y funcionamiento. </w:t>
      </w:r>
    </w:p>
    <w:p w:rsidR="00000000" w:rsidDel="00000000" w:rsidP="00000000" w:rsidRDefault="00000000" w:rsidRPr="00000000" w14:paraId="00000011">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papel cumple el estándar ISO 19506 (KDM) en la gobernanza de sistemas legacy?</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ISO 19506 define un estándar para representar el conocimiento de sistemas software legacy. Facilita la gobernanza TI, el analisis de dependencias y la modernización de sistemas antiguo.</w:t>
      </w:r>
    </w:p>
    <w:p w:rsidR="00000000" w:rsidDel="00000000" w:rsidP="00000000" w:rsidRDefault="00000000" w:rsidRPr="00000000" w14:paraId="00000013">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Explique cómo el derecho a la interoperabilidad limita legalmente ciertas restricciones impuestas por contratos EULA.</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ley permite realizar ingeniería inversa cuando es necesaria para garantizar interoperabilidad entre sistemas. Por ello, algunas restricciones impuestas por contratos EULA no pueden prevalecer sobre el derecho legal reconocido. </w:t>
      </w:r>
    </w:p>
    <w:p w:rsidR="00000000" w:rsidDel="00000000" w:rsidP="00000000" w:rsidRDefault="00000000" w:rsidRPr="00000000" w14:paraId="00000015">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¿Cuál es el objetivo principal de la norma ISO/IEC 27034 en la securización de aplicaciones?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norma ISO/IEC 27034 busca integrar la seguridad durante el ciclo de vida del software, proporcionando directrices para desarrollar aplicaciones seguras desde el diseño hasta el mantenimiento.</w:t>
      </w:r>
    </w:p>
    <w:p w:rsidR="00000000" w:rsidDel="00000000" w:rsidP="00000000" w:rsidRDefault="00000000" w:rsidRPr="00000000" w14:paraId="00000017">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Defina el concepto de ONF (Organizational Normative Framework) y explique su importancia en el ciclo de vida seguro del software.</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ONF (Organizational Normative Framework) es un marco organizativo que reune politicas, reglas y controles de seguridad aplicables en el desarrollo software. Su funcion es garantizar que la seguridad se mantenga durante todo el ciclo de vida de la aplicación.</w:t>
      </w:r>
    </w:p>
    <w:p w:rsidR="00000000" w:rsidDel="00000000" w:rsidP="00000000" w:rsidRDefault="00000000" w:rsidRPr="00000000" w14:paraId="00000019">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Relacione el S-SDLC con OWASP Top 10 y explique cómo contribuye a reducir vulnerabilidades críticas.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Software Development Life Cicle incorpora controles de seguridad en cada fase del desarrollo software. Esto ayuda a prevenir vulnerabilidades descritas en OWASP Top 10, como inyecciones SQL o fallos de autenticación.</w:t>
      </w:r>
    </w:p>
    <w:p w:rsidR="00000000" w:rsidDel="00000000" w:rsidP="00000000" w:rsidRDefault="00000000" w:rsidRPr="00000000" w14:paraId="0000001B">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las herramientas SAST y DAST indicando ventajas, desventajas y complementariedad dentro de DevSecOps.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SAST analiza el código fuente de forma estática antes de ejecutar la aplicación, detectando errores tempranos. DAST analiza la aplicación en ejecución simulando ataques reales. SAST encuentra fallos internos y DAST detecta vulnerabilidades en tiempo real; ambos son complementarios en DevSecOps. </w:t>
      </w:r>
    </w:p>
    <w:p w:rsidR="00000000" w:rsidDel="00000000" w:rsidP="00000000" w:rsidRDefault="00000000" w:rsidRPr="00000000" w14:paraId="0000001D">
      <w:pPr>
        <w:spacing w:after="240" w:before="240" w:lineRule="auto"/>
        <w:ind w:left="72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E">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Explique la filosofía “Docs as Code” y sus ventajas frente a la documentación tradicional basada en Word.</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Docs as Code propone tratar la documentación igual que el código fuente, utilizando Git, Markdown, pull requests y CI/CD. Esto mejora la trazabilidad, automatización y colaboración frente a documentos Word tradicionales. </w:t>
      </w:r>
    </w:p>
    <w:p w:rsidR="00000000" w:rsidDel="00000000" w:rsidP="00000000" w:rsidRDefault="00000000" w:rsidRPr="00000000" w14:paraId="00000020">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relación existe entre la mantenibilidad definida en ISO 25010 y el llamado “bus factor”?</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mantenibilidad en ISO 25010 mide la facilidad para modificar y comprender un sistema. El “bus factor” representa el riesgo de que el conocimiento dependa de pocas personas; buena documentación y diseño reducen ese riesgo</w:t>
      </w:r>
    </w:p>
    <w:p w:rsidR="00000000" w:rsidDel="00000000" w:rsidP="00000000" w:rsidRDefault="00000000" w:rsidRPr="00000000" w14:paraId="00000022">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Describa cómo OpenAPI y Swagger funcionan como contrato técnico entre servicios y equipos de desarrollo</w:t>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OpenAPI y Swagger definen formalmente cómo funciona una Api, especificando endpoints, parametros y respuestas. Actúan como contato técnico entre equipos, evitando inconsistencias e incompatibilidades.</w:t>
      </w:r>
    </w:p>
    <w:p w:rsidR="00000000" w:rsidDel="00000000" w:rsidP="00000000" w:rsidRDefault="00000000" w:rsidRPr="00000000" w14:paraId="00000024">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Explique cómo TDD mejora las subcaracterísticas de Testabilidad y Modificabilidad definidas en ISO/IEC 25010.</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TDD obliga a escribir pruebas antes del código, lo que genera software más modular y desacoplado. Esto mejora la testabilidad, analizabilidad y modificabilidad definidas en ISO/IEC 25010. </w:t>
      </w:r>
    </w:p>
    <w:p w:rsidR="00000000" w:rsidDel="00000000" w:rsidP="00000000" w:rsidRDefault="00000000" w:rsidRPr="00000000" w14:paraId="00000026">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qué el uso de IA generativa en desarrollo software puede incrementar la deuda técnica si no existen mecanismos de validación?</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IA puede generar código funcional pero difícil de entender o mantener, aumentando la carga cognitiva y la deuda técnica. Por ello, son necesarios tests, code reviews humanos y analizadores estáticos para validar calidad y mantenibilidad </w:t>
      </w:r>
    </w:p>
    <w:p w:rsidR="00000000" w:rsidDel="00000000" w:rsidP="00000000" w:rsidRDefault="00000000" w:rsidRPr="00000000" w14:paraId="00000028">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Relacione las métricas CK (como CBO o LCOM) con la mantenibilidad y calidad del software según ISO/IEC 25010.</w:t>
      </w:r>
    </w:p>
    <w:p w:rsidR="00000000" w:rsidDel="00000000" w:rsidP="00000000" w:rsidRDefault="00000000" w:rsidRPr="00000000" w14:paraId="00000029">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métricas CK permiten medir atributos internos del software. Un CBO alto implica demasiado acoplamiento y reduce la modificabilidad; un LCOM alto indica baja cohesión y dificulta la mantenibilidad según ISO/IEC 25010 </w:t>
      </w:r>
    </w:p>
    <w:p w:rsidR="00000000" w:rsidDel="00000000" w:rsidP="00000000" w:rsidRDefault="00000000" w:rsidRPr="00000000" w14:paraId="0000002A">
      <w:pPr>
        <w:spacing w:after="80" w:before="8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B">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Explique cómo los microservicios ayudan a reducir la complejidad cognitiva en un sistema software.</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qué REST/JSON sustituyó en muchos casos a SOAP/WSDL en arquitecturas modernas?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Defina el concepto de “consistencia eventual” en microservicios y explique por qué aparece.</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ventajas aporta la gobernanza descentralizada en arquitecturas de microservicios?</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Explique cómo un servidor MCP puede mejorar la integración entre herramientas externas y modelos LLM.</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significa “Smart Endpoints, Dumb Pipes” en una arquitectura de microservicios?</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Defina “abstracción recurrente” y relacione el concepto con Ingeniería Directa e Ingeniería Inversa.</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Explique cómo la Ingeniería Inversa ayuda a romper el “Vendor Lock-in”.</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qué el análisis de malware depende fuertemente de técnicas de ingeniería inversa?</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RISC-V y x86 desde el punto de vista de apertura tecnológica y análisis hardware.</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papel desempeña OWASP Top 10 dentro de la seguridad de aplicaciones?</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Explique la diferencia entre vulnerabilidades de tipo “Injection” y “Broken Access Control”.</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qué DevSecOps integra seguridad desde las primeras fases del desarrollo?</w:t>
      </w:r>
    </w:p>
    <w:p w:rsidR="00000000" w:rsidDel="00000000" w:rsidP="00000000" w:rsidRDefault="00000000" w:rsidRPr="00000000" w14:paraId="00000044">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Relacione ISO/IEC 27034 con el ciclo S-SDLC.</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Explique cómo Git y Markdown facilitan la filosofía Docs as Code.</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problemas genera usar Word como sistema principal de documentación técnica?</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Relacione RGPD con la responsabilidad del ingeniero software en el tratamiento de datos personales.</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Explique la diferencia entre licencias permisivas y licencias copyleft.</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qué TDD se considera una estrategia de calidad preventiva y no reactiva?</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Explique cómo las métricas de complejidad ciclomática ayudan a detectar deuda técnica y riesgos de mantenimiento.</w:t>
      </w:r>
    </w:p>
    <w:p w:rsidR="00000000" w:rsidDel="00000000" w:rsidP="00000000" w:rsidRDefault="00000000" w:rsidRPr="00000000" w14:paraId="00000051">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80" w:before="8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3">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Microservicios y complejidad cognitiva</w:t>
        <w:br w:type="textWrapping"/>
      </w:r>
      <w:r w:rsidDel="00000000" w:rsidR="00000000" w:rsidRPr="00000000">
        <w:rPr>
          <w:rFonts w:ascii="Times New Roman" w:cs="Times New Roman" w:eastAsia="Times New Roman" w:hAnsi="Times New Roman"/>
          <w:rtl w:val="0"/>
        </w:rPr>
        <w:t xml:space="preserve">Los microservicios reducen la complejidad cognitiva porque cada desarrollador solo necesita comprender la lógica interna de su servicio y la API de comunicación con otros sistemas, en lugar de entender toda la aplicación monolítica.</w:t>
      </w:r>
    </w:p>
    <w:p w:rsidR="00000000" w:rsidDel="00000000" w:rsidP="00000000" w:rsidRDefault="00000000" w:rsidRPr="00000000" w14:paraId="0000005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REST/JSON vs SOAP/WSDL</w:t>
        <w:br w:type="textWrapping"/>
      </w:r>
      <w:r w:rsidDel="00000000" w:rsidR="00000000" w:rsidRPr="00000000">
        <w:rPr>
          <w:rFonts w:ascii="Times New Roman" w:cs="Times New Roman" w:eastAsia="Times New Roman" w:hAnsi="Times New Roman"/>
          <w:rtl w:val="0"/>
        </w:rPr>
        <w:t xml:space="preserve">REST/JSON sustituyó en muchos casos a SOAP/WSDL porque es más ligero, flexible y eficiente. SOAP utiliza XML y contratos rígidos, generando mayor sobrecarga y complejidad.</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Consistencia eventual</w:t>
        <w:br w:type="textWrapping"/>
      </w:r>
      <w:r w:rsidDel="00000000" w:rsidR="00000000" w:rsidRPr="00000000">
        <w:rPr>
          <w:rFonts w:ascii="Times New Roman" w:cs="Times New Roman" w:eastAsia="Times New Roman" w:hAnsi="Times New Roman"/>
          <w:rtl w:val="0"/>
        </w:rPr>
        <w:t xml:space="preserve">La consistencia eventual significa que los datos distribuidos entre microservicios pueden no sincronizarse instantáneamente, pero terminarán siendo consistentes con el tiempo. Surge porque cada servicio posee su propia base de datos.</w:t>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Gobernanza descentralizada</w:t>
        <w:br w:type="textWrapping"/>
      </w:r>
      <w:r w:rsidDel="00000000" w:rsidR="00000000" w:rsidRPr="00000000">
        <w:rPr>
          <w:rFonts w:ascii="Times New Roman" w:cs="Times New Roman" w:eastAsia="Times New Roman" w:hAnsi="Times New Roman"/>
          <w:rtl w:val="0"/>
        </w:rPr>
        <w:t xml:space="preserve">Permite que cada equipo utilice el lenguaje, framework o base de datos más adecuada para su problema concreto, aumentando flexibilidad y autonomía tecnológica.</w:t>
      </w:r>
    </w:p>
    <w:p w:rsidR="00000000" w:rsidDel="00000000" w:rsidP="00000000" w:rsidRDefault="00000000" w:rsidRPr="00000000" w14:paraId="0000005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Ventajas de MCP con LLMs</w:t>
        <w:br w:type="textWrapping"/>
      </w:r>
      <w:r w:rsidDel="00000000" w:rsidR="00000000" w:rsidRPr="00000000">
        <w:rPr>
          <w:rFonts w:ascii="Times New Roman" w:cs="Times New Roman" w:eastAsia="Times New Roman" w:hAnsi="Times New Roman"/>
          <w:rtl w:val="0"/>
        </w:rPr>
        <w:t xml:space="preserve">MCP proporciona una comunicación estandarizada entre modelos LLM y herramientas externas, facilitando integración, interoperabilidad y automatización de tareas complejas.</w:t>
      </w:r>
    </w:p>
    <w:p w:rsidR="00000000" w:rsidDel="00000000" w:rsidP="00000000" w:rsidRDefault="00000000" w:rsidRPr="00000000" w14:paraId="0000005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Smart Endpoints, Dumb Pipes</w:t>
        <w:br w:type="textWrapping"/>
      </w:r>
      <w:r w:rsidDel="00000000" w:rsidR="00000000" w:rsidRPr="00000000">
        <w:rPr>
          <w:rFonts w:ascii="Times New Roman" w:cs="Times New Roman" w:eastAsia="Times New Roman" w:hAnsi="Times New Roman"/>
          <w:rtl w:val="0"/>
        </w:rPr>
        <w:t xml:space="preserve">Significa que la inteligencia y lógica de negocio reside dentro de cada microservicio (“Smart Endpoints”), mientras que la red solo transporta datos (“Dumb Pipes”).</w:t>
      </w:r>
    </w:p>
    <w:p w:rsidR="00000000" w:rsidDel="00000000" w:rsidP="00000000" w:rsidRDefault="00000000" w:rsidRPr="00000000" w14:paraId="0000005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Abstracción recurrente</w:t>
        <w:br w:type="textWrapping"/>
      </w:r>
      <w:r w:rsidDel="00000000" w:rsidR="00000000" w:rsidRPr="00000000">
        <w:rPr>
          <w:rFonts w:ascii="Times New Roman" w:cs="Times New Roman" w:eastAsia="Times New Roman" w:hAnsi="Times New Roman"/>
          <w:rtl w:val="0"/>
        </w:rPr>
        <w:t xml:space="preserve">La abstracción recurrente describe el flujo entre niveles de abstracción del software. La Ingeniería Directa transforma ideas abstractas en implementación, mientras que la Ingeniería Inversa parte de un sistema implementado para descubrir su diseño abstracto.</w:t>
      </w:r>
    </w:p>
    <w:p w:rsidR="00000000" w:rsidDel="00000000" w:rsidP="00000000" w:rsidRDefault="00000000" w:rsidRPr="00000000" w14:paraId="0000005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Vendor Lock-in e Ingeniería Inversa</w:t>
        <w:br w:type="textWrapping"/>
      </w:r>
      <w:r w:rsidDel="00000000" w:rsidR="00000000" w:rsidRPr="00000000">
        <w:rPr>
          <w:rFonts w:ascii="Times New Roman" w:cs="Times New Roman" w:eastAsia="Times New Roman" w:hAnsi="Times New Roman"/>
          <w:rtl w:val="0"/>
        </w:rPr>
        <w:t xml:space="preserve">La Ingeniería Inversa permite comprender sistemas propietarios para crear interoperabilidad o migrar tecnologías, reduciendo dependencia de un único proveedor.</w:t>
      </w:r>
    </w:p>
    <w:p w:rsidR="00000000" w:rsidDel="00000000" w:rsidP="00000000" w:rsidRDefault="00000000" w:rsidRPr="00000000" w14:paraId="0000005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Ingeniería Inversa y malware</w:t>
        <w:br w:type="textWrapping"/>
      </w:r>
      <w:r w:rsidDel="00000000" w:rsidR="00000000" w:rsidRPr="00000000">
        <w:rPr>
          <w:rFonts w:ascii="Times New Roman" w:cs="Times New Roman" w:eastAsia="Times New Roman" w:hAnsi="Times New Roman"/>
          <w:rtl w:val="0"/>
        </w:rPr>
        <w:t xml:space="preserve">El análisis de malware requiere desmontar y estudiar programas maliciosos para comprender su comportamiento, detectar vulnerabilidades y desarrollar defensas.</w:t>
      </w:r>
    </w:p>
    <w:p w:rsidR="00000000" w:rsidDel="00000000" w:rsidP="00000000" w:rsidRDefault="00000000" w:rsidRPr="00000000" w14:paraId="0000005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RISC-V vs x86</w:t>
        <w:br w:type="textWrapping"/>
      </w:r>
      <w:r w:rsidDel="00000000" w:rsidR="00000000" w:rsidRPr="00000000">
        <w:rPr>
          <w:rFonts w:ascii="Times New Roman" w:cs="Times New Roman" w:eastAsia="Times New Roman" w:hAnsi="Times New Roman"/>
          <w:rtl w:val="0"/>
        </w:rPr>
        <w:t xml:space="preserve">RISC-V es una arquitectura abierta y flexible, mientras que x86 es propietaria y más compleja. Esto hace que RISC-V facilite investigación, personalización y análisis hardware.</w:t>
      </w:r>
    </w:p>
    <w:p w:rsidR="00000000" w:rsidDel="00000000" w:rsidP="00000000" w:rsidRDefault="00000000" w:rsidRPr="00000000" w14:paraId="0000005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Función de OWASP Top 10</w:t>
        <w:br w:type="textWrapping"/>
      </w:r>
      <w:r w:rsidDel="00000000" w:rsidR="00000000" w:rsidRPr="00000000">
        <w:rPr>
          <w:rFonts w:ascii="Times New Roman" w:cs="Times New Roman" w:eastAsia="Times New Roman" w:hAnsi="Times New Roman"/>
          <w:rtl w:val="0"/>
        </w:rPr>
        <w:t xml:space="preserve">OWASP Top 10 identifica las vulnerabilidades web más críticas y sirve como referencia para priorizar medidas de seguridad en aplicaciones.</w:t>
      </w:r>
    </w:p>
    <w:p w:rsidR="00000000" w:rsidDel="00000000" w:rsidP="00000000" w:rsidRDefault="00000000" w:rsidRPr="00000000" w14:paraId="0000005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Injection vs Broken Access Control</w:t>
        <w:br w:type="textWrapping"/>
      </w:r>
      <w:r w:rsidDel="00000000" w:rsidR="00000000" w:rsidRPr="00000000">
        <w:rPr>
          <w:rFonts w:ascii="Times New Roman" w:cs="Times New Roman" w:eastAsia="Times New Roman" w:hAnsi="Times New Roman"/>
          <w:rtl w:val="0"/>
        </w:rPr>
        <w:t xml:space="preserve">Injection ocurre cuando un atacante introduce código malicioso en entradas del sistema (ej. SQL Injection). Broken Access Control ocurre cuando usuarios acceden a recursos o funciones sin permisos adecuados.</w:t>
      </w:r>
    </w:p>
    <w:p w:rsidR="00000000" w:rsidDel="00000000" w:rsidP="00000000" w:rsidRDefault="00000000" w:rsidRPr="00000000" w14:paraId="0000005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DevSecOps y seguridad temprana</w:t>
        <w:br w:type="textWrapping"/>
      </w:r>
      <w:r w:rsidDel="00000000" w:rsidR="00000000" w:rsidRPr="00000000">
        <w:rPr>
          <w:rFonts w:ascii="Times New Roman" w:cs="Times New Roman" w:eastAsia="Times New Roman" w:hAnsi="Times New Roman"/>
          <w:rtl w:val="0"/>
        </w:rPr>
        <w:t xml:space="preserve">DevSecOps incorpora seguridad desde las primeras fases del desarrollo para detectar vulnerabilidades antes de llegar a producción, reduciendo costes y riesgos.</w:t>
      </w:r>
    </w:p>
    <w:p w:rsidR="00000000" w:rsidDel="00000000" w:rsidP="00000000" w:rsidRDefault="00000000" w:rsidRPr="00000000" w14:paraId="0000006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27034 y S-SDLC</w:t>
        <w:br w:type="textWrapping"/>
      </w:r>
      <w:r w:rsidDel="00000000" w:rsidR="00000000" w:rsidRPr="00000000">
        <w:rPr>
          <w:rFonts w:ascii="Times New Roman" w:cs="Times New Roman" w:eastAsia="Times New Roman" w:hAnsi="Times New Roman"/>
          <w:rtl w:val="0"/>
        </w:rPr>
        <w:t xml:space="preserve">ISO 27034 proporciona el marco normativo de seguridad, mientras que S-SDLC aplica esos principios de forma práctica durante todo el ciclo de vida del software.</w:t>
      </w:r>
    </w:p>
    <w:p w:rsidR="00000000" w:rsidDel="00000000" w:rsidP="00000000" w:rsidRDefault="00000000" w:rsidRPr="00000000" w14:paraId="0000006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 y Markdown en Docs as Code</w:t>
        <w:br w:type="textWrapping"/>
      </w:r>
      <w:r w:rsidDel="00000000" w:rsidR="00000000" w:rsidRPr="00000000">
        <w:rPr>
          <w:rFonts w:ascii="Times New Roman" w:cs="Times New Roman" w:eastAsia="Times New Roman" w:hAnsi="Times New Roman"/>
          <w:rtl w:val="0"/>
        </w:rPr>
        <w:t xml:space="preserve">Git permite control de versiones y colaboración, mientras Markdown facilita documentación ligera y portable. Juntos permiten tratar documentación igual que código fuente.</w:t>
      </w:r>
    </w:p>
    <w:p w:rsidR="00000000" w:rsidDel="00000000" w:rsidP="00000000" w:rsidRDefault="00000000" w:rsidRPr="00000000" w14:paraId="0000006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Problemas de Word en documentación técnica</w:t>
        <w:br w:type="textWrapping"/>
      </w:r>
      <w:r w:rsidDel="00000000" w:rsidR="00000000" w:rsidRPr="00000000">
        <w:rPr>
          <w:rFonts w:ascii="Times New Roman" w:cs="Times New Roman" w:eastAsia="Times New Roman" w:hAnsi="Times New Roman"/>
          <w:rtl w:val="0"/>
        </w:rPr>
        <w:t xml:space="preserve">Word dificulta control de versiones, colaboración simultánea, automatización CI/CD y trazabilidad de cambios, además de depender de formatos binarios propietarios.</w:t>
      </w:r>
    </w:p>
    <w:p w:rsidR="00000000" w:rsidDel="00000000" w:rsidP="00000000" w:rsidRDefault="00000000" w:rsidRPr="00000000" w14:paraId="0000006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RGPD y responsabilidad del ingeniero</w:t>
        <w:br w:type="textWrapping"/>
      </w:r>
      <w:r w:rsidDel="00000000" w:rsidR="00000000" w:rsidRPr="00000000">
        <w:rPr>
          <w:rFonts w:ascii="Times New Roman" w:cs="Times New Roman" w:eastAsia="Times New Roman" w:hAnsi="Times New Roman"/>
          <w:rtl w:val="0"/>
        </w:rPr>
        <w:t xml:space="preserve">El ingeniero software debe garantizar tratamiento seguro y legal de datos personales, aplicando principios como minimización de datos, privacidad y protección de información sensible.</w:t>
      </w:r>
    </w:p>
    <w:p w:rsidR="00000000" w:rsidDel="00000000" w:rsidP="00000000" w:rsidRDefault="00000000" w:rsidRPr="00000000" w14:paraId="0000006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Licencias permisivas vs copyleft</w:t>
        <w:br w:type="textWrapping"/>
      </w:r>
      <w:r w:rsidDel="00000000" w:rsidR="00000000" w:rsidRPr="00000000">
        <w:rPr>
          <w:rFonts w:ascii="Times New Roman" w:cs="Times New Roman" w:eastAsia="Times New Roman" w:hAnsi="Times New Roman"/>
          <w:rtl w:val="0"/>
        </w:rPr>
        <w:t xml:space="preserve">Las licencias permisivas permiten reutilizar código con pocas restricciones. Las licencias copyleft obligan a mantener abiertas las modificaciones derivadas del software original.</w:t>
      </w:r>
    </w:p>
    <w:p w:rsidR="00000000" w:rsidDel="00000000" w:rsidP="00000000" w:rsidRDefault="00000000" w:rsidRPr="00000000" w14:paraId="0000006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TDD como calidad preventiva</w:t>
        <w:br w:type="textWrapping"/>
      </w:r>
      <w:r w:rsidDel="00000000" w:rsidR="00000000" w:rsidRPr="00000000">
        <w:rPr>
          <w:rFonts w:ascii="Times New Roman" w:cs="Times New Roman" w:eastAsia="Times New Roman" w:hAnsi="Times New Roman"/>
          <w:rtl w:val="0"/>
        </w:rPr>
        <w:t xml:space="preserve">TDD es preventivo porque las pruebas se escriben antes del código, permitiendo detectar errores desde el inicio y evitando defectos tardíos.</w:t>
      </w:r>
    </w:p>
    <w:p w:rsidR="00000000" w:rsidDel="00000000" w:rsidP="00000000" w:rsidRDefault="00000000" w:rsidRPr="00000000" w14:paraId="0000006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Complejidad ciclomática y deuda técnica</w:t>
        <w:br w:type="textWrapping"/>
      </w:r>
      <w:r w:rsidDel="00000000" w:rsidR="00000000" w:rsidRPr="00000000">
        <w:rPr>
          <w:rFonts w:ascii="Times New Roman" w:cs="Times New Roman" w:eastAsia="Times New Roman" w:hAnsi="Times New Roman"/>
          <w:rtl w:val="0"/>
        </w:rPr>
        <w:t xml:space="preserve">La complejidad ciclomática mide la cantidad de caminos lógicos en el código. Valores altos indican software difícil de comprender, probar y mantener, aumentando deuda técnica y probabilidad de errores.</w:t>
      </w:r>
    </w:p>
    <w:p w:rsidR="00000000" w:rsidDel="00000000" w:rsidP="00000000" w:rsidRDefault="00000000" w:rsidRPr="00000000" w14:paraId="00000067">
      <w:pPr>
        <w:spacing w:after="80" w:before="8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wtm5x9wxbpea" w:id="0"/>
      <w:bookmarkEnd w:id="0"/>
      <w:r w:rsidDel="00000000" w:rsidR="00000000" w:rsidRPr="00000000">
        <w:rPr>
          <w:rFonts w:ascii="Times New Roman" w:cs="Times New Roman" w:eastAsia="Times New Roman" w:hAnsi="Times New Roman"/>
          <w:b w:val="1"/>
          <w:bCs w:val="1"/>
          <w:sz w:val="34"/>
          <w:szCs w:val="34"/>
          <w:rtl w:val="0"/>
        </w:rPr>
        <w:t xml:space="preserve">Resumen rápido de las ISO más importantes</w:t>
      </w:r>
    </w:p>
    <w:p w:rsidR="00000000" w:rsidDel="00000000" w:rsidP="00000000" w:rsidRDefault="00000000" w:rsidRPr="00000000" w14:paraId="0000006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qemkm60jm57" w:id="1"/>
      <w:bookmarkEnd w:id="1"/>
      <w:r w:rsidDel="00000000" w:rsidR="00000000" w:rsidRPr="00000000">
        <w:rPr>
          <w:rFonts w:ascii="Times New Roman" w:cs="Times New Roman" w:eastAsia="Times New Roman" w:hAnsi="Times New Roman"/>
          <w:b w:val="1"/>
          <w:bCs w:val="1"/>
          <w:color w:val="000000"/>
          <w:sz w:val="26"/>
          <w:szCs w:val="26"/>
          <w:rtl w:val="0"/>
        </w:rPr>
        <w:t xml:space="preserve">ISO/IEC 25010 — Calidad del Software</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estándar más importante para evaluar la calidad de un producto software.</w:t>
        <w:br w:type="textWrapping"/>
        <w:t xml:space="preserve">Define las características que debe tener un software “bueno”.</w:t>
      </w:r>
    </w:p>
    <w:p w:rsidR="00000000" w:rsidDel="00000000" w:rsidP="00000000" w:rsidRDefault="00000000" w:rsidRPr="00000000" w14:paraId="0000006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bjtfyrs7qpl" w:id="2"/>
      <w:bookmarkEnd w:id="2"/>
      <w:r w:rsidDel="00000000" w:rsidR="00000000" w:rsidRPr="00000000">
        <w:rPr>
          <w:rFonts w:ascii="Times New Roman" w:cs="Times New Roman" w:eastAsia="Times New Roman" w:hAnsi="Times New Roman"/>
          <w:b w:val="1"/>
          <w:bCs w:val="1"/>
          <w:color w:val="000000"/>
          <w:sz w:val="26"/>
          <w:szCs w:val="26"/>
          <w:rtl w:val="0"/>
        </w:rPr>
        <w:t xml:space="preserve">¿Qué mide ISO 25010?</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norma divide la calidad en varias características:</w:t>
      </w:r>
    </w:p>
    <w:p w:rsidR="00000000" w:rsidDel="00000000" w:rsidP="00000000" w:rsidRDefault="00000000" w:rsidRPr="00000000" w14:paraId="0000006D">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Mantenibilidad</w:t>
      </w:r>
      <w:r w:rsidDel="00000000" w:rsidR="00000000" w:rsidRPr="00000000">
        <w:rPr>
          <w:rFonts w:ascii="Cardo" w:cs="Cardo" w:eastAsia="Cardo" w:hAnsi="Cardo"/>
          <w:rtl w:val="0"/>
        </w:rPr>
        <w:t xml:space="preserve"> → facilidad para modificar el software.</w:t>
      </w:r>
    </w:p>
    <w:p w:rsidR="00000000" w:rsidDel="00000000" w:rsidP="00000000" w:rsidRDefault="00000000" w:rsidRPr="00000000" w14:paraId="0000006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Fiabilidad</w:t>
      </w:r>
      <w:r w:rsidDel="00000000" w:rsidR="00000000" w:rsidRPr="00000000">
        <w:rPr>
          <w:rFonts w:ascii="Cardo" w:cs="Cardo" w:eastAsia="Cardo" w:hAnsi="Cardo"/>
          <w:rtl w:val="0"/>
        </w:rPr>
        <w:t xml:space="preserve"> → que funcione sin fallos.</w:t>
      </w:r>
    </w:p>
    <w:p w:rsidR="00000000" w:rsidDel="00000000" w:rsidP="00000000" w:rsidRDefault="00000000" w:rsidRPr="00000000" w14:paraId="0000006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Seguridad</w:t>
      </w:r>
      <w:r w:rsidDel="00000000" w:rsidR="00000000" w:rsidRPr="00000000">
        <w:rPr>
          <w:rFonts w:ascii="Cardo" w:cs="Cardo" w:eastAsia="Cardo" w:hAnsi="Cardo"/>
          <w:rtl w:val="0"/>
        </w:rPr>
        <w:t xml:space="preserve"> → protección frente a ataques y accesos indebidos.</w:t>
      </w:r>
    </w:p>
    <w:p w:rsidR="00000000" w:rsidDel="00000000" w:rsidP="00000000" w:rsidRDefault="00000000" w:rsidRPr="00000000" w14:paraId="0000007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Usabilidad</w:t>
      </w:r>
      <w:r w:rsidDel="00000000" w:rsidR="00000000" w:rsidRPr="00000000">
        <w:rPr>
          <w:rFonts w:ascii="Cardo" w:cs="Cardo" w:eastAsia="Cardo" w:hAnsi="Cardo"/>
          <w:rtl w:val="0"/>
        </w:rPr>
        <w:t xml:space="preserve"> → facilidad de uso.</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Compatibilidad</w:t>
      </w:r>
      <w:r w:rsidDel="00000000" w:rsidR="00000000" w:rsidRPr="00000000">
        <w:rPr>
          <w:rFonts w:ascii="Cardo" w:cs="Cardo" w:eastAsia="Cardo" w:hAnsi="Cardo"/>
          <w:rtl w:val="0"/>
        </w:rPr>
        <w:t xml:space="preserve"> → integración con otros sistemas.</w:t>
      </w:r>
    </w:p>
    <w:p w:rsidR="00000000" w:rsidDel="00000000" w:rsidP="00000000" w:rsidRDefault="00000000" w:rsidRPr="00000000" w14:paraId="0000007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Eficiencia</w:t>
      </w:r>
      <w:r w:rsidDel="00000000" w:rsidR="00000000" w:rsidRPr="00000000">
        <w:rPr>
          <w:rFonts w:ascii="Cardo" w:cs="Cardo" w:eastAsia="Cardo" w:hAnsi="Cardo"/>
          <w:rtl w:val="0"/>
        </w:rPr>
        <w:t xml:space="preserve"> → buen rendimiento y consumo de recursos.</w:t>
      </w:r>
    </w:p>
    <w:p w:rsidR="00000000" w:rsidDel="00000000" w:rsidP="00000000" w:rsidRDefault="00000000" w:rsidRPr="00000000" w14:paraId="00000073">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Portabilidad</w:t>
      </w:r>
      <w:r w:rsidDel="00000000" w:rsidR="00000000" w:rsidRPr="00000000">
        <w:rPr>
          <w:rFonts w:ascii="Cardo" w:cs="Cardo" w:eastAsia="Cardo" w:hAnsi="Cardo"/>
          <w:rtl w:val="0"/>
        </w:rPr>
        <w:t xml:space="preserve"> → facilidad para moverlo a otros entornos.</w:t>
      </w:r>
    </w:p>
    <w:p w:rsidR="00000000" w:rsidDel="00000000" w:rsidP="00000000" w:rsidRDefault="00000000" w:rsidRPr="00000000" w14:paraId="00000074">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Adecuación funcional</w:t>
      </w:r>
      <w:r w:rsidDel="00000000" w:rsidR="00000000" w:rsidRPr="00000000">
        <w:rPr>
          <w:rFonts w:ascii="Cardo" w:cs="Cardo" w:eastAsia="Cardo" w:hAnsi="Cardo"/>
          <w:rtl w:val="0"/>
        </w:rPr>
        <w:t xml:space="preserve"> → que haga correctamente lo que se necesita.</w:t>
      </w:r>
    </w:p>
    <w:p w:rsidR="00000000" w:rsidDel="00000000" w:rsidP="00000000" w:rsidRDefault="00000000" w:rsidRPr="00000000" w14:paraId="0000007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b48wbdhjjva" w:id="3"/>
      <w:bookmarkEnd w:id="3"/>
      <w:r w:rsidDel="00000000" w:rsidR="00000000" w:rsidRPr="00000000">
        <w:rPr>
          <w:rFonts w:ascii="Times New Roman" w:cs="Times New Roman" w:eastAsia="Times New Roman" w:hAnsi="Times New Roman"/>
          <w:b w:val="1"/>
          <w:bCs w:val="1"/>
          <w:color w:val="000000"/>
          <w:sz w:val="26"/>
          <w:szCs w:val="26"/>
          <w:rtl w:val="0"/>
        </w:rPr>
        <w:t xml:space="preserve">Subcaracterísticas importantes</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mantenibilidad aparecen:</w:t>
      </w:r>
    </w:p>
    <w:p w:rsidR="00000000" w:rsidDel="00000000" w:rsidP="00000000" w:rsidRDefault="00000000" w:rsidRPr="00000000" w14:paraId="00000077">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Analizabilidad</w:t>
      </w:r>
    </w:p>
    <w:p w:rsidR="00000000" w:rsidDel="00000000" w:rsidP="00000000" w:rsidRDefault="00000000" w:rsidRPr="00000000" w14:paraId="0000007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Testabilidad</w:t>
      </w:r>
    </w:p>
    <w:p w:rsidR="00000000" w:rsidDel="00000000" w:rsidP="00000000" w:rsidRDefault="00000000" w:rsidRPr="00000000" w14:paraId="0000007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Modificabilidad</w:t>
      </w:r>
    </w:p>
    <w:p w:rsidR="00000000" w:rsidDel="00000000" w:rsidP="00000000" w:rsidRDefault="00000000" w:rsidRPr="00000000" w14:paraId="0000007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Reusabilidad</w:t>
      </w:r>
    </w:p>
    <w:p w:rsidR="00000000" w:rsidDel="00000000" w:rsidP="00000000" w:rsidRDefault="00000000" w:rsidRPr="00000000" w14:paraId="0000007B">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Modularidad</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 ISO sirve para medir si el software es mantenible, seguro y sostenible a largo plazo.</w:t>
      </w:r>
    </w:p>
    <w:p w:rsidR="00000000" w:rsidDel="00000000" w:rsidP="00000000" w:rsidRDefault="00000000" w:rsidRPr="00000000" w14:paraId="0000007D">
      <w:pPr>
        <w:spacing w:after="80" w:before="8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7l0ul72awebw" w:id="4"/>
      <w:bookmarkEnd w:id="4"/>
      <w:r w:rsidDel="00000000" w:rsidR="00000000" w:rsidRPr="00000000">
        <w:rPr>
          <w:rFonts w:ascii="Times New Roman" w:cs="Times New Roman" w:eastAsia="Times New Roman" w:hAnsi="Times New Roman"/>
          <w:b w:val="1"/>
          <w:bCs w:val="1"/>
          <w:sz w:val="46"/>
          <w:szCs w:val="46"/>
          <w:rtl w:val="0"/>
        </w:rPr>
        <w:t xml:space="preserve">Otras ISOs importantes</w:t>
      </w:r>
    </w:p>
    <w:p w:rsidR="00000000" w:rsidDel="00000000" w:rsidP="00000000" w:rsidRDefault="00000000" w:rsidRPr="00000000" w14:paraId="0000007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v9nk4vav7hq" w:id="5"/>
      <w:bookmarkEnd w:id="5"/>
      <w:r w:rsidDel="00000000" w:rsidR="00000000" w:rsidRPr="00000000">
        <w:rPr>
          <w:rFonts w:ascii="Times New Roman" w:cs="Times New Roman" w:eastAsia="Times New Roman" w:hAnsi="Times New Roman"/>
          <w:b w:val="1"/>
          <w:bCs w:val="1"/>
          <w:sz w:val="34"/>
          <w:szCs w:val="34"/>
          <w:rtl w:val="0"/>
        </w:rPr>
        <w:t xml:space="preserve">ISO/IEC 27034 — Seguridad de Aplicaciones</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centra en integrar seguridad durante todo el desarrollo software.</w:t>
      </w:r>
    </w:p>
    <w:p w:rsidR="00000000" w:rsidDel="00000000" w:rsidP="00000000" w:rsidRDefault="00000000" w:rsidRPr="00000000" w14:paraId="0000008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f4s2jwpyaxw" w:id="6"/>
      <w:bookmarkEnd w:id="6"/>
      <w:r w:rsidDel="00000000" w:rsidR="00000000" w:rsidRPr="00000000">
        <w:rPr>
          <w:rFonts w:ascii="Times New Roman" w:cs="Times New Roman" w:eastAsia="Times New Roman" w:hAnsi="Times New Roman"/>
          <w:b w:val="1"/>
          <w:bCs w:val="1"/>
          <w:color w:val="000000"/>
          <w:sz w:val="26"/>
          <w:szCs w:val="26"/>
          <w:rtl w:val="0"/>
        </w:rPr>
        <w:t xml:space="preserve">¿Qué hace?</w:t>
      </w:r>
    </w:p>
    <w:p w:rsidR="00000000" w:rsidDel="00000000" w:rsidP="00000000" w:rsidRDefault="00000000" w:rsidRPr="00000000" w14:paraId="00000082">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cómo desarrollar aplicaciones seguras.</w:t>
      </w:r>
    </w:p>
    <w:p w:rsidR="00000000" w:rsidDel="00000000" w:rsidP="00000000" w:rsidRDefault="00000000" w:rsidRPr="00000000" w14:paraId="00000083">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controles de seguridad en todas las fases.</w:t>
      </w:r>
    </w:p>
    <w:p w:rsidR="00000000" w:rsidDel="00000000" w:rsidP="00000000" w:rsidRDefault="00000000" w:rsidRPr="00000000" w14:paraId="00000084">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vulnerabilidades y ataques.</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Muy usada en DevSecOps y S-SDLC.</w:t>
      </w:r>
    </w:p>
    <w:p w:rsidR="00000000" w:rsidDel="00000000" w:rsidP="00000000" w:rsidRDefault="00000000" w:rsidRPr="00000000" w14:paraId="00000086">
      <w:pPr>
        <w:spacing w:after="80" w:before="8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nr7bo51pok2b" w:id="7"/>
      <w:bookmarkEnd w:id="7"/>
      <w:r w:rsidDel="00000000" w:rsidR="00000000" w:rsidRPr="00000000">
        <w:rPr>
          <w:rFonts w:ascii="Times New Roman" w:cs="Times New Roman" w:eastAsia="Times New Roman" w:hAnsi="Times New Roman"/>
          <w:b w:val="1"/>
          <w:bCs w:val="1"/>
          <w:sz w:val="34"/>
          <w:szCs w:val="34"/>
          <w:rtl w:val="0"/>
        </w:rPr>
        <w:t xml:space="preserve">ISO/IEC 27005 — Gestión de Riesgos</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Complementa la familia 27000.</w:t>
      </w:r>
    </w:p>
    <w:p w:rsidR="00000000" w:rsidDel="00000000" w:rsidP="00000000" w:rsidRDefault="00000000" w:rsidRPr="00000000" w14:paraId="0000008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6tpf10kq4es4" w:id="8"/>
      <w:bookmarkEnd w:id="8"/>
      <w:r w:rsidDel="00000000" w:rsidR="00000000" w:rsidRPr="00000000">
        <w:rPr>
          <w:rFonts w:ascii="Times New Roman" w:cs="Times New Roman" w:eastAsia="Times New Roman" w:hAnsi="Times New Roman"/>
          <w:b w:val="1"/>
          <w:bCs w:val="1"/>
          <w:color w:val="000000"/>
          <w:sz w:val="26"/>
          <w:szCs w:val="26"/>
          <w:rtl w:val="0"/>
        </w:rPr>
        <w:t xml:space="preserve">¿Qué hace?</w:t>
      </w:r>
    </w:p>
    <w:p w:rsidR="00000000" w:rsidDel="00000000" w:rsidP="00000000" w:rsidRDefault="00000000" w:rsidRPr="00000000" w14:paraId="0000008A">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 riesgos de seguridad.</w:t>
      </w:r>
    </w:p>
    <w:p w:rsidR="00000000" w:rsidDel="00000000" w:rsidP="00000000" w:rsidRDefault="00000000" w:rsidRPr="00000000" w14:paraId="0000008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Ayuda a identificar amenazas y vulnerabilidades.</w:t>
      </w:r>
    </w:p>
    <w:p w:rsidR="00000000" w:rsidDel="00000000" w:rsidP="00000000" w:rsidRDefault="00000000" w:rsidRPr="00000000" w14:paraId="0000008C">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tratamientos y mitigaciones.</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Básica para ciberseguridad empresarial.</w:t>
      </w:r>
    </w:p>
    <w:p w:rsidR="00000000" w:rsidDel="00000000" w:rsidP="00000000" w:rsidRDefault="00000000" w:rsidRPr="00000000" w14:paraId="0000008E">
      <w:pPr>
        <w:spacing w:after="80" w:before="8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kywbhgfy5dz" w:id="9"/>
      <w:bookmarkEnd w:id="9"/>
      <w:r w:rsidDel="00000000" w:rsidR="00000000" w:rsidRPr="00000000">
        <w:rPr>
          <w:rFonts w:ascii="Times New Roman" w:cs="Times New Roman" w:eastAsia="Times New Roman" w:hAnsi="Times New Roman"/>
          <w:b w:val="1"/>
          <w:bCs w:val="1"/>
          <w:sz w:val="34"/>
          <w:szCs w:val="34"/>
          <w:rtl w:val="0"/>
        </w:rPr>
        <w:t xml:space="preserve">ISO/IEC 42001 — Gestión de IA</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Primera ISO orientada a gobernanza de Inteligencia Artificial.</w:t>
      </w:r>
    </w:p>
    <w:p w:rsidR="00000000" w:rsidDel="00000000" w:rsidP="00000000" w:rsidRDefault="00000000" w:rsidRPr="00000000" w14:paraId="0000009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1zcca63gd63" w:id="10"/>
      <w:bookmarkEnd w:id="10"/>
      <w:r w:rsidDel="00000000" w:rsidR="00000000" w:rsidRPr="00000000">
        <w:rPr>
          <w:rFonts w:ascii="Times New Roman" w:cs="Times New Roman" w:eastAsia="Times New Roman" w:hAnsi="Times New Roman"/>
          <w:b w:val="1"/>
          <w:bCs w:val="1"/>
          <w:color w:val="000000"/>
          <w:sz w:val="26"/>
          <w:szCs w:val="26"/>
          <w:rtl w:val="0"/>
        </w:rPr>
        <w:t xml:space="preserve">¿Qué hace?</w:t>
      </w:r>
    </w:p>
    <w:p w:rsidR="00000000" w:rsidDel="00000000" w:rsidP="00000000" w:rsidRDefault="00000000" w:rsidRPr="00000000" w14:paraId="00000092">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 el uso ético de IA.</w:t>
      </w:r>
    </w:p>
    <w:p w:rsidR="00000000" w:rsidDel="00000000" w:rsidP="00000000" w:rsidRDefault="00000000" w:rsidRPr="00000000" w14:paraId="00000093">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Controla riesgos y trazabilidad.</w:t>
      </w:r>
    </w:p>
    <w:p w:rsidR="00000000" w:rsidDel="00000000" w:rsidP="00000000" w:rsidRDefault="00000000" w:rsidRPr="00000000" w14:paraId="00000094">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Garantiza supervisión humana.</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Muy importante para IA generativa y LLMs.</w:t>
      </w:r>
    </w:p>
    <w:p w:rsidR="00000000" w:rsidDel="00000000" w:rsidP="00000000" w:rsidRDefault="00000000" w:rsidRPr="00000000" w14:paraId="00000096">
      <w:pPr>
        <w:spacing w:after="80" w:before="8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fj3osopcbuv" w:id="11"/>
      <w:bookmarkEnd w:id="11"/>
      <w:r w:rsidDel="00000000" w:rsidR="00000000" w:rsidRPr="00000000">
        <w:rPr>
          <w:rFonts w:ascii="Times New Roman" w:cs="Times New Roman" w:eastAsia="Times New Roman" w:hAnsi="Times New Roman"/>
          <w:b w:val="1"/>
          <w:bCs w:val="1"/>
          <w:sz w:val="34"/>
          <w:szCs w:val="34"/>
          <w:rtl w:val="0"/>
        </w:rPr>
        <w:t xml:space="preserve">ISO/IEC/IEEE 29119 — Testing Software</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 internacional para pruebas de software.</w:t>
      </w:r>
    </w:p>
    <w:p w:rsidR="00000000" w:rsidDel="00000000" w:rsidP="00000000" w:rsidRDefault="00000000" w:rsidRPr="00000000" w14:paraId="0000009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bk28dvluck4" w:id="12"/>
      <w:bookmarkEnd w:id="12"/>
      <w:r w:rsidDel="00000000" w:rsidR="00000000" w:rsidRPr="00000000">
        <w:rPr>
          <w:rFonts w:ascii="Times New Roman" w:cs="Times New Roman" w:eastAsia="Times New Roman" w:hAnsi="Times New Roman"/>
          <w:b w:val="1"/>
          <w:bCs w:val="1"/>
          <w:color w:val="000000"/>
          <w:sz w:val="26"/>
          <w:szCs w:val="26"/>
          <w:rtl w:val="0"/>
        </w:rPr>
        <w:t xml:space="preserve">¿Qué hace?</w:t>
      </w:r>
    </w:p>
    <w:p w:rsidR="00000000" w:rsidDel="00000000" w:rsidP="00000000" w:rsidRDefault="00000000" w:rsidRPr="00000000" w14:paraId="0000009A">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procesos de testing.</w:t>
      </w:r>
    </w:p>
    <w:p w:rsidR="00000000" w:rsidDel="00000000" w:rsidP="00000000" w:rsidRDefault="00000000" w:rsidRPr="00000000" w14:paraId="0000009B">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Estandariza documentación de pruebas.</w:t>
      </w:r>
    </w:p>
    <w:p w:rsidR="00000000" w:rsidDel="00000000" w:rsidP="00000000" w:rsidRDefault="00000000" w:rsidRPr="00000000" w14:paraId="0000009C">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 niveles de testing.</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Muy relacionada con TDD y QA.</w:t>
      </w:r>
    </w:p>
    <w:p w:rsidR="00000000" w:rsidDel="00000000" w:rsidP="00000000" w:rsidRDefault="00000000" w:rsidRPr="00000000" w14:paraId="0000009E">
      <w:pPr>
        <w:spacing w:after="80" w:before="8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kmk6kj4x28mm" w:id="13"/>
      <w:bookmarkEnd w:id="13"/>
      <w:r w:rsidDel="00000000" w:rsidR="00000000" w:rsidRPr="00000000">
        <w:rPr>
          <w:rFonts w:ascii="Times New Roman" w:cs="Times New Roman" w:eastAsia="Times New Roman" w:hAnsi="Times New Roman"/>
          <w:b w:val="1"/>
          <w:bCs w:val="1"/>
          <w:sz w:val="34"/>
          <w:szCs w:val="34"/>
          <w:rtl w:val="0"/>
        </w:rPr>
        <w:t xml:space="preserve">IEEE 829 — Documentación de Testing</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Estándar clásico de documentación de pruebas.</w:t>
      </w:r>
    </w:p>
    <w:p w:rsidR="00000000" w:rsidDel="00000000" w:rsidP="00000000" w:rsidRDefault="00000000" w:rsidRPr="00000000" w14:paraId="000000A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zjgamiun94o" w:id="14"/>
      <w:bookmarkEnd w:id="14"/>
      <w:r w:rsidDel="00000000" w:rsidR="00000000" w:rsidRPr="00000000">
        <w:rPr>
          <w:rFonts w:ascii="Times New Roman" w:cs="Times New Roman" w:eastAsia="Times New Roman" w:hAnsi="Times New Roman"/>
          <w:b w:val="1"/>
          <w:bCs w:val="1"/>
          <w:color w:val="000000"/>
          <w:sz w:val="26"/>
          <w:szCs w:val="26"/>
          <w:rtl w:val="0"/>
        </w:rPr>
        <w:t xml:space="preserve">¿Qué hace?</w:t>
      </w:r>
    </w:p>
    <w:p w:rsidR="00000000" w:rsidDel="00000000" w:rsidP="00000000" w:rsidRDefault="00000000" w:rsidRPr="00000000" w14:paraId="000000A2">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cómo documentar tests.</w:t>
      </w:r>
    </w:p>
    <w:p w:rsidR="00000000" w:rsidDel="00000000" w:rsidP="00000000" w:rsidRDefault="00000000" w:rsidRPr="00000000" w14:paraId="000000A3">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planes e informes de pruebas.</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Predecesora de ISO 29119.</w:t>
      </w:r>
    </w:p>
    <w:p w:rsidR="00000000" w:rsidDel="00000000" w:rsidP="00000000" w:rsidRDefault="00000000" w:rsidRPr="00000000" w14:paraId="000000A5">
      <w:pPr>
        <w:spacing w:after="80" w:before="8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7wzokmec8pru" w:id="15"/>
      <w:bookmarkEnd w:id="15"/>
      <w:r w:rsidDel="00000000" w:rsidR="00000000" w:rsidRPr="00000000">
        <w:rPr>
          <w:rFonts w:ascii="Times New Roman" w:cs="Times New Roman" w:eastAsia="Times New Roman" w:hAnsi="Times New Roman"/>
          <w:b w:val="1"/>
          <w:bCs w:val="1"/>
          <w:sz w:val="34"/>
          <w:szCs w:val="34"/>
          <w:rtl w:val="0"/>
        </w:rPr>
        <w:t xml:space="preserve">ISO/IEC 26514 — Documentación Software</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Estándar para documentación técnica de usuario y sistemas.</w:t>
      </w:r>
    </w:p>
    <w:p w:rsidR="00000000" w:rsidDel="00000000" w:rsidP="00000000" w:rsidRDefault="00000000" w:rsidRPr="00000000" w14:paraId="000000A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ssir8vezill4" w:id="16"/>
      <w:bookmarkEnd w:id="16"/>
      <w:r w:rsidDel="00000000" w:rsidR="00000000" w:rsidRPr="00000000">
        <w:rPr>
          <w:rFonts w:ascii="Times New Roman" w:cs="Times New Roman" w:eastAsia="Times New Roman" w:hAnsi="Times New Roman"/>
          <w:b w:val="1"/>
          <w:bCs w:val="1"/>
          <w:color w:val="000000"/>
          <w:sz w:val="26"/>
          <w:szCs w:val="26"/>
          <w:rtl w:val="0"/>
        </w:rPr>
        <w:t xml:space="preserve">¿Qué hace?</w:t>
      </w:r>
    </w:p>
    <w:p w:rsidR="00000000" w:rsidDel="00000000" w:rsidP="00000000" w:rsidRDefault="00000000" w:rsidRPr="00000000" w14:paraId="000000A9">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documentación de calidad.</w:t>
      </w:r>
    </w:p>
    <w:p w:rsidR="00000000" w:rsidDel="00000000" w:rsidP="00000000" w:rsidRDefault="00000000" w:rsidRPr="00000000" w14:paraId="000000A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mantenibilidad y comprensión.</w:t>
      </w:r>
    </w:p>
    <w:p w:rsidR="00000000" w:rsidDel="00000000" w:rsidP="00000000" w:rsidRDefault="00000000" w:rsidRPr="00000000" w14:paraId="000000AB">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Ayuda a reducir dependencia del equipo.</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Muy ligada a “Docs as Code”.</w:t>
      </w:r>
    </w:p>
    <w:p w:rsidR="00000000" w:rsidDel="00000000" w:rsidP="00000000" w:rsidRDefault="00000000" w:rsidRPr="00000000" w14:paraId="000000AD">
      <w:pPr>
        <w:spacing w:after="80" w:before="8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ubtsen4imsjg" w:id="17"/>
      <w:bookmarkEnd w:id="17"/>
      <w:r w:rsidDel="00000000" w:rsidR="00000000" w:rsidRPr="00000000">
        <w:rPr>
          <w:rFonts w:ascii="Times New Roman" w:cs="Times New Roman" w:eastAsia="Times New Roman" w:hAnsi="Times New Roman"/>
          <w:b w:val="1"/>
          <w:bCs w:val="1"/>
          <w:sz w:val="34"/>
          <w:szCs w:val="34"/>
          <w:rtl w:val="0"/>
        </w:rPr>
        <w:t xml:space="preserve">ISO/IEC 5230 — Cumplimiento Open Source</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Relacionada con licencias software.</w:t>
      </w:r>
    </w:p>
    <w:p w:rsidR="00000000" w:rsidDel="00000000" w:rsidP="00000000" w:rsidRDefault="00000000" w:rsidRPr="00000000" w14:paraId="000000B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dt7qn5s3exqj" w:id="18"/>
      <w:bookmarkEnd w:id="18"/>
      <w:r w:rsidDel="00000000" w:rsidR="00000000" w:rsidRPr="00000000">
        <w:rPr>
          <w:rFonts w:ascii="Times New Roman" w:cs="Times New Roman" w:eastAsia="Times New Roman" w:hAnsi="Times New Roman"/>
          <w:b w:val="1"/>
          <w:bCs w:val="1"/>
          <w:color w:val="000000"/>
          <w:sz w:val="26"/>
          <w:szCs w:val="26"/>
          <w:rtl w:val="0"/>
        </w:rPr>
        <w:t xml:space="preserve">¿Qué hace?</w:t>
      </w:r>
    </w:p>
    <w:p w:rsidR="00000000" w:rsidDel="00000000" w:rsidP="00000000" w:rsidRDefault="00000000" w:rsidRPr="00000000" w14:paraId="000000B1">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cumplimiento de licencias.</w:t>
      </w:r>
    </w:p>
    <w:p w:rsidR="00000000" w:rsidDel="00000000" w:rsidP="00000000" w:rsidRDefault="00000000" w:rsidRPr="00000000" w14:paraId="000000B2">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riesgos legales.</w:t>
      </w:r>
    </w:p>
    <w:p w:rsidR="00000000" w:rsidDel="00000000" w:rsidP="00000000" w:rsidRDefault="00000000" w:rsidRPr="00000000" w14:paraId="000000B3">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Controla uso de software open source.</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Muy importante en empresas grandes.</w:t>
      </w:r>
    </w:p>
    <w:p w:rsidR="00000000" w:rsidDel="00000000" w:rsidP="00000000" w:rsidRDefault="00000000" w:rsidRPr="00000000" w14:paraId="000000B5">
      <w:pPr>
        <w:spacing w:after="80" w:before="8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hftdcnpd31qw" w:id="19"/>
      <w:bookmarkEnd w:id="19"/>
      <w:r w:rsidDel="00000000" w:rsidR="00000000" w:rsidRPr="00000000">
        <w:rPr>
          <w:rFonts w:ascii="Times New Roman" w:cs="Times New Roman" w:eastAsia="Times New Roman" w:hAnsi="Times New Roman"/>
          <w:b w:val="1"/>
          <w:bCs w:val="1"/>
          <w:sz w:val="34"/>
          <w:szCs w:val="34"/>
          <w:rtl w:val="0"/>
        </w:rPr>
        <w:t xml:space="preserve">ISO 19506 (KDM) — Ingeniería Inversa</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Estándar para representar conocimiento de sistemas legacy.</w:t>
      </w:r>
    </w:p>
    <w:p w:rsidR="00000000" w:rsidDel="00000000" w:rsidP="00000000" w:rsidRDefault="00000000" w:rsidRPr="00000000" w14:paraId="000000B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371hz9d9xdia" w:id="20"/>
      <w:bookmarkEnd w:id="20"/>
      <w:r w:rsidDel="00000000" w:rsidR="00000000" w:rsidRPr="00000000">
        <w:rPr>
          <w:rFonts w:ascii="Times New Roman" w:cs="Times New Roman" w:eastAsia="Times New Roman" w:hAnsi="Times New Roman"/>
          <w:b w:val="1"/>
          <w:bCs w:val="1"/>
          <w:color w:val="000000"/>
          <w:sz w:val="26"/>
          <w:szCs w:val="26"/>
          <w:rtl w:val="0"/>
        </w:rPr>
        <w:t xml:space="preserve">¿Qué hace?</w:t>
      </w:r>
    </w:p>
    <w:p w:rsidR="00000000" w:rsidDel="00000000" w:rsidP="00000000" w:rsidRDefault="00000000" w:rsidRPr="00000000" w14:paraId="000000B9">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 software antiguo.</w:t>
      </w:r>
    </w:p>
    <w:p w:rsidR="00000000" w:rsidDel="00000000" w:rsidP="00000000" w:rsidRDefault="00000000" w:rsidRPr="00000000" w14:paraId="000000B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 migraciones.</w:t>
      </w:r>
    </w:p>
    <w:p w:rsidR="00000000" w:rsidDel="00000000" w:rsidP="00000000" w:rsidRDefault="00000000" w:rsidRPr="00000000" w14:paraId="000000BB">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Ayuda en ingeniería inversa.</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Muy útil para modernizar sistemas legacy.</w:t>
      </w:r>
    </w:p>
    <w:p w:rsidR="00000000" w:rsidDel="00000000" w:rsidP="00000000" w:rsidRDefault="00000000" w:rsidRPr="00000000" w14:paraId="000000BD">
      <w:pPr>
        <w:spacing w:after="80" w:before="8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76p3z4stzh8a" w:id="21"/>
      <w:bookmarkEnd w:id="21"/>
      <w:r w:rsidDel="00000000" w:rsidR="00000000" w:rsidRPr="00000000">
        <w:rPr>
          <w:rFonts w:ascii="Times New Roman" w:cs="Times New Roman" w:eastAsia="Times New Roman" w:hAnsi="Times New Roman"/>
          <w:b w:val="1"/>
          <w:bCs w:val="1"/>
          <w:sz w:val="46"/>
          <w:szCs w:val="46"/>
          <w:rtl w:val="0"/>
        </w:rPr>
        <w:t xml:space="preserve">La ISO de Calidad (25010) resumida MUY fácil</w:t>
      </w:r>
    </w:p>
    <w:tbl>
      <w:tblPr>
        <w:tblStyle w:val="Table1"/>
        <w:tblW w:w="4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2405"/>
        <w:tblGridChange w:id="0">
          <w:tblGrid>
            <w:gridCol w:w="2345"/>
            <w:gridCol w:w="24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Característica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controla?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Facilidad de modificar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no falle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Facilidad de uso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Eficiencia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Mover entre sistemas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Adecuación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haga lo correcto</w:t>
            </w:r>
          </w:p>
        </w:tc>
      </w:tr>
    </w:tbl>
    <w:p w:rsidR="00000000" w:rsidDel="00000000" w:rsidP="00000000" w:rsidRDefault="00000000" w:rsidRPr="00000000" w14:paraId="000000D1">
      <w:pPr>
        <w:spacing w:after="80" w:before="8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94cc1nrifdfw" w:id="22"/>
      <w:bookmarkEnd w:id="22"/>
      <w:r w:rsidDel="00000000" w:rsidR="00000000" w:rsidRPr="00000000">
        <w:rPr>
          <w:rFonts w:ascii="Times New Roman" w:cs="Times New Roman" w:eastAsia="Times New Roman" w:hAnsi="Times New Roman"/>
          <w:b w:val="1"/>
          <w:bCs w:val="1"/>
          <w:sz w:val="46"/>
          <w:szCs w:val="46"/>
          <w:rtl w:val="0"/>
        </w:rPr>
        <w:t xml:space="preserve">Lo más preguntado en examen</w:t>
      </w:r>
    </w:p>
    <w:p w:rsidR="00000000" w:rsidDel="00000000" w:rsidP="00000000" w:rsidRDefault="00000000" w:rsidRPr="00000000" w14:paraId="000000D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aqg1rtq5l8vc" w:id="23"/>
      <w:bookmarkEnd w:id="23"/>
      <w:r w:rsidDel="00000000" w:rsidR="00000000" w:rsidRPr="00000000">
        <w:rPr>
          <w:rFonts w:ascii="Times New Roman" w:cs="Times New Roman" w:eastAsia="Times New Roman" w:hAnsi="Times New Roman"/>
          <w:b w:val="1"/>
          <w:bCs w:val="1"/>
          <w:color w:val="000000"/>
          <w:sz w:val="26"/>
          <w:szCs w:val="26"/>
          <w:rtl w:val="0"/>
        </w:rPr>
        <w:t xml:space="preserve">ISO 25010</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Calidad del software.</w:t>
      </w:r>
    </w:p>
    <w:p w:rsidR="00000000" w:rsidDel="00000000" w:rsidP="00000000" w:rsidRDefault="00000000" w:rsidRPr="00000000" w14:paraId="000000D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5qfy2l94nql" w:id="24"/>
      <w:bookmarkEnd w:id="24"/>
      <w:r w:rsidDel="00000000" w:rsidR="00000000" w:rsidRPr="00000000">
        <w:rPr>
          <w:rFonts w:ascii="Times New Roman" w:cs="Times New Roman" w:eastAsia="Times New Roman" w:hAnsi="Times New Roman"/>
          <w:b w:val="1"/>
          <w:bCs w:val="1"/>
          <w:color w:val="000000"/>
          <w:sz w:val="26"/>
          <w:szCs w:val="26"/>
          <w:rtl w:val="0"/>
        </w:rPr>
        <w:t xml:space="preserve">ISO 27034</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Seguridad en aplicaciones.</w:t>
      </w:r>
    </w:p>
    <w:p w:rsidR="00000000" w:rsidDel="00000000" w:rsidP="00000000" w:rsidRDefault="00000000" w:rsidRPr="00000000" w14:paraId="000000D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gdfj1pdvzia" w:id="25"/>
      <w:bookmarkEnd w:id="25"/>
      <w:r w:rsidDel="00000000" w:rsidR="00000000" w:rsidRPr="00000000">
        <w:rPr>
          <w:rFonts w:ascii="Times New Roman" w:cs="Times New Roman" w:eastAsia="Times New Roman" w:hAnsi="Times New Roman"/>
          <w:b w:val="1"/>
          <w:bCs w:val="1"/>
          <w:color w:val="000000"/>
          <w:sz w:val="26"/>
          <w:szCs w:val="26"/>
          <w:rtl w:val="0"/>
        </w:rPr>
        <w:t xml:space="preserve">ISO 29119</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Testing.</w:t>
      </w:r>
    </w:p>
    <w:p w:rsidR="00000000" w:rsidDel="00000000" w:rsidP="00000000" w:rsidRDefault="00000000" w:rsidRPr="00000000" w14:paraId="000000D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by8ixrw5e10w" w:id="26"/>
      <w:bookmarkEnd w:id="26"/>
      <w:r w:rsidDel="00000000" w:rsidR="00000000" w:rsidRPr="00000000">
        <w:rPr>
          <w:rFonts w:ascii="Times New Roman" w:cs="Times New Roman" w:eastAsia="Times New Roman" w:hAnsi="Times New Roman"/>
          <w:b w:val="1"/>
          <w:bCs w:val="1"/>
          <w:color w:val="000000"/>
          <w:sz w:val="26"/>
          <w:szCs w:val="26"/>
          <w:rtl w:val="0"/>
        </w:rPr>
        <w:t xml:space="preserve">ISO 42001</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Gobernanza IA.</w:t>
      </w:r>
    </w:p>
    <w:p w:rsidR="00000000" w:rsidDel="00000000" w:rsidP="00000000" w:rsidRDefault="00000000" w:rsidRPr="00000000" w14:paraId="000000D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e6fflhrp1n6" w:id="27"/>
      <w:bookmarkEnd w:id="27"/>
      <w:r w:rsidDel="00000000" w:rsidR="00000000" w:rsidRPr="00000000">
        <w:rPr>
          <w:rFonts w:ascii="Times New Roman" w:cs="Times New Roman" w:eastAsia="Times New Roman" w:hAnsi="Times New Roman"/>
          <w:b w:val="1"/>
          <w:bCs w:val="1"/>
          <w:color w:val="000000"/>
          <w:sz w:val="26"/>
          <w:szCs w:val="26"/>
          <w:rtl w:val="0"/>
        </w:rPr>
        <w:t xml:space="preserve">ISO 26514</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Documentación software.</w:t>
      </w:r>
    </w:p>
    <w:p w:rsidR="00000000" w:rsidDel="00000000" w:rsidP="00000000" w:rsidRDefault="00000000" w:rsidRPr="00000000" w14:paraId="000000D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ibhbsol57cj" w:id="28"/>
      <w:bookmarkEnd w:id="28"/>
      <w:r w:rsidDel="00000000" w:rsidR="00000000" w:rsidRPr="00000000">
        <w:rPr>
          <w:rFonts w:ascii="Times New Roman" w:cs="Times New Roman" w:eastAsia="Times New Roman" w:hAnsi="Times New Roman"/>
          <w:b w:val="1"/>
          <w:bCs w:val="1"/>
          <w:color w:val="000000"/>
          <w:sz w:val="26"/>
          <w:szCs w:val="26"/>
          <w:rtl w:val="0"/>
        </w:rPr>
        <w:t xml:space="preserve">ISO 5230</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Licencias Open Source.</w:t>
      </w:r>
    </w:p>
    <w:p w:rsidR="00000000" w:rsidDel="00000000" w:rsidP="00000000" w:rsidRDefault="00000000" w:rsidRPr="00000000" w14:paraId="000000D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1x83q664289" w:id="29"/>
      <w:bookmarkEnd w:id="29"/>
      <w:r w:rsidDel="00000000" w:rsidR="00000000" w:rsidRPr="00000000">
        <w:rPr>
          <w:rFonts w:ascii="Times New Roman" w:cs="Times New Roman" w:eastAsia="Times New Roman" w:hAnsi="Times New Roman"/>
          <w:b w:val="1"/>
          <w:bCs w:val="1"/>
          <w:color w:val="000000"/>
          <w:sz w:val="26"/>
          <w:szCs w:val="26"/>
          <w:rtl w:val="0"/>
        </w:rPr>
        <w:t xml:space="preserve">ISO 19506</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Ingeniería inversa / sistemas legacy.</w:t>
      </w:r>
    </w:p>
    <w:p w:rsidR="00000000" w:rsidDel="00000000" w:rsidP="00000000" w:rsidRDefault="00000000" w:rsidRPr="00000000" w14:paraId="000000E1">
      <w:pPr>
        <w:spacing w:after="80" w:before="8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2">
      <w:pPr>
        <w:spacing w:after="80" w:before="80" w:lineRule="auto"/>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