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00BD" w14:textId="77777777" w:rsidR="00FB5D0E" w:rsidRDefault="00000000">
      <w:pPr>
        <w:jc w:val="center"/>
      </w:pPr>
      <w:r>
        <w:rPr>
          <w:b/>
          <w:color w:val="1F2A44"/>
          <w:sz w:val="56"/>
        </w:rPr>
        <w:t>DCW SIOP</w:t>
      </w:r>
    </w:p>
    <w:p w14:paraId="6B6A3C02" w14:textId="77777777" w:rsidR="00FB5D0E" w:rsidRDefault="00000000">
      <w:pPr>
        <w:jc w:val="center"/>
      </w:pPr>
      <w:r>
        <w:rPr>
          <w:i/>
          <w:sz w:val="28"/>
        </w:rPr>
        <w:t>Standard-First Inventory &amp; Order Planner</w:t>
      </w:r>
    </w:p>
    <w:p w14:paraId="658D018D" w14:textId="77777777" w:rsidR="00FB5D0E" w:rsidRDefault="00000000">
      <w:pPr>
        <w:jc w:val="center"/>
      </w:pPr>
      <w:r>
        <w:rPr>
          <w:sz w:val="26"/>
        </w:rPr>
        <w:t>Technical Manual</w:t>
      </w:r>
    </w:p>
    <w:p w14:paraId="6D815C8E" w14:textId="77777777" w:rsidR="00FB5D0E" w:rsidRDefault="00FB5D0E"/>
    <w:p w14:paraId="16C8A7BA" w14:textId="77777777" w:rsidR="00FB5D0E" w:rsidRDefault="00000000">
      <w:pPr>
        <w:pStyle w:val="Heading1"/>
      </w:pPr>
      <w:r>
        <w:rPr>
          <w:color w:val="1F2A44"/>
        </w:rPr>
        <w:t>1. Project Overview</w:t>
      </w:r>
    </w:p>
    <w:p w14:paraId="2AD75307" w14:textId="77777777" w:rsidR="00FB5D0E" w:rsidRDefault="00000000">
      <w:r>
        <w:t>DCW SIOP is a standard-first inventory and order-planning tool for a pigment production line. The factory operator selects the standard currently running on the line; the system then routes open customer requirement lines for that color, ranks the inventory lots that can satisfy them using three independent matching models, and recommends an allocation against live stock before anything is committed.</w:t>
      </w:r>
    </w:p>
    <w:p w14:paraId="2198FFD2" w14:textId="77777777" w:rsidR="00FB5D0E" w:rsidRDefault="00000000">
      <w:pPr>
        <w:pStyle w:val="Heading2"/>
      </w:pPr>
      <w:r>
        <w:rPr>
          <w:color w:val="1F2A44"/>
        </w:rPr>
        <w:t>1.1 Problem Solved</w:t>
      </w:r>
    </w:p>
    <w:p w14:paraId="059AF1AF" w14:textId="77777777" w:rsidR="00FB5D0E" w:rsidRDefault="00000000">
      <w:pPr>
        <w:pStyle w:val="ListBullet"/>
      </w:pPr>
      <w:r>
        <w:t>Operators previously chose lots manually; wrong picks shipped because two lots under the same standard can have very different color deltas.</w:t>
      </w:r>
    </w:p>
    <w:p w14:paraId="24368A9C" w14:textId="77777777" w:rsidR="00FB5D0E" w:rsidRDefault="00000000">
      <w:pPr>
        <w:pStyle w:val="ListBullet"/>
      </w:pPr>
      <w:r>
        <w:t>Demand was not routed by what was actually being produced, so allocations ignored production reality.</w:t>
      </w:r>
    </w:p>
    <w:p w14:paraId="5B7059D0" w14:textId="77777777" w:rsidR="00FB5D0E" w:rsidRDefault="00000000">
      <w:pPr>
        <w:pStyle w:val="ListBullet"/>
      </w:pPr>
      <w:r>
        <w:t>Inventory shortage was discovered late, after commitment, instead of at planning time.</w:t>
      </w:r>
    </w:p>
    <w:p w14:paraId="003263EC" w14:textId="77777777" w:rsidR="00FB5D0E" w:rsidRDefault="00000000">
      <w:pPr>
        <w:pStyle w:val="ListBullet"/>
      </w:pPr>
      <w:r>
        <w:t>There was no audit trail explaining why a specific lot was chosen over another.</w:t>
      </w:r>
    </w:p>
    <w:p w14:paraId="283002AB" w14:textId="77777777" w:rsidR="00FB5D0E" w:rsidRDefault="00000000">
      <w:pPr>
        <w:pStyle w:val="Heading2"/>
      </w:pPr>
      <w:r>
        <w:rPr>
          <w:color w:val="1F2A44"/>
        </w:rPr>
        <w:t>1.2 What the Project Achieves</w:t>
      </w:r>
    </w:p>
    <w:p w14:paraId="54E31ADC" w14:textId="77777777" w:rsidR="00FB5D0E" w:rsidRDefault="00000000">
      <w:pPr>
        <w:pStyle w:val="ListBullet"/>
      </w:pPr>
      <w:r>
        <w:t>Single operator input: pick the standard currently in production. Everything downstream derives from that choice.</w:t>
      </w:r>
    </w:p>
    <w:p w14:paraId="278A4FC0" w14:textId="77777777" w:rsidR="00FB5D0E" w:rsidRDefault="00000000">
      <w:pPr>
        <w:pStyle w:val="ListBullet"/>
      </w:pPr>
      <w:r>
        <w:t>Color-routed demand: open requirement lines for that standard's color family load automatically.</w:t>
      </w:r>
    </w:p>
    <w:p w14:paraId="00224CD3" w14:textId="77777777" w:rsidR="00FB5D0E" w:rsidRDefault="00000000">
      <w:pPr>
        <w:pStyle w:val="ListBullet"/>
      </w:pPr>
      <w:r>
        <w:t>Model-driven lot ranking: every candidate lot is scored by Euclidean Delta-E, cosine similarity, and KNN distance, then merged into a consensus rank.</w:t>
      </w:r>
    </w:p>
    <w:p w14:paraId="3EE9E67C" w14:textId="77777777" w:rsidR="00FB5D0E" w:rsidRDefault="00000000">
      <w:pPr>
        <w:pStyle w:val="ListBullet"/>
      </w:pPr>
      <w:r>
        <w:t>Live stock simulation: lines are processed in fulfillability order against one shared live inventory pool, so the dashboard shows full, partial, and blocked outcomes before commit.</w:t>
      </w:r>
    </w:p>
    <w:p w14:paraId="2E3C06DB" w14:textId="77777777" w:rsidR="00FB5D0E" w:rsidRDefault="00000000">
      <w:pPr>
        <w:pStyle w:val="ListBullet"/>
      </w:pPr>
      <w:r>
        <w:t>Auditable recommendations: the Flow Audit page replays the engine decisions step by step, including the math for each top candidate.</w:t>
      </w:r>
    </w:p>
    <w:p w14:paraId="4FDFBF52" w14:textId="77777777" w:rsidR="00FB5D0E" w:rsidRDefault="00000000">
      <w:pPr>
        <w:pStyle w:val="ListBullet"/>
      </w:pPr>
      <w:r>
        <w:t>Commit lock-in: approved allocations decrement inventory, update line outstanding quantity, and append a commit audit row.</w:t>
      </w:r>
    </w:p>
    <w:p w14:paraId="55BB9CBB" w14:textId="77777777" w:rsidR="00FB5D0E" w:rsidRDefault="00000000">
      <w:pPr>
        <w:pStyle w:val="ListBullet"/>
      </w:pPr>
      <w:r>
        <w:t>Admin tooling: re-parse the inventory workbook, update the current production standard per color, and ingest invoices via OCR or manual entry.</w:t>
      </w:r>
    </w:p>
    <w:p w14:paraId="19789A03" w14:textId="77777777" w:rsidR="00FB5D0E" w:rsidRDefault="00000000">
      <w:pPr>
        <w:pStyle w:val="Heading1"/>
      </w:pPr>
      <w:r>
        <w:rPr>
          <w:color w:val="1F2A44"/>
        </w:rPr>
        <w:lastRenderedPageBreak/>
        <w:t>2. System Architecture</w:t>
      </w:r>
    </w:p>
    <w:p w14:paraId="42B92408" w14:textId="77777777" w:rsidR="00FB5D0E" w:rsidRDefault="00000000">
      <w:r>
        <w:t>Two-tier app. Flask backend serves a JSON API; React (Create React App) frontend renders the dashboard. Identity is carried per request via the username header / query parameter so each operator sees their own session state.</w:t>
      </w:r>
    </w:p>
    <w:tbl>
      <w:tblPr>
        <w:tblStyle w:val="LightGrid-Accent1"/>
        <w:tblW w:w="0" w:type="auto"/>
        <w:tblLook w:val="04A0" w:firstRow="1" w:lastRow="0" w:firstColumn="1" w:lastColumn="0" w:noHBand="0" w:noVBand="1"/>
      </w:tblPr>
      <w:tblGrid>
        <w:gridCol w:w="2880"/>
        <w:gridCol w:w="2880"/>
        <w:gridCol w:w="2880"/>
      </w:tblGrid>
      <w:tr w:rsidR="00FB5D0E" w14:paraId="7B146B9B"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8108F" w14:textId="77777777" w:rsidR="00FB5D0E" w:rsidRDefault="00000000">
            <w:r>
              <w:t>Layer</w:t>
            </w:r>
          </w:p>
        </w:tc>
        <w:tc>
          <w:tcPr>
            <w:tcW w:w="2880" w:type="dxa"/>
          </w:tcPr>
          <w:p w14:paraId="71902CFE" w14:textId="77777777" w:rsidR="00FB5D0E"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431AED75" w14:textId="77777777" w:rsidR="00FB5D0E" w:rsidRDefault="00000000">
            <w:pPr>
              <w:cnfStyle w:val="100000000000" w:firstRow="1" w:lastRow="0" w:firstColumn="0" w:lastColumn="0" w:oddVBand="0" w:evenVBand="0" w:oddHBand="0" w:evenHBand="0" w:firstRowFirstColumn="0" w:firstRowLastColumn="0" w:lastRowFirstColumn="0" w:lastRowLastColumn="0"/>
            </w:pPr>
            <w:r>
              <w:t>Role</w:t>
            </w:r>
          </w:p>
        </w:tc>
      </w:tr>
      <w:tr w:rsidR="00FB5D0E" w14:paraId="40BCBE0E"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10BCC" w14:textId="77777777" w:rsidR="00FB5D0E" w:rsidRDefault="00000000">
            <w:r>
              <w:t>Frontend</w:t>
            </w:r>
          </w:p>
        </w:tc>
        <w:tc>
          <w:tcPr>
            <w:tcW w:w="2880" w:type="dxa"/>
          </w:tcPr>
          <w:p w14:paraId="60DE7FED" w14:textId="77777777" w:rsidR="00FB5D0E" w:rsidRDefault="00000000">
            <w:pPr>
              <w:cnfStyle w:val="000000100000" w:firstRow="0" w:lastRow="0" w:firstColumn="0" w:lastColumn="0" w:oddVBand="0" w:evenVBand="0" w:oddHBand="1" w:evenHBand="0" w:firstRowFirstColumn="0" w:firstRowLastColumn="0" w:lastRowFirstColumn="0" w:lastRowLastColumn="0"/>
            </w:pPr>
            <w:r>
              <w:t>React (CRA), JSX, plain CSS</w:t>
            </w:r>
          </w:p>
        </w:tc>
        <w:tc>
          <w:tcPr>
            <w:tcW w:w="2880" w:type="dxa"/>
          </w:tcPr>
          <w:p w14:paraId="52DE99BD" w14:textId="77777777" w:rsidR="00FB5D0E" w:rsidRDefault="00000000">
            <w:pPr>
              <w:cnfStyle w:val="000000100000" w:firstRow="0" w:lastRow="0" w:firstColumn="0" w:lastColumn="0" w:oddVBand="0" w:evenVBand="0" w:oddHBand="1" w:evenHBand="0" w:firstRowFirstColumn="0" w:firstRowLastColumn="0" w:lastRowFirstColumn="0" w:lastRowLastColumn="0"/>
            </w:pPr>
            <w:r>
              <w:t>Dashboard, standard selector, results tabs, Flow Audit page</w:t>
            </w:r>
          </w:p>
        </w:tc>
      </w:tr>
      <w:tr w:rsidR="00FB5D0E" w14:paraId="2B62153A"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3E31F" w14:textId="77777777" w:rsidR="00FB5D0E" w:rsidRDefault="00000000">
            <w:r>
              <w:t>Backend</w:t>
            </w:r>
          </w:p>
        </w:tc>
        <w:tc>
          <w:tcPr>
            <w:tcW w:w="2880" w:type="dxa"/>
          </w:tcPr>
          <w:p w14:paraId="12BCF368" w14:textId="77777777" w:rsidR="00FB5D0E" w:rsidRDefault="00000000">
            <w:pPr>
              <w:cnfStyle w:val="000000010000" w:firstRow="0" w:lastRow="0" w:firstColumn="0" w:lastColumn="0" w:oddVBand="0" w:evenVBand="0" w:oddHBand="0" w:evenHBand="1" w:firstRowFirstColumn="0" w:firstRowLastColumn="0" w:lastRowFirstColumn="0" w:lastRowLastColumn="0"/>
            </w:pPr>
            <w:r>
              <w:t>Flask, Flask-CORS</w:t>
            </w:r>
          </w:p>
        </w:tc>
        <w:tc>
          <w:tcPr>
            <w:tcW w:w="2880" w:type="dxa"/>
          </w:tcPr>
          <w:p w14:paraId="75D299C5" w14:textId="77777777" w:rsidR="00FB5D0E" w:rsidRDefault="00000000">
            <w:pPr>
              <w:cnfStyle w:val="000000010000" w:firstRow="0" w:lastRow="0" w:firstColumn="0" w:lastColumn="0" w:oddVBand="0" w:evenVBand="0" w:oddHBand="0" w:evenHBand="1" w:firstRowFirstColumn="0" w:firstRowLastColumn="0" w:lastRowFirstColumn="0" w:lastRowLastColumn="0"/>
            </w:pPr>
            <w:r>
              <w:t>JSON API, matching engine, allocation, admin endpoints</w:t>
            </w:r>
          </w:p>
        </w:tc>
      </w:tr>
      <w:tr w:rsidR="00FB5D0E" w14:paraId="501F7B6D"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512E2" w14:textId="77777777" w:rsidR="00FB5D0E" w:rsidRDefault="00000000">
            <w:r>
              <w:t>Numerics</w:t>
            </w:r>
          </w:p>
        </w:tc>
        <w:tc>
          <w:tcPr>
            <w:tcW w:w="2880" w:type="dxa"/>
          </w:tcPr>
          <w:p w14:paraId="45424683" w14:textId="77777777" w:rsidR="00FB5D0E" w:rsidRDefault="00000000">
            <w:pPr>
              <w:cnfStyle w:val="000000100000" w:firstRow="0" w:lastRow="0" w:firstColumn="0" w:lastColumn="0" w:oddVBand="0" w:evenVBand="0" w:oddHBand="1" w:evenHBand="0" w:firstRowFirstColumn="0" w:firstRowLastColumn="0" w:lastRowFirstColumn="0" w:lastRowLastColumn="0"/>
            </w:pPr>
            <w:r>
              <w:t>NumPy, pandas, scikit-learn (NearestNeighbors, StandardScaler)</w:t>
            </w:r>
          </w:p>
        </w:tc>
        <w:tc>
          <w:tcPr>
            <w:tcW w:w="2880" w:type="dxa"/>
          </w:tcPr>
          <w:p w14:paraId="1A97E456" w14:textId="77777777" w:rsidR="00FB5D0E" w:rsidRDefault="00000000">
            <w:pPr>
              <w:cnfStyle w:val="000000100000" w:firstRow="0" w:lastRow="0" w:firstColumn="0" w:lastColumn="0" w:oddVBand="0" w:evenVBand="0" w:oddHBand="1" w:evenHBand="0" w:firstRowFirstColumn="0" w:firstRowLastColumn="0" w:lastRowFirstColumn="0" w:lastRowLastColumn="0"/>
            </w:pPr>
            <w:r>
              <w:t>Vector math, ranking, KNN</w:t>
            </w:r>
          </w:p>
        </w:tc>
      </w:tr>
      <w:tr w:rsidR="00FB5D0E" w14:paraId="67061233"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EE9AD" w14:textId="77777777" w:rsidR="00FB5D0E" w:rsidRDefault="00000000">
            <w:r>
              <w:t>Data store</w:t>
            </w:r>
          </w:p>
        </w:tc>
        <w:tc>
          <w:tcPr>
            <w:tcW w:w="2880" w:type="dxa"/>
          </w:tcPr>
          <w:p w14:paraId="36E76CF6" w14:textId="77777777" w:rsidR="00FB5D0E" w:rsidRDefault="00000000">
            <w:pPr>
              <w:cnfStyle w:val="000000010000" w:firstRow="0" w:lastRow="0" w:firstColumn="0" w:lastColumn="0" w:oddVBand="0" w:evenVBand="0" w:oddHBand="0" w:evenHBand="1" w:firstRowFirstColumn="0" w:firstRowLastColumn="0" w:lastRowFirstColumn="0" w:lastRowLastColumn="0"/>
            </w:pPr>
            <w:r>
              <w:t>Stitched CSVs under backend/stitched_outputs/</w:t>
            </w:r>
          </w:p>
        </w:tc>
        <w:tc>
          <w:tcPr>
            <w:tcW w:w="2880" w:type="dxa"/>
          </w:tcPr>
          <w:p w14:paraId="674BEE69" w14:textId="77777777" w:rsidR="00FB5D0E" w:rsidRDefault="00000000">
            <w:pPr>
              <w:cnfStyle w:val="000000010000" w:firstRow="0" w:lastRow="0" w:firstColumn="0" w:lastColumn="0" w:oddVBand="0" w:evenVBand="0" w:oddHBand="0" w:evenHBand="1" w:firstRowFirstColumn="0" w:firstRowLastColumn="0" w:lastRowFirstColumn="0" w:lastRowLastColumn="0"/>
            </w:pPr>
            <w:r>
              <w:t>Inventory lots, lot test results, standard profiles, invoices</w:t>
            </w:r>
          </w:p>
        </w:tc>
      </w:tr>
      <w:tr w:rsidR="00FB5D0E" w14:paraId="6EBC4F0E"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5297B" w14:textId="77777777" w:rsidR="00FB5D0E" w:rsidRDefault="00000000">
            <w:r>
              <w:t>Source workbook</w:t>
            </w:r>
          </w:p>
        </w:tc>
        <w:tc>
          <w:tcPr>
            <w:tcW w:w="2880" w:type="dxa"/>
          </w:tcPr>
          <w:p w14:paraId="4E4556A8" w14:textId="77777777" w:rsidR="00FB5D0E" w:rsidRDefault="00000000">
            <w:pPr>
              <w:cnfStyle w:val="000000100000" w:firstRow="0" w:lastRow="0" w:firstColumn="0" w:lastColumn="0" w:oddVBand="0" w:evenVBand="0" w:oddHBand="1" w:evenHBand="0" w:firstRowFirstColumn="0" w:firstRowLastColumn="0" w:lastRowFirstColumn="0" w:lastRowLastColumn="0"/>
            </w:pPr>
            <w:r>
              <w:t>Main inventory data.xlsx</w:t>
            </w:r>
          </w:p>
        </w:tc>
        <w:tc>
          <w:tcPr>
            <w:tcW w:w="2880" w:type="dxa"/>
          </w:tcPr>
          <w:p w14:paraId="551A585A" w14:textId="77777777" w:rsidR="00FB5D0E" w:rsidRDefault="00000000">
            <w:pPr>
              <w:cnfStyle w:val="000000100000" w:firstRow="0" w:lastRow="0" w:firstColumn="0" w:lastColumn="0" w:oddVBand="0" w:evenVBand="0" w:oddHBand="1" w:evenHBand="0" w:firstRowFirstColumn="0" w:firstRowLastColumn="0" w:lastRowFirstColumn="0" w:lastRowLastColumn="0"/>
            </w:pPr>
            <w:r>
              <w:t>Client-maintained inventory; parsed on startup or admin refresh</w:t>
            </w:r>
          </w:p>
        </w:tc>
      </w:tr>
      <w:tr w:rsidR="00FB5D0E" w14:paraId="55F5D905"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1CE89" w14:textId="77777777" w:rsidR="00FB5D0E" w:rsidRDefault="00000000">
            <w:r>
              <w:t>OCR (optional)</w:t>
            </w:r>
          </w:p>
        </w:tc>
        <w:tc>
          <w:tcPr>
            <w:tcW w:w="2880" w:type="dxa"/>
          </w:tcPr>
          <w:p w14:paraId="16CD40C1" w14:textId="77777777" w:rsidR="00FB5D0E" w:rsidRDefault="00000000">
            <w:pPr>
              <w:cnfStyle w:val="000000010000" w:firstRow="0" w:lastRow="0" w:firstColumn="0" w:lastColumn="0" w:oddVBand="0" w:evenVBand="0" w:oddHBand="0" w:evenHBand="1" w:firstRowFirstColumn="0" w:firstRowLastColumn="0" w:lastRowFirstColumn="0" w:lastRowLastColumn="0"/>
            </w:pPr>
            <w:r>
              <w:t>pytesseract, pdfplumber, pdf2image, OpenAI</w:t>
            </w:r>
          </w:p>
        </w:tc>
        <w:tc>
          <w:tcPr>
            <w:tcW w:w="2880" w:type="dxa"/>
          </w:tcPr>
          <w:p w14:paraId="5B39DD91" w14:textId="77777777" w:rsidR="00FB5D0E" w:rsidRDefault="00000000">
            <w:pPr>
              <w:cnfStyle w:val="000000010000" w:firstRow="0" w:lastRow="0" w:firstColumn="0" w:lastColumn="0" w:oddVBand="0" w:evenVBand="0" w:oddHBand="0" w:evenHBand="1" w:firstRowFirstColumn="0" w:firstRowLastColumn="0" w:lastRowFirstColumn="0" w:lastRowLastColumn="0"/>
            </w:pPr>
            <w:r>
              <w:t>Invoice draft extraction</w:t>
            </w:r>
          </w:p>
        </w:tc>
      </w:tr>
    </w:tbl>
    <w:p w14:paraId="53936A62" w14:textId="77777777" w:rsidR="00FB5D0E" w:rsidRDefault="00FB5D0E"/>
    <w:p w14:paraId="59651C13" w14:textId="77777777" w:rsidR="00FB5D0E" w:rsidRDefault="00000000">
      <w:pPr>
        <w:pStyle w:val="Heading2"/>
      </w:pPr>
      <w:r>
        <w:rPr>
          <w:color w:val="1F2A44"/>
        </w:rPr>
        <w:t>2.1 Repository Layout</w:t>
      </w:r>
    </w:p>
    <w:p w14:paraId="16F2E304" w14:textId="77777777" w:rsidR="00FB5D0E" w:rsidRDefault="00000000">
      <w:r>
        <w:rPr>
          <w:rFonts w:ascii="Consolas" w:hAnsi="Consolas"/>
          <w:sz w:val="18"/>
        </w:rPr>
        <w:t>DCW SIOP/</w:t>
      </w:r>
      <w:r>
        <w:rPr>
          <w:rFonts w:ascii="Consolas" w:hAnsi="Consolas"/>
          <w:sz w:val="18"/>
        </w:rPr>
        <w:br/>
        <w:t xml:space="preserve">  backend/</w:t>
      </w:r>
      <w:r>
        <w:rPr>
          <w:rFonts w:ascii="Consolas" w:hAnsi="Consolas"/>
          <w:sz w:val="18"/>
        </w:rPr>
        <w:br/>
        <w:t xml:space="preserve">    app.py                  Flask app, matching engine, endpoints</w:t>
      </w:r>
      <w:r>
        <w:rPr>
          <w:rFonts w:ascii="Consolas" w:hAnsi="Consolas"/>
          <w:sz w:val="18"/>
        </w:rPr>
        <w:br/>
        <w:t xml:space="preserve">    Main inventory data.xlsx  Source inventory workbook</w:t>
      </w:r>
      <w:r>
        <w:rPr>
          <w:rFonts w:ascii="Consolas" w:hAnsi="Consolas"/>
          <w:sz w:val="18"/>
        </w:rPr>
        <w:br/>
        <w:t xml:space="preserve">    stitched_outputs/       Parsed CSVs (runtime data)</w:t>
      </w:r>
      <w:r>
        <w:rPr>
          <w:rFonts w:ascii="Consolas" w:hAnsi="Consolas"/>
          <w:sz w:val="18"/>
        </w:rPr>
        <w:br/>
        <w:t xml:space="preserve">  frontend/</w:t>
      </w:r>
      <w:r>
        <w:rPr>
          <w:rFonts w:ascii="Consolas" w:hAnsi="Consolas"/>
          <w:sz w:val="18"/>
        </w:rPr>
        <w:br/>
        <w:t xml:space="preserve">    src/</w:t>
      </w:r>
      <w:r>
        <w:rPr>
          <w:rFonts w:ascii="Consolas" w:hAnsi="Consolas"/>
          <w:sz w:val="18"/>
        </w:rPr>
        <w:br/>
        <w:t xml:space="preserve">      Dashboard.jsx         Top-level dashboard</w:t>
      </w:r>
      <w:r>
        <w:rPr>
          <w:rFonts w:ascii="Consolas" w:hAnsi="Consolas"/>
          <w:sz w:val="18"/>
        </w:rPr>
        <w:br/>
        <w:t xml:space="preserve">      components/</w:t>
      </w:r>
      <w:r>
        <w:rPr>
          <w:rFonts w:ascii="Consolas" w:hAnsi="Consolas"/>
          <w:sz w:val="18"/>
        </w:rPr>
        <w:br/>
        <w:t xml:space="preserve">        PigmentSelector.jsx   Standard selector</w:t>
      </w:r>
      <w:r>
        <w:rPr>
          <w:rFonts w:ascii="Consolas" w:hAnsi="Consolas"/>
          <w:sz w:val="18"/>
        </w:rPr>
        <w:br/>
        <w:t xml:space="preserve">        ProductionPanel.jsx   Inventory coverage panel</w:t>
      </w:r>
      <w:r>
        <w:rPr>
          <w:rFonts w:ascii="Consolas" w:hAnsi="Consolas"/>
          <w:sz w:val="18"/>
        </w:rPr>
        <w:br/>
        <w:t xml:space="preserve">        ResultsTabs.jsx       Lines / candidates / allocation / inventory tabs</w:t>
      </w:r>
      <w:r>
        <w:rPr>
          <w:rFonts w:ascii="Consolas" w:hAnsi="Consolas"/>
          <w:sz w:val="18"/>
        </w:rPr>
        <w:br/>
        <w:t xml:space="preserve">        MatchingFlowTab.jsx   Flow Audit page (engine walkthrough)</w:t>
      </w:r>
      <w:r>
        <w:rPr>
          <w:rFonts w:ascii="Consolas" w:hAnsi="Consolas"/>
          <w:sz w:val="18"/>
        </w:rPr>
        <w:br/>
        <w:t xml:space="preserve">        Sidebar.jsx           Standards, lots, lines, dataset mode</w:t>
      </w:r>
      <w:r>
        <w:rPr>
          <w:rFonts w:ascii="Consolas" w:hAnsi="Consolas"/>
          <w:sz w:val="18"/>
        </w:rPr>
        <w:br/>
        <w:t xml:space="preserve">        UpdateDataTab.jsx     Admin data update tab</w:t>
      </w:r>
      <w:r>
        <w:rPr>
          <w:rFonts w:ascii="Consolas" w:hAnsi="Consolas"/>
          <w:sz w:val="18"/>
        </w:rPr>
        <w:br/>
      </w:r>
    </w:p>
    <w:p w14:paraId="7EFBC952" w14:textId="77777777" w:rsidR="00FB5D0E" w:rsidRDefault="00000000">
      <w:pPr>
        <w:pStyle w:val="Heading1"/>
      </w:pPr>
      <w:r>
        <w:rPr>
          <w:color w:val="1F2A44"/>
        </w:rPr>
        <w:t>3. Data Model</w:t>
      </w:r>
    </w:p>
    <w:p w14:paraId="1C6749D3" w14:textId="77777777" w:rsidR="00FB5D0E" w:rsidRDefault="00000000">
      <w:r>
        <w:t>Stitched CSVs loaded on startup into in-memory pandas frames.</w:t>
      </w:r>
    </w:p>
    <w:tbl>
      <w:tblPr>
        <w:tblStyle w:val="LightGrid-Accent1"/>
        <w:tblW w:w="0" w:type="auto"/>
        <w:tblLook w:val="04A0" w:firstRow="1" w:lastRow="0" w:firstColumn="1" w:lastColumn="0" w:noHBand="0" w:noVBand="1"/>
      </w:tblPr>
      <w:tblGrid>
        <w:gridCol w:w="2880"/>
        <w:gridCol w:w="2880"/>
        <w:gridCol w:w="2880"/>
      </w:tblGrid>
      <w:tr w:rsidR="00FB5D0E" w14:paraId="4D729202"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7E105" w14:textId="77777777" w:rsidR="00FB5D0E" w:rsidRDefault="00000000">
            <w:r>
              <w:t>Dataset</w:t>
            </w:r>
          </w:p>
        </w:tc>
        <w:tc>
          <w:tcPr>
            <w:tcW w:w="2880" w:type="dxa"/>
          </w:tcPr>
          <w:p w14:paraId="14D04D98" w14:textId="77777777" w:rsidR="00FB5D0E" w:rsidRDefault="00000000">
            <w:pPr>
              <w:cnfStyle w:val="100000000000" w:firstRow="1" w:lastRow="0" w:firstColumn="0" w:lastColumn="0" w:oddVBand="0" w:evenVBand="0" w:oddHBand="0" w:evenHBand="0" w:firstRowFirstColumn="0" w:firstRowLastColumn="0" w:lastRowFirstColumn="0" w:lastRowLastColumn="0"/>
            </w:pPr>
            <w:r>
              <w:t>Key columns</w:t>
            </w:r>
          </w:p>
        </w:tc>
        <w:tc>
          <w:tcPr>
            <w:tcW w:w="2880" w:type="dxa"/>
          </w:tcPr>
          <w:p w14:paraId="163D6C5B" w14:textId="77777777" w:rsidR="00FB5D0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B5D0E" w14:paraId="330D2BF7"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84459" w14:textId="77777777" w:rsidR="00FB5D0E" w:rsidRDefault="00000000">
            <w:r>
              <w:lastRenderedPageBreak/>
              <w:t>inventory_lots</w:t>
            </w:r>
          </w:p>
        </w:tc>
        <w:tc>
          <w:tcPr>
            <w:tcW w:w="2880" w:type="dxa"/>
          </w:tcPr>
          <w:p w14:paraId="3842DA35" w14:textId="77777777" w:rsidR="00FB5D0E" w:rsidRDefault="00000000">
            <w:pPr>
              <w:cnfStyle w:val="000000100000" w:firstRow="0" w:lastRow="0" w:firstColumn="0" w:lastColumn="0" w:oddVBand="0" w:evenVBand="0" w:oddHBand="1" w:evenHBand="0" w:firstRowFirstColumn="0" w:firstRowLastColumn="0" w:lastRowFirstColumn="0" w:lastRowLastColumn="0"/>
            </w:pPr>
            <w:r>
              <w:t>lot_id, lot_no, grade, standard_code, qty_mt_on_hand, color_family</w:t>
            </w:r>
          </w:p>
        </w:tc>
        <w:tc>
          <w:tcPr>
            <w:tcW w:w="2880" w:type="dxa"/>
          </w:tcPr>
          <w:p w14:paraId="77B9EEDA" w14:textId="77777777" w:rsidR="00FB5D0E" w:rsidRDefault="00000000">
            <w:pPr>
              <w:cnfStyle w:val="000000100000" w:firstRow="0" w:lastRow="0" w:firstColumn="0" w:lastColumn="0" w:oddVBand="0" w:evenVBand="0" w:oddHBand="1" w:evenHBand="0" w:firstRowFirstColumn="0" w:firstRowLastColumn="0" w:lastRowFirstColumn="0" w:lastRowLastColumn="0"/>
            </w:pPr>
            <w:r>
              <w:t>Stock universe</w:t>
            </w:r>
          </w:p>
        </w:tc>
      </w:tr>
      <w:tr w:rsidR="00FB5D0E" w14:paraId="2CD33C00"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C657F" w14:textId="77777777" w:rsidR="00FB5D0E" w:rsidRDefault="00000000">
            <w:r>
              <w:t>standard_profiles</w:t>
            </w:r>
          </w:p>
        </w:tc>
        <w:tc>
          <w:tcPr>
            <w:tcW w:w="2880" w:type="dxa"/>
          </w:tcPr>
          <w:p w14:paraId="42AE668B" w14:textId="77777777" w:rsidR="00FB5D0E" w:rsidRDefault="00000000">
            <w:pPr>
              <w:cnfStyle w:val="000000010000" w:firstRow="0" w:lastRow="0" w:firstColumn="0" w:lastColumn="0" w:oddVBand="0" w:evenVBand="0" w:oddHBand="0" w:evenHBand="1" w:firstRowFirstColumn="0" w:firstRowLastColumn="0" w:lastRowFirstColumn="0" w:lastRowLastColumn="0"/>
            </w:pPr>
            <w:r>
              <w:t>standard_code, grade, method_id, reference_l/a/b</w:t>
            </w:r>
          </w:p>
        </w:tc>
        <w:tc>
          <w:tcPr>
            <w:tcW w:w="2880" w:type="dxa"/>
          </w:tcPr>
          <w:p w14:paraId="37A0BF2F" w14:textId="77777777" w:rsidR="00FB5D0E" w:rsidRDefault="00000000">
            <w:pPr>
              <w:cnfStyle w:val="000000010000" w:firstRow="0" w:lastRow="0" w:firstColumn="0" w:lastColumn="0" w:oddVBand="0" w:evenVBand="0" w:oddHBand="0" w:evenHBand="1" w:firstRowFirstColumn="0" w:firstRowLastColumn="0" w:lastRowFirstColumn="0" w:lastRowLastColumn="0"/>
            </w:pPr>
            <w:r>
              <w:t>One current standard per color</w:t>
            </w:r>
          </w:p>
        </w:tc>
      </w:tr>
      <w:tr w:rsidR="00FB5D0E" w14:paraId="7F1B6710"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1A23E" w14:textId="77777777" w:rsidR="00FB5D0E" w:rsidRDefault="00000000">
            <w:r>
              <w:t>lot_test_results</w:t>
            </w:r>
          </w:p>
        </w:tc>
        <w:tc>
          <w:tcPr>
            <w:tcW w:w="2880" w:type="dxa"/>
          </w:tcPr>
          <w:p w14:paraId="3FAA00FC" w14:textId="77777777" w:rsidR="00FB5D0E" w:rsidRDefault="00000000">
            <w:pPr>
              <w:cnfStyle w:val="000000100000" w:firstRow="0" w:lastRow="0" w:firstColumn="0" w:lastColumn="0" w:oddVBand="0" w:evenVBand="0" w:oddHBand="1" w:evenHBand="0" w:firstRowFirstColumn="0" w:firstRowLastColumn="0" w:lastRowFirstColumn="0" w:lastRowLastColumn="0"/>
            </w:pPr>
            <w:r>
              <w:t>lot_no, standard_code, method_id, delta_l/a/b, delta_e, strength, absolute_l/a/b</w:t>
            </w:r>
          </w:p>
        </w:tc>
        <w:tc>
          <w:tcPr>
            <w:tcW w:w="2880" w:type="dxa"/>
          </w:tcPr>
          <w:p w14:paraId="77F4A2ED" w14:textId="77777777" w:rsidR="00FB5D0E" w:rsidRDefault="00000000">
            <w:pPr>
              <w:cnfStyle w:val="000000100000" w:firstRow="0" w:lastRow="0" w:firstColumn="0" w:lastColumn="0" w:oddVBand="0" w:evenVBand="0" w:oddHBand="1" w:evenHBand="0" w:firstRowFirstColumn="0" w:firstRowLastColumn="0" w:lastRowFirstColumn="0" w:lastRowLastColumn="0"/>
            </w:pPr>
            <w:r>
              <w:t>Per-lot QC test vectors</w:t>
            </w:r>
          </w:p>
        </w:tc>
      </w:tr>
      <w:tr w:rsidR="00FB5D0E" w14:paraId="06861EA1"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DD283" w14:textId="77777777" w:rsidR="00FB5D0E" w:rsidRDefault="00000000">
            <w:r>
              <w:t>invoice_headers</w:t>
            </w:r>
          </w:p>
        </w:tc>
        <w:tc>
          <w:tcPr>
            <w:tcW w:w="2880" w:type="dxa"/>
          </w:tcPr>
          <w:p w14:paraId="1991D59E" w14:textId="77777777" w:rsidR="00FB5D0E" w:rsidRDefault="00000000">
            <w:pPr>
              <w:cnfStyle w:val="000000010000" w:firstRow="0" w:lastRow="0" w:firstColumn="0" w:lastColumn="0" w:oddVBand="0" w:evenVBand="0" w:oddHBand="0" w:evenHBand="1" w:firstRowFirstColumn="0" w:firstRowLastColumn="0" w:lastRowFirstColumn="0" w:lastRowLastColumn="0"/>
            </w:pPr>
            <w:r>
              <w:t>invoice_id, invoice_number, customer_name</w:t>
            </w:r>
          </w:p>
        </w:tc>
        <w:tc>
          <w:tcPr>
            <w:tcW w:w="2880" w:type="dxa"/>
          </w:tcPr>
          <w:p w14:paraId="0ABCC2B4" w14:textId="77777777" w:rsidR="00FB5D0E" w:rsidRDefault="00000000">
            <w:pPr>
              <w:cnfStyle w:val="000000010000" w:firstRow="0" w:lastRow="0" w:firstColumn="0" w:lastColumn="0" w:oddVBand="0" w:evenVBand="0" w:oddHBand="0" w:evenHBand="1" w:firstRowFirstColumn="0" w:firstRowLastColumn="0" w:lastRowFirstColumn="0" w:lastRowLastColumn="0"/>
            </w:pPr>
            <w:r>
              <w:t>Customer requirement headers</w:t>
            </w:r>
          </w:p>
        </w:tc>
      </w:tr>
      <w:tr w:rsidR="00FB5D0E" w14:paraId="2F20D180"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1B28B" w14:textId="77777777" w:rsidR="00FB5D0E" w:rsidRDefault="00000000">
            <w:r>
              <w:t>invoice_lines</w:t>
            </w:r>
          </w:p>
        </w:tc>
        <w:tc>
          <w:tcPr>
            <w:tcW w:w="2880" w:type="dxa"/>
          </w:tcPr>
          <w:p w14:paraId="733B7734" w14:textId="77777777" w:rsidR="00FB5D0E" w:rsidRDefault="00000000">
            <w:pPr>
              <w:cnfStyle w:val="000000100000" w:firstRow="0" w:lastRow="0" w:firstColumn="0" w:lastColumn="0" w:oddVBand="0" w:evenVBand="0" w:oddHBand="1" w:evenHBand="0" w:firstRowFirstColumn="0" w:firstRowLastColumn="0" w:lastRowFirstColumn="0" w:lastRowLastColumn="0"/>
            </w:pPr>
            <w:r>
              <w:t>invoice_line_id, invoice_id, grade, standard_code, application, qty_mt, target_method_id, target_delta_l/a/b</w:t>
            </w:r>
          </w:p>
        </w:tc>
        <w:tc>
          <w:tcPr>
            <w:tcW w:w="2880" w:type="dxa"/>
          </w:tcPr>
          <w:p w14:paraId="4B58F7A2" w14:textId="77777777" w:rsidR="00FB5D0E" w:rsidRDefault="00000000">
            <w:pPr>
              <w:cnfStyle w:val="000000100000" w:firstRow="0" w:lastRow="0" w:firstColumn="0" w:lastColumn="0" w:oddVBand="0" w:evenVBand="0" w:oddHBand="1" w:evenHBand="0" w:firstRowFirstColumn="0" w:firstRowLastColumn="0" w:lastRowFirstColumn="0" w:lastRowLastColumn="0"/>
            </w:pPr>
            <w:r>
              <w:t>Line-level demand and color target</w:t>
            </w:r>
          </w:p>
        </w:tc>
      </w:tr>
    </w:tbl>
    <w:p w14:paraId="1911F890" w14:textId="77777777" w:rsidR="00FB5D0E" w:rsidRDefault="00FB5D0E"/>
    <w:p w14:paraId="617976B7" w14:textId="77777777" w:rsidR="00FB5D0E" w:rsidRDefault="00000000">
      <w:pPr>
        <w:pStyle w:val="Heading1"/>
      </w:pPr>
      <w:r>
        <w:rPr>
          <w:color w:val="1F2A44"/>
        </w:rPr>
        <w:t>4. Backend API</w:t>
      </w:r>
    </w:p>
    <w:tbl>
      <w:tblPr>
        <w:tblStyle w:val="LightGrid-Accent1"/>
        <w:tblW w:w="0" w:type="auto"/>
        <w:tblLook w:val="04A0" w:firstRow="1" w:lastRow="0" w:firstColumn="1" w:lastColumn="0" w:noHBand="0" w:noVBand="1"/>
      </w:tblPr>
      <w:tblGrid>
        <w:gridCol w:w="2880"/>
        <w:gridCol w:w="2888"/>
        <w:gridCol w:w="2880"/>
      </w:tblGrid>
      <w:tr w:rsidR="00FB5D0E" w14:paraId="44773786"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C327C" w14:textId="77777777" w:rsidR="00FB5D0E" w:rsidRDefault="00000000">
            <w:r>
              <w:t>Method</w:t>
            </w:r>
          </w:p>
        </w:tc>
        <w:tc>
          <w:tcPr>
            <w:tcW w:w="2880" w:type="dxa"/>
          </w:tcPr>
          <w:p w14:paraId="33B97705" w14:textId="77777777" w:rsidR="00FB5D0E"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880" w:type="dxa"/>
          </w:tcPr>
          <w:p w14:paraId="6D17C897" w14:textId="77777777" w:rsidR="00FB5D0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B5D0E" w14:paraId="09C370CE"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99F476" w14:textId="77777777" w:rsidR="00FB5D0E" w:rsidRDefault="00000000">
            <w:r>
              <w:t>GET</w:t>
            </w:r>
          </w:p>
        </w:tc>
        <w:tc>
          <w:tcPr>
            <w:tcW w:w="2880" w:type="dxa"/>
          </w:tcPr>
          <w:p w14:paraId="2944121C" w14:textId="77777777" w:rsidR="00FB5D0E" w:rsidRDefault="00000000">
            <w:pPr>
              <w:cnfStyle w:val="000000100000" w:firstRow="0" w:lastRow="0" w:firstColumn="0" w:lastColumn="0" w:oddVBand="0" w:evenVBand="0" w:oddHBand="1" w:evenHBand="0" w:firstRowFirstColumn="0" w:firstRowLastColumn="0" w:lastRowFirstColumn="0" w:lastRowLastColumn="0"/>
            </w:pPr>
            <w:r>
              <w:t>/api/standards</w:t>
            </w:r>
          </w:p>
        </w:tc>
        <w:tc>
          <w:tcPr>
            <w:tcW w:w="2880" w:type="dxa"/>
          </w:tcPr>
          <w:p w14:paraId="33777B56" w14:textId="77777777" w:rsidR="00FB5D0E" w:rsidRDefault="00000000">
            <w:pPr>
              <w:cnfStyle w:val="000000100000" w:firstRow="0" w:lastRow="0" w:firstColumn="0" w:lastColumn="0" w:oddVBand="0" w:evenVBand="0" w:oddHBand="1" w:evenHBand="0" w:firstRowFirstColumn="0" w:firstRowLastColumn="0" w:lastRowFirstColumn="0" w:lastRowLastColumn="0"/>
            </w:pPr>
            <w:r>
              <w:t>Standards dropdown with color, inventory qty, lot count, methods</w:t>
            </w:r>
          </w:p>
        </w:tc>
      </w:tr>
      <w:tr w:rsidR="00FB5D0E" w14:paraId="6010FF2A"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B4B28" w14:textId="77777777" w:rsidR="00FB5D0E" w:rsidRDefault="00000000">
            <w:r>
              <w:t>GET</w:t>
            </w:r>
          </w:p>
        </w:tc>
        <w:tc>
          <w:tcPr>
            <w:tcW w:w="2880" w:type="dxa"/>
          </w:tcPr>
          <w:p w14:paraId="770EF979" w14:textId="77777777" w:rsidR="00FB5D0E" w:rsidRDefault="00000000">
            <w:pPr>
              <w:cnfStyle w:val="000000010000" w:firstRow="0" w:lastRow="0" w:firstColumn="0" w:lastColumn="0" w:oddVBand="0" w:evenVBand="0" w:oddHBand="0" w:evenHBand="1" w:firstRowFirstColumn="0" w:firstRowLastColumn="0" w:lastRowFirstColumn="0" w:lastRowLastColumn="0"/>
            </w:pPr>
            <w:r>
              <w:t>/api/invoices</w:t>
            </w:r>
          </w:p>
        </w:tc>
        <w:tc>
          <w:tcPr>
            <w:tcW w:w="2880" w:type="dxa"/>
          </w:tcPr>
          <w:p w14:paraId="14857CCA" w14:textId="77777777" w:rsidR="00FB5D0E" w:rsidRDefault="00000000">
            <w:pPr>
              <w:cnfStyle w:val="000000010000" w:firstRow="0" w:lastRow="0" w:firstColumn="0" w:lastColumn="0" w:oddVBand="0" w:evenVBand="0" w:oddHBand="0" w:evenHBand="1" w:firstRowFirstColumn="0" w:firstRowLastColumn="0" w:lastRowFirstColumn="0" w:lastRowLastColumn="0"/>
            </w:pPr>
            <w:r>
              <w:t>Invoice coverage summary; supported = invoice color has stock</w:t>
            </w:r>
          </w:p>
        </w:tc>
      </w:tr>
      <w:tr w:rsidR="00FB5D0E" w14:paraId="18EDDA45"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9C76D" w14:textId="77777777" w:rsidR="00FB5D0E" w:rsidRDefault="00000000">
            <w:r>
              <w:t>POST</w:t>
            </w:r>
          </w:p>
        </w:tc>
        <w:tc>
          <w:tcPr>
            <w:tcW w:w="2880" w:type="dxa"/>
          </w:tcPr>
          <w:p w14:paraId="030459EC" w14:textId="77777777" w:rsidR="00FB5D0E" w:rsidRDefault="00000000">
            <w:pPr>
              <w:cnfStyle w:val="000000100000" w:firstRow="0" w:lastRow="0" w:firstColumn="0" w:lastColumn="0" w:oddVBand="0" w:evenVBand="0" w:oddHBand="1" w:evenHBand="0" w:firstRowFirstColumn="0" w:firstRowLastColumn="0" w:lastRowFirstColumn="0" w:lastRowLastColumn="0"/>
            </w:pPr>
            <w:r>
              <w:t>/api/analyze/standard</w:t>
            </w:r>
          </w:p>
        </w:tc>
        <w:tc>
          <w:tcPr>
            <w:tcW w:w="2880" w:type="dxa"/>
          </w:tcPr>
          <w:p w14:paraId="58FA647C" w14:textId="77777777" w:rsidR="00FB5D0E" w:rsidRDefault="00000000">
            <w:pPr>
              <w:cnfStyle w:val="000000100000" w:firstRow="0" w:lastRow="0" w:firstColumn="0" w:lastColumn="0" w:oddVBand="0" w:evenVBand="0" w:oddHBand="1" w:evenHBand="0" w:firstRowFirstColumn="0" w:firstRowLastColumn="0" w:lastRowFirstColumn="0" w:lastRowLastColumn="0"/>
            </w:pPr>
            <w:r>
              <w:t>Core analysis. Returns eligible lines, candidate lots, allocation, inventory analysis</w:t>
            </w:r>
          </w:p>
        </w:tc>
      </w:tr>
      <w:tr w:rsidR="00FB5D0E" w14:paraId="42446866"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B3EC9" w14:textId="77777777" w:rsidR="00FB5D0E" w:rsidRDefault="00000000">
            <w:r>
              <w:t>POST</w:t>
            </w:r>
          </w:p>
        </w:tc>
        <w:tc>
          <w:tcPr>
            <w:tcW w:w="2880" w:type="dxa"/>
          </w:tcPr>
          <w:p w14:paraId="3104AE4A" w14:textId="77777777" w:rsidR="00FB5D0E" w:rsidRDefault="00000000">
            <w:pPr>
              <w:cnfStyle w:val="000000010000" w:firstRow="0" w:lastRow="0" w:firstColumn="0" w:lastColumn="0" w:oddVBand="0" w:evenVBand="0" w:oddHBand="0" w:evenHBand="1" w:firstRowFirstColumn="0" w:firstRowLastColumn="0" w:lastRowFirstColumn="0" w:lastRowLastColumn="0"/>
            </w:pPr>
            <w:r>
              <w:t>/api/invoices/commit</w:t>
            </w:r>
          </w:p>
        </w:tc>
        <w:tc>
          <w:tcPr>
            <w:tcW w:w="2880" w:type="dxa"/>
          </w:tcPr>
          <w:p w14:paraId="1B9F1DBC" w14:textId="77777777" w:rsidR="00FB5D0E" w:rsidRDefault="00000000">
            <w:pPr>
              <w:cnfStyle w:val="000000010000" w:firstRow="0" w:lastRow="0" w:firstColumn="0" w:lastColumn="0" w:oddVBand="0" w:evenVBand="0" w:oddHBand="0" w:evenHBand="1" w:firstRowFirstColumn="0" w:firstRowLastColumn="0" w:lastRowFirstColumn="0" w:lastRowLastColumn="0"/>
            </w:pPr>
            <w:r>
              <w:t>Commit allocation: decrement inventory, update outstanding qty, append audit</w:t>
            </w:r>
          </w:p>
        </w:tc>
      </w:tr>
      <w:tr w:rsidR="00FB5D0E" w14:paraId="2AF14D81"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65E63F" w14:textId="77777777" w:rsidR="00FB5D0E" w:rsidRDefault="00000000">
            <w:r>
              <w:t>GET/POST</w:t>
            </w:r>
          </w:p>
        </w:tc>
        <w:tc>
          <w:tcPr>
            <w:tcW w:w="2880" w:type="dxa"/>
          </w:tcPr>
          <w:p w14:paraId="413EECE2" w14:textId="77777777" w:rsidR="00FB5D0E" w:rsidRDefault="00000000">
            <w:pPr>
              <w:cnfStyle w:val="000000100000" w:firstRow="0" w:lastRow="0" w:firstColumn="0" w:lastColumn="0" w:oddVBand="0" w:evenVBand="0" w:oddHBand="1" w:evenHBand="0" w:firstRowFirstColumn="0" w:firstRowLastColumn="0" w:lastRowFirstColumn="0" w:lastRowLastColumn="0"/>
            </w:pPr>
            <w:r>
              <w:t>/api/admin/current-standards</w:t>
            </w:r>
          </w:p>
        </w:tc>
        <w:tc>
          <w:tcPr>
            <w:tcW w:w="2880" w:type="dxa"/>
          </w:tcPr>
          <w:p w14:paraId="26126675" w14:textId="77777777" w:rsidR="00FB5D0E" w:rsidRDefault="00000000">
            <w:pPr>
              <w:cnfStyle w:val="000000100000" w:firstRow="0" w:lastRow="0" w:firstColumn="0" w:lastColumn="0" w:oddVBand="0" w:evenVBand="0" w:oddHBand="1" w:evenHBand="0" w:firstRowFirstColumn="0" w:firstRowLastColumn="0" w:lastRowFirstColumn="0" w:lastRowLastColumn="0"/>
            </w:pPr>
            <w:r>
              <w:t>Read/update current production standard per color</w:t>
            </w:r>
          </w:p>
        </w:tc>
      </w:tr>
      <w:tr w:rsidR="00FB5D0E" w14:paraId="407D3BF5"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370DC8" w14:textId="77777777" w:rsidR="00FB5D0E" w:rsidRDefault="00000000">
            <w:r>
              <w:t>POST</w:t>
            </w:r>
          </w:p>
        </w:tc>
        <w:tc>
          <w:tcPr>
            <w:tcW w:w="2880" w:type="dxa"/>
          </w:tcPr>
          <w:p w14:paraId="091862D0" w14:textId="77777777" w:rsidR="00FB5D0E" w:rsidRDefault="00000000">
            <w:pPr>
              <w:cnfStyle w:val="000000010000" w:firstRow="0" w:lastRow="0" w:firstColumn="0" w:lastColumn="0" w:oddVBand="0" w:evenVBand="0" w:oddHBand="0" w:evenHBand="1" w:firstRowFirstColumn="0" w:firstRowLastColumn="0" w:lastRowFirstColumn="0" w:lastRowLastColumn="0"/>
            </w:pPr>
            <w:r>
              <w:t>/api/admin/inventory/refresh</w:t>
            </w:r>
          </w:p>
        </w:tc>
        <w:tc>
          <w:tcPr>
            <w:tcW w:w="2880" w:type="dxa"/>
          </w:tcPr>
          <w:p w14:paraId="07937F09" w14:textId="77777777" w:rsidR="00FB5D0E" w:rsidRDefault="00000000">
            <w:pPr>
              <w:cnfStyle w:val="000000010000" w:firstRow="0" w:lastRow="0" w:firstColumn="0" w:lastColumn="0" w:oddVBand="0" w:evenVBand="0" w:oddHBand="0" w:evenHBand="1" w:firstRowFirstColumn="0" w:firstRowLastColumn="0" w:lastRowFirstColumn="0" w:lastRowLastColumn="0"/>
            </w:pPr>
            <w:r>
              <w:t>Re-parse Main inventory data.xlsx into runtime CSVs</w:t>
            </w:r>
          </w:p>
        </w:tc>
      </w:tr>
      <w:tr w:rsidR="00FB5D0E" w14:paraId="1C8743DB"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20EFB" w14:textId="77777777" w:rsidR="00FB5D0E" w:rsidRDefault="00000000">
            <w:r>
              <w:t>POST</w:t>
            </w:r>
          </w:p>
        </w:tc>
        <w:tc>
          <w:tcPr>
            <w:tcW w:w="2880" w:type="dxa"/>
          </w:tcPr>
          <w:p w14:paraId="75B57904" w14:textId="77777777" w:rsidR="00FB5D0E" w:rsidRDefault="00000000">
            <w:pPr>
              <w:cnfStyle w:val="000000100000" w:firstRow="0" w:lastRow="0" w:firstColumn="0" w:lastColumn="0" w:oddVBand="0" w:evenVBand="0" w:oddHBand="1" w:evenHBand="0" w:firstRowFirstColumn="0" w:firstRowLastColumn="0" w:lastRowFirstColumn="0" w:lastRowLastColumn="0"/>
            </w:pPr>
            <w:r>
              <w:t>/api/admin/invoice/ocr</w:t>
            </w:r>
          </w:p>
        </w:tc>
        <w:tc>
          <w:tcPr>
            <w:tcW w:w="2880" w:type="dxa"/>
          </w:tcPr>
          <w:p w14:paraId="4DF07362" w14:textId="77777777" w:rsidR="00FB5D0E" w:rsidRDefault="00000000">
            <w:pPr>
              <w:cnfStyle w:val="000000100000" w:firstRow="0" w:lastRow="0" w:firstColumn="0" w:lastColumn="0" w:oddVBand="0" w:evenVBand="0" w:oddHBand="1" w:evenHBand="0" w:firstRowFirstColumn="0" w:firstRowLastColumn="0" w:lastRowFirstColumn="0" w:lastRowLastColumn="0"/>
            </w:pPr>
            <w:r>
              <w:t>OCR/agent extracts invoice draft (header + lines + dL/dA/dB)</w:t>
            </w:r>
          </w:p>
        </w:tc>
      </w:tr>
      <w:tr w:rsidR="00FB5D0E" w14:paraId="613D1BF5"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2E674" w14:textId="77777777" w:rsidR="00FB5D0E" w:rsidRDefault="00000000">
            <w:r>
              <w:t>POST</w:t>
            </w:r>
          </w:p>
        </w:tc>
        <w:tc>
          <w:tcPr>
            <w:tcW w:w="2880" w:type="dxa"/>
          </w:tcPr>
          <w:p w14:paraId="7D8FA4F6" w14:textId="77777777" w:rsidR="00FB5D0E" w:rsidRDefault="00000000">
            <w:pPr>
              <w:cnfStyle w:val="000000010000" w:firstRow="0" w:lastRow="0" w:firstColumn="0" w:lastColumn="0" w:oddVBand="0" w:evenVBand="0" w:oddHBand="0" w:evenHBand="1" w:firstRowFirstColumn="0" w:firstRowLastColumn="0" w:lastRowFirstColumn="0" w:lastRowLastColumn="0"/>
            </w:pPr>
            <w:r>
              <w:t>/api/admin/invoice/manual</w:t>
            </w:r>
          </w:p>
        </w:tc>
        <w:tc>
          <w:tcPr>
            <w:tcW w:w="2880" w:type="dxa"/>
          </w:tcPr>
          <w:p w14:paraId="0AB873BF" w14:textId="77777777" w:rsidR="00FB5D0E" w:rsidRDefault="00000000">
            <w:pPr>
              <w:cnfStyle w:val="000000010000" w:firstRow="0" w:lastRow="0" w:firstColumn="0" w:lastColumn="0" w:oddVBand="0" w:evenVBand="0" w:oddHBand="0" w:evenHBand="1" w:firstRowFirstColumn="0" w:firstRowLastColumn="0" w:lastRowFirstColumn="0" w:lastRowLastColumn="0"/>
            </w:pPr>
            <w:r>
              <w:t>Save reviewed invoice lines</w:t>
            </w:r>
          </w:p>
        </w:tc>
      </w:tr>
    </w:tbl>
    <w:p w14:paraId="00668157" w14:textId="77777777" w:rsidR="00FB5D0E" w:rsidRDefault="00FB5D0E"/>
    <w:p w14:paraId="777C9954" w14:textId="77777777" w:rsidR="00FB5D0E" w:rsidRDefault="00000000">
      <w:pPr>
        <w:pStyle w:val="Heading1"/>
      </w:pPr>
      <w:r>
        <w:rPr>
          <w:color w:val="1F2A44"/>
        </w:rPr>
        <w:lastRenderedPageBreak/>
        <w:t>5. Matching Flow (from Flow Audit page)</w:t>
      </w:r>
    </w:p>
    <w:p w14:paraId="02132A99" w14:textId="77777777" w:rsidR="00FB5D0E" w:rsidRDefault="00000000">
      <w:r>
        <w:t>The Flow Audit tab in MatchingFlowTab.jsx is the canonical walkthrough. Six numbered steps grouped into three phases: Scope, Rank, Outcome.</w:t>
      </w:r>
    </w:p>
    <w:p w14:paraId="3455F3D8" w14:textId="77777777" w:rsidR="00FB5D0E" w:rsidRDefault="00000000">
      <w:pPr>
        <w:pStyle w:val="Heading2"/>
      </w:pPr>
      <w:r>
        <w:rPr>
          <w:color w:val="1F2A44"/>
        </w:rPr>
        <w:t>5.1 Phase: Scope</w:t>
      </w:r>
    </w:p>
    <w:p w14:paraId="60786B27" w14:textId="77777777" w:rsidR="00FB5D0E" w:rsidRDefault="00000000">
      <w:r>
        <w:rPr>
          <w:b/>
        </w:rPr>
        <w:t>Step 1 - Choose the current standard.</w:t>
      </w:r>
    </w:p>
    <w:p w14:paraId="06B3A52B" w14:textId="77777777" w:rsidR="00FB5D0E" w:rsidRDefault="00000000">
      <w:r>
        <w:t>Operator selects the running standard. That choice defines which inventory lots and QC tests are available to the match engine. Requirement demand is then routed by the standard color family, not by a separate customer filter.</w:t>
      </w:r>
    </w:p>
    <w:p w14:paraId="34D4089C" w14:textId="77777777" w:rsidR="00FB5D0E" w:rsidRDefault="00000000">
      <w:r>
        <w:rPr>
          <w:b/>
        </w:rPr>
        <w:t>Step 2 - Load only open lines with remaining qty.</w:t>
      </w:r>
    </w:p>
    <w:p w14:paraId="455B2608" w14:textId="77777777" w:rsidR="00FB5D0E" w:rsidRDefault="00000000">
      <w:r>
        <w:t>Queue contains open requirement lines for that color only. Carried partials stay in the queue with their remaining quantity.</w:t>
      </w:r>
    </w:p>
    <w:p w14:paraId="54CEE72F" w14:textId="77777777" w:rsidR="00FB5D0E" w:rsidRDefault="00000000">
      <w:pPr>
        <w:pStyle w:val="Heading2"/>
      </w:pPr>
      <w:r>
        <w:rPr>
          <w:color w:val="1F2A44"/>
        </w:rPr>
        <w:t>5.2 Phase: Rank</w:t>
      </w:r>
    </w:p>
    <w:p w14:paraId="2087CD98" w14:textId="77777777" w:rsidR="00FB5D0E" w:rsidRDefault="00000000">
      <w:r>
        <w:rPr>
          <w:b/>
        </w:rPr>
        <w:t>Step 3 - Resolve test method and target vector.</w:t>
      </w:r>
    </w:p>
    <w:p w14:paraId="14E6F9B1" w14:textId="77777777" w:rsidR="00FB5D0E" w:rsidRDefault="00000000">
      <w:r>
        <w:t>Requirement-specific tests win when present. Otherwise matching starts from the base test and falls through only when availability requires it. dL / dA / dB from the requirement remain the primary scoring target for every candidate lot.</w:t>
      </w:r>
    </w:p>
    <w:p w14:paraId="7C05BAFD" w14:textId="77777777" w:rsidR="00FB5D0E" w:rsidRDefault="00000000">
      <w:r>
        <w:rPr>
          <w:b/>
        </w:rPr>
        <w:t>Step 4 - Score and filter candidate lots.</w:t>
      </w:r>
    </w:p>
    <w:p w14:paraId="02E364E4" w14:textId="77777777" w:rsidR="00FB5D0E" w:rsidRDefault="00000000">
      <w:r>
        <w:t>Euclidean Delta-E, cosine similarity, and KNN distance are computed per lot, ranked into a consensus order, then filtered by the active tolerance band. The page audits both the starting eligible quantity and the live eligible quantity after earlier lines consume stock.</w:t>
      </w:r>
    </w:p>
    <w:p w14:paraId="68A21E5F" w14:textId="77777777" w:rsidR="00FB5D0E" w:rsidRDefault="00000000">
      <w:pPr>
        <w:pStyle w:val="Heading2"/>
      </w:pPr>
      <w:r>
        <w:rPr>
          <w:color w:val="1F2A44"/>
        </w:rPr>
        <w:t>5.3 Phase: Outcome</w:t>
      </w:r>
    </w:p>
    <w:p w14:paraId="2E740E6A" w14:textId="77777777" w:rsidR="00FB5D0E" w:rsidRDefault="00000000">
      <w:r>
        <w:rPr>
          <w:b/>
        </w:rPr>
        <w:t>Step 5 - Allocate against the shared live stock pool.</w:t>
      </w:r>
    </w:p>
    <w:p w14:paraId="3559B234" w14:textId="77777777" w:rsidR="00FB5D0E" w:rsidRDefault="00000000">
      <w:r>
        <w:t>Lines are processed in fulfillability order. Earlier lines can drain the best lots, which is how later lines become partial or fully blocked. Queue order is: carried partials first, then fulfillability rank, then line id.</w:t>
      </w:r>
    </w:p>
    <w:p w14:paraId="4D16497C" w14:textId="77777777" w:rsidR="00FB5D0E" w:rsidRDefault="00000000">
      <w:r>
        <w:rPr>
          <w:b/>
        </w:rPr>
        <w:t>Step 6 - Apply decisions, then lock in.</w:t>
      </w:r>
    </w:p>
    <w:p w14:paraId="6B0DF6A8" w14:textId="77777777" w:rsidR="00FB5D0E" w:rsidRDefault="00000000">
      <w:r>
        <w:t>The dashboard turns engine audit into operator actions: fulfill, partially fulfill, skip, or cannot fulfill. Lock-in decrements inventory and leaves shortfalls open. The Flow Audit page explains why the recommendation landed where it did before anything is committed.</w:t>
      </w:r>
    </w:p>
    <w:p w14:paraId="11BC785B" w14:textId="77777777" w:rsidR="00FB5D0E" w:rsidRDefault="00000000">
      <w:pPr>
        <w:pStyle w:val="Heading1"/>
      </w:pPr>
      <w:r>
        <w:rPr>
          <w:color w:val="1F2A44"/>
        </w:rPr>
        <w:lastRenderedPageBreak/>
        <w:t>6. Matching Models</w:t>
      </w:r>
    </w:p>
    <w:p w14:paraId="0661EF23" w14:textId="77777777" w:rsidR="00FB5D0E" w:rsidRDefault="00000000">
      <w:r>
        <w:t>Three independent rankings per candidate lot, then a consensus rank. All three operate on the dL / dA / dB vector space.</w:t>
      </w:r>
    </w:p>
    <w:p w14:paraId="761FCE67" w14:textId="77777777" w:rsidR="00FB5D0E" w:rsidRDefault="00000000">
      <w:pPr>
        <w:pStyle w:val="Heading2"/>
      </w:pPr>
      <w:r>
        <w:rPr>
          <w:color w:val="1F2A44"/>
        </w:rPr>
        <w:t>6.1 Euclidean Delta-E</w:t>
      </w:r>
    </w:p>
    <w:p w14:paraId="3D3E4A91" w14:textId="77777777" w:rsidR="00FB5D0E" w:rsidRDefault="00000000">
      <w:r>
        <w:rPr>
          <w:rFonts w:ascii="Consolas" w:hAnsi="Consolas"/>
          <w:sz w:val="18"/>
        </w:rPr>
        <w:t>dE = sqrt( (lot.dL - tgt.dL)^2 + (lot.dA - tgt.dA)^2 + (lot.dB - tgt.dB)^2 )</w:t>
      </w:r>
    </w:p>
    <w:p w14:paraId="19BF6DFA" w14:textId="77777777" w:rsidR="00FB5D0E" w:rsidRDefault="00000000">
      <w:r>
        <w:t>Smaller is better. Direct color distance.</w:t>
      </w:r>
    </w:p>
    <w:p w14:paraId="5FEAC65E" w14:textId="77777777" w:rsidR="00FB5D0E" w:rsidRDefault="00000000">
      <w:pPr>
        <w:pStyle w:val="Heading2"/>
      </w:pPr>
      <w:r>
        <w:rPr>
          <w:color w:val="1F2A44"/>
        </w:rPr>
        <w:t>6.2 Cosine similarity</w:t>
      </w:r>
    </w:p>
    <w:p w14:paraId="4CC8E6FA" w14:textId="77777777" w:rsidR="00FB5D0E" w:rsidRDefault="00000000">
      <w:r>
        <w:rPr>
          <w:rFonts w:ascii="Consolas" w:hAnsi="Consolas"/>
          <w:sz w:val="18"/>
        </w:rPr>
        <w:t>cos = (q . l) / (||q|| * ||l||)</w:t>
      </w:r>
    </w:p>
    <w:p w14:paraId="5251F510" w14:textId="77777777" w:rsidR="00FB5D0E" w:rsidRDefault="00000000">
      <w:r>
        <w:t>Direction match between target and lot delta vectors. Higher is better.</w:t>
      </w:r>
    </w:p>
    <w:p w14:paraId="2D334466" w14:textId="77777777" w:rsidR="00FB5D0E" w:rsidRDefault="00000000">
      <w:pPr>
        <w:pStyle w:val="Heading2"/>
      </w:pPr>
      <w:r>
        <w:rPr>
          <w:color w:val="1F2A44"/>
        </w:rPr>
        <w:t>6.3 KNN distance</w:t>
      </w:r>
    </w:p>
    <w:p w14:paraId="22D3D1E0" w14:textId="77777777" w:rsidR="00FB5D0E" w:rsidRDefault="00000000">
      <w:r>
        <w:t>scikit-learn NearestNeighbors over the standardized dL/dA/dB feature space (StandardScaler). Distance from the target vector to each lot vector after scaling. Smaller is better.</w:t>
      </w:r>
    </w:p>
    <w:p w14:paraId="33274987" w14:textId="77777777" w:rsidR="00FB5D0E" w:rsidRDefault="00000000">
      <w:r>
        <w:rPr>
          <w:rFonts w:ascii="Consolas" w:hAnsi="Consolas"/>
          <w:sz w:val="18"/>
        </w:rPr>
        <w:t>knn = sqrt( sum( (lot_scaled[i] - tgt_scaled[i])^2 ) )</w:t>
      </w:r>
    </w:p>
    <w:p w14:paraId="053CA101" w14:textId="77777777" w:rsidR="00FB5D0E" w:rsidRDefault="00000000">
      <w:pPr>
        <w:pStyle w:val="Heading2"/>
      </w:pPr>
      <w:r>
        <w:rPr>
          <w:color w:val="1F2A44"/>
        </w:rPr>
        <w:t>6.4 Consensus rank</w:t>
      </w:r>
    </w:p>
    <w:p w14:paraId="01F9587E" w14:textId="77777777" w:rsidR="00FB5D0E" w:rsidRDefault="00000000">
      <w:r>
        <w:t>Each lot gets euclideanRank, cosineRank, knnRank. Combined into a consensus score / consensusRank used as the primary lot ordering for allocation. Tie-break by available qty and stable lot number.</w:t>
      </w:r>
    </w:p>
    <w:p w14:paraId="55C484EE" w14:textId="77777777" w:rsidR="00FB5D0E" w:rsidRDefault="00000000">
      <w:pPr>
        <w:pStyle w:val="Heading2"/>
      </w:pPr>
      <w:r>
        <w:rPr>
          <w:color w:val="1F2A44"/>
        </w:rPr>
        <w:t>6.5 Tolerance bands</w:t>
      </w:r>
    </w:p>
    <w:tbl>
      <w:tblPr>
        <w:tblStyle w:val="LightGrid-Accent1"/>
        <w:tblW w:w="0" w:type="auto"/>
        <w:tblLook w:val="04A0" w:firstRow="1" w:lastRow="0" w:firstColumn="1" w:lastColumn="0" w:noHBand="0" w:noVBand="1"/>
      </w:tblPr>
      <w:tblGrid>
        <w:gridCol w:w="4320"/>
        <w:gridCol w:w="4320"/>
      </w:tblGrid>
      <w:tr w:rsidR="00FB5D0E" w14:paraId="1279AFB8"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C9047" w14:textId="77777777" w:rsidR="00FB5D0E" w:rsidRDefault="00000000">
            <w:r>
              <w:t>Mode</w:t>
            </w:r>
          </w:p>
        </w:tc>
        <w:tc>
          <w:tcPr>
            <w:tcW w:w="4320" w:type="dxa"/>
          </w:tcPr>
          <w:p w14:paraId="1BA7E144" w14:textId="77777777" w:rsidR="00FB5D0E" w:rsidRDefault="00000000">
            <w:pPr>
              <w:cnfStyle w:val="100000000000" w:firstRow="1" w:lastRow="0" w:firstColumn="0" w:lastColumn="0" w:oddVBand="0" w:evenVBand="0" w:oddHBand="0" w:evenHBand="0" w:firstRowFirstColumn="0" w:firstRowLastColumn="0" w:lastRowFirstColumn="0" w:lastRowLastColumn="0"/>
            </w:pPr>
            <w:r>
              <w:t>Acceptance</w:t>
            </w:r>
          </w:p>
        </w:tc>
      </w:tr>
      <w:tr w:rsidR="00FB5D0E" w14:paraId="393818D6"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56DA4B" w14:textId="77777777" w:rsidR="00FB5D0E" w:rsidRDefault="00000000">
            <w:r>
              <w:t>strict</w:t>
            </w:r>
          </w:p>
        </w:tc>
        <w:tc>
          <w:tcPr>
            <w:tcW w:w="4320" w:type="dxa"/>
          </w:tcPr>
          <w:p w14:paraId="5C014EC7" w14:textId="77777777" w:rsidR="00FB5D0E" w:rsidRDefault="00000000">
            <w:pPr>
              <w:cnfStyle w:val="000000100000" w:firstRow="0" w:lastRow="0" w:firstColumn="0" w:lastColumn="0" w:oddVBand="0" w:evenVBand="0" w:oddHBand="1" w:evenHBand="0" w:firstRowFirstColumn="0" w:firstRowLastColumn="0" w:lastRowFirstColumn="0" w:lastRowLastColumn="0"/>
            </w:pPr>
            <w:r>
              <w:t>Delta-E &lt;= 1.5</w:t>
            </w:r>
          </w:p>
        </w:tc>
      </w:tr>
      <w:tr w:rsidR="00FB5D0E" w14:paraId="7748C3B3"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1D9CD7" w14:textId="77777777" w:rsidR="00FB5D0E" w:rsidRDefault="00000000">
            <w:r>
              <w:t>relaxed</w:t>
            </w:r>
          </w:p>
        </w:tc>
        <w:tc>
          <w:tcPr>
            <w:tcW w:w="4320" w:type="dxa"/>
          </w:tcPr>
          <w:p w14:paraId="6316A870" w14:textId="77777777" w:rsidR="00FB5D0E" w:rsidRDefault="00000000">
            <w:pPr>
              <w:cnfStyle w:val="000000010000" w:firstRow="0" w:lastRow="0" w:firstColumn="0" w:lastColumn="0" w:oddVBand="0" w:evenVBand="0" w:oddHBand="0" w:evenHBand="1" w:firstRowFirstColumn="0" w:firstRowLastColumn="0" w:lastRowFirstColumn="0" w:lastRowLastColumn="0"/>
            </w:pPr>
            <w:r>
              <w:t>Delta-E &lt;= 3.5</w:t>
            </w:r>
          </w:p>
        </w:tc>
      </w:tr>
      <w:tr w:rsidR="00FB5D0E" w14:paraId="25460C1C"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8A343" w14:textId="77777777" w:rsidR="00FB5D0E" w:rsidRDefault="00000000">
            <w:r>
              <w:t>review</w:t>
            </w:r>
          </w:p>
        </w:tc>
        <w:tc>
          <w:tcPr>
            <w:tcW w:w="4320" w:type="dxa"/>
          </w:tcPr>
          <w:p w14:paraId="3DEC1748" w14:textId="77777777" w:rsidR="00FB5D0E" w:rsidRDefault="00000000">
            <w:pPr>
              <w:cnfStyle w:val="000000100000" w:firstRow="0" w:lastRow="0" w:firstColumn="0" w:lastColumn="0" w:oddVBand="0" w:evenVBand="0" w:oddHBand="1" w:evenHBand="0" w:firstRowFirstColumn="0" w:firstRowLastColumn="0" w:lastRowFirstColumn="0" w:lastRowLastColumn="0"/>
            </w:pPr>
            <w:r>
              <w:t>All scored candidates</w:t>
            </w:r>
          </w:p>
        </w:tc>
      </w:tr>
    </w:tbl>
    <w:p w14:paraId="0B4B57AE" w14:textId="77777777" w:rsidR="00FB5D0E" w:rsidRDefault="00FB5D0E"/>
    <w:p w14:paraId="646F68F4" w14:textId="77777777" w:rsidR="00FB5D0E" w:rsidRDefault="00000000">
      <w:pPr>
        <w:pStyle w:val="Heading2"/>
      </w:pPr>
      <w:r>
        <w:rPr>
          <w:color w:val="1F2A44"/>
        </w:rPr>
        <w:t>6.6 Super-lot guard</w:t>
      </w:r>
    </w:p>
    <w:p w14:paraId="211A4211" w14:textId="77777777" w:rsidR="00FB5D0E" w:rsidRDefault="00000000">
      <w:r>
        <w:t>A lot with more than two available test methods is tagged as a super lot. Super lots are reserved unless the requirement names every test on that lot, or non-super eligible stock cannot fulfill the line. Prevents over-consuming versatile inventory.</w:t>
      </w:r>
    </w:p>
    <w:p w14:paraId="07654F76" w14:textId="77777777" w:rsidR="00FB5D0E" w:rsidRDefault="00000000">
      <w:pPr>
        <w:pStyle w:val="Heading1"/>
      </w:pPr>
      <w:r>
        <w:rPr>
          <w:color w:val="1F2A44"/>
        </w:rPr>
        <w:t>7. Allocation</w:t>
      </w:r>
    </w:p>
    <w:p w14:paraId="54A607B4" w14:textId="77777777" w:rsidR="00FB5D0E" w:rsidRDefault="00000000">
      <w:r>
        <w:t>Greedy allocation against one shared live inventory pool. Order: perceptual band, then consensus rank, then remaining qty, then lot number. Three outcomes possible per requirement line:</w:t>
      </w:r>
    </w:p>
    <w:tbl>
      <w:tblPr>
        <w:tblStyle w:val="LightGrid-Accent1"/>
        <w:tblW w:w="0" w:type="auto"/>
        <w:tblLook w:val="04A0" w:firstRow="1" w:lastRow="0" w:firstColumn="1" w:lastColumn="0" w:noHBand="0" w:noVBand="1"/>
      </w:tblPr>
      <w:tblGrid>
        <w:gridCol w:w="4320"/>
        <w:gridCol w:w="4320"/>
      </w:tblGrid>
      <w:tr w:rsidR="00FB5D0E" w14:paraId="1D5F616B"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27A2F" w14:textId="77777777" w:rsidR="00FB5D0E" w:rsidRDefault="00000000">
            <w:r>
              <w:t>Outcome</w:t>
            </w:r>
          </w:p>
        </w:tc>
        <w:tc>
          <w:tcPr>
            <w:tcW w:w="4320" w:type="dxa"/>
          </w:tcPr>
          <w:p w14:paraId="2895FEDE" w14:textId="77777777" w:rsidR="00FB5D0E" w:rsidRDefault="00000000">
            <w:pPr>
              <w:cnfStyle w:val="100000000000" w:firstRow="1" w:lastRow="0" w:firstColumn="0" w:lastColumn="0" w:oddVBand="0" w:evenVBand="0" w:oddHBand="0" w:evenHBand="0" w:firstRowFirstColumn="0" w:firstRowLastColumn="0" w:lastRowFirstColumn="0" w:lastRowLastColumn="0"/>
            </w:pPr>
            <w:r>
              <w:t>Meaning</w:t>
            </w:r>
          </w:p>
        </w:tc>
      </w:tr>
      <w:tr w:rsidR="00FB5D0E" w14:paraId="36927FFC"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911E2" w14:textId="77777777" w:rsidR="00FB5D0E" w:rsidRDefault="00000000">
            <w:r>
              <w:t>Full</w:t>
            </w:r>
          </w:p>
        </w:tc>
        <w:tc>
          <w:tcPr>
            <w:tcW w:w="4320" w:type="dxa"/>
          </w:tcPr>
          <w:p w14:paraId="15A002A7" w14:textId="77777777" w:rsidR="00FB5D0E" w:rsidRDefault="00000000">
            <w:pPr>
              <w:cnfStyle w:val="000000100000" w:firstRow="0" w:lastRow="0" w:firstColumn="0" w:lastColumn="0" w:oddVBand="0" w:evenVBand="0" w:oddHBand="1" w:evenHBand="0" w:firstRowFirstColumn="0" w:firstRowLastColumn="0" w:lastRowFirstColumn="0" w:lastRowLastColumn="0"/>
            </w:pPr>
            <w:r>
              <w:t>Allocated qty == requested qty</w:t>
            </w:r>
          </w:p>
        </w:tc>
      </w:tr>
      <w:tr w:rsidR="00FB5D0E" w14:paraId="515EE85C"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44ACAE" w14:textId="77777777" w:rsidR="00FB5D0E" w:rsidRDefault="00000000">
            <w:r>
              <w:lastRenderedPageBreak/>
              <w:t>Partial</w:t>
            </w:r>
          </w:p>
        </w:tc>
        <w:tc>
          <w:tcPr>
            <w:tcW w:w="4320" w:type="dxa"/>
          </w:tcPr>
          <w:p w14:paraId="3EA169A6" w14:textId="77777777" w:rsidR="00FB5D0E" w:rsidRDefault="00000000">
            <w:pPr>
              <w:cnfStyle w:val="000000010000" w:firstRow="0" w:lastRow="0" w:firstColumn="0" w:lastColumn="0" w:oddVBand="0" w:evenVBand="0" w:oddHBand="0" w:evenHBand="1" w:firstRowFirstColumn="0" w:firstRowLastColumn="0" w:lastRowFirstColumn="0" w:lastRowLastColumn="0"/>
            </w:pPr>
            <w:r>
              <w:t>Allocated qty &gt; 0 and &lt; requested qty (live pool drained earlier)</w:t>
            </w:r>
          </w:p>
        </w:tc>
      </w:tr>
      <w:tr w:rsidR="00FB5D0E" w14:paraId="48860843"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4F035" w14:textId="77777777" w:rsidR="00FB5D0E" w:rsidRDefault="00000000">
            <w:r>
              <w:t>Can't fulfill</w:t>
            </w:r>
          </w:p>
        </w:tc>
        <w:tc>
          <w:tcPr>
            <w:tcW w:w="4320" w:type="dxa"/>
          </w:tcPr>
          <w:p w14:paraId="757FF279" w14:textId="77777777" w:rsidR="00FB5D0E" w:rsidRDefault="00000000">
            <w:pPr>
              <w:cnfStyle w:val="000000100000" w:firstRow="0" w:lastRow="0" w:firstColumn="0" w:lastColumn="0" w:oddVBand="0" w:evenVBand="0" w:oddHBand="1" w:evenHBand="0" w:firstRowFirstColumn="0" w:firstRowLastColumn="0" w:lastRowFirstColumn="0" w:lastRowLastColumn="0"/>
            </w:pPr>
            <w:r>
              <w:t>Allocated qty == 0 (stock shortage at this queue position)</w:t>
            </w:r>
          </w:p>
        </w:tc>
      </w:tr>
      <w:tr w:rsidR="00FB5D0E" w14:paraId="2EDC9FC0"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7D95D" w14:textId="77777777" w:rsidR="00FB5D0E" w:rsidRDefault="00000000">
            <w:r>
              <w:t>Unsupported</w:t>
            </w:r>
          </w:p>
        </w:tc>
        <w:tc>
          <w:tcPr>
            <w:tcW w:w="4320" w:type="dxa"/>
          </w:tcPr>
          <w:p w14:paraId="375ABB9F" w14:textId="77777777" w:rsidR="00FB5D0E" w:rsidRDefault="00000000">
            <w:pPr>
              <w:cnfStyle w:val="000000010000" w:firstRow="0" w:lastRow="0" w:firstColumn="0" w:lastColumn="0" w:oddVBand="0" w:evenVBand="0" w:oddHBand="0" w:evenHBand="1" w:firstRowFirstColumn="0" w:firstRowLastColumn="0" w:lastRowFirstColumn="0" w:lastRowLastColumn="0"/>
            </w:pPr>
            <w:r>
              <w:t>Color not in current inventory scope at all</w:t>
            </w:r>
          </w:p>
        </w:tc>
      </w:tr>
    </w:tbl>
    <w:p w14:paraId="60E94C2F" w14:textId="77777777" w:rsidR="00FB5D0E" w:rsidRDefault="00FB5D0E"/>
    <w:p w14:paraId="711C9331" w14:textId="77777777" w:rsidR="00FB5D0E" w:rsidRDefault="00000000">
      <w:pPr>
        <w:pStyle w:val="Heading1"/>
      </w:pPr>
      <w:r>
        <w:rPr>
          <w:color w:val="1F2A44"/>
        </w:rPr>
        <w:t>8. Flow Audit Page (MatchingFlowTab.jsx)</w:t>
      </w:r>
    </w:p>
    <w:p w14:paraId="7047C31F" w14:textId="77777777" w:rsidR="00FB5D0E" w:rsidRDefault="00000000">
      <w:r>
        <w:t>The audit page renders six artifacts after an analysis runs:</w:t>
      </w:r>
    </w:p>
    <w:p w14:paraId="0C157413" w14:textId="77777777" w:rsidR="00FB5D0E" w:rsidRDefault="00000000">
      <w:pPr>
        <w:pStyle w:val="ListNumber"/>
      </w:pPr>
      <w:r>
        <w:t>Hero stats: color, open lines, full / partial / blocked counts, stock left.</w:t>
      </w:r>
    </w:p>
    <w:p w14:paraId="2E12C177" w14:textId="77777777" w:rsidR="00FB5D0E" w:rsidRDefault="00000000">
      <w:pPr>
        <w:pStyle w:val="ListNumber"/>
      </w:pPr>
      <w:r>
        <w:t>Six-step flow strip: scope, rank, outcome.</w:t>
      </w:r>
    </w:p>
    <w:p w14:paraId="2094AD6D" w14:textId="77777777" w:rsidR="00FB5D0E" w:rsidRDefault="00000000">
      <w:pPr>
        <w:pStyle w:val="ListNumber"/>
      </w:pPr>
      <w:r>
        <w:t>Example A - full fill on first pass: shows target vector, consensus breakdown, math (Euclidean / Cosine / KNN), top-5 candidate table.</w:t>
      </w:r>
    </w:p>
    <w:p w14:paraId="02CDF51C" w14:textId="77777777" w:rsidR="00FB5D0E" w:rsidRDefault="00000000">
      <w:pPr>
        <w:pStyle w:val="ListNumber"/>
      </w:pPr>
      <w:r>
        <w:t>Example B - partial because earlier lines consumed stock: shows starting vs live eligible MT, depleted lots, actual draws.</w:t>
      </w:r>
    </w:p>
    <w:p w14:paraId="3240E3BA" w14:textId="77777777" w:rsidR="00FB5D0E" w:rsidRDefault="00000000">
      <w:pPr>
        <w:pStyle w:val="ListNumber"/>
      </w:pPr>
      <w:r>
        <w:t>Example C - blocked by inventory shortage: shows zero live eligible MT and empty allocation list.</w:t>
      </w:r>
    </w:p>
    <w:p w14:paraId="7E6D2505" w14:textId="77777777" w:rsidR="00FB5D0E" w:rsidRDefault="00000000">
      <w:pPr>
        <w:pStyle w:val="ListNumber"/>
      </w:pPr>
      <w:r>
        <w:t>Queue audit table: every supported line in fulfillability order with starting elig, live elig, alloc MT, shortfall, outcome.</w:t>
      </w:r>
    </w:p>
    <w:p w14:paraId="3C32287A" w14:textId="77777777" w:rsidR="00FB5D0E" w:rsidRDefault="00000000">
      <w:r>
        <w:t>Guardrails section reminds the operator: shortages are inventory-backed, not synthetic; requirement rows preserve customer-facing grade/standard labels; one selected standard means one color pool and one shared stock draw.</w:t>
      </w:r>
    </w:p>
    <w:p w14:paraId="6B47AD4E" w14:textId="77777777" w:rsidR="00FB5D0E" w:rsidRDefault="00000000">
      <w:pPr>
        <w:pStyle w:val="Heading1"/>
      </w:pPr>
      <w:r>
        <w:rPr>
          <w:color w:val="1F2A44"/>
        </w:rPr>
        <w:t>9. Running the App Locally</w:t>
      </w:r>
    </w:p>
    <w:p w14:paraId="37D07323" w14:textId="77777777" w:rsidR="00FB5D0E" w:rsidRDefault="00000000">
      <w:pPr>
        <w:pStyle w:val="Heading2"/>
      </w:pPr>
      <w:r>
        <w:rPr>
          <w:color w:val="1F2A44"/>
        </w:rPr>
        <w:t>9.1 Backend</w:t>
      </w:r>
    </w:p>
    <w:p w14:paraId="52DDCB79" w14:textId="77777777" w:rsidR="00FB5D0E" w:rsidRDefault="00000000">
      <w:r>
        <w:rPr>
          <w:rFonts w:ascii="Consolas" w:hAnsi="Consolas"/>
          <w:sz w:val="18"/>
        </w:rPr>
        <w:t>cd backend</w:t>
      </w:r>
      <w:r>
        <w:rPr>
          <w:rFonts w:ascii="Consolas" w:hAnsi="Consolas"/>
          <w:sz w:val="18"/>
        </w:rPr>
        <w:br/>
        <w:t>pip install -r requirements.txt</w:t>
      </w:r>
      <w:r>
        <w:rPr>
          <w:rFonts w:ascii="Consolas" w:hAnsi="Consolas"/>
          <w:sz w:val="18"/>
        </w:rPr>
        <w:br/>
        <w:t>python app.py    # Flask on :5000</w:t>
      </w:r>
      <w:r>
        <w:rPr>
          <w:rFonts w:ascii="Consolas" w:hAnsi="Consolas"/>
          <w:sz w:val="18"/>
        </w:rPr>
        <w:br/>
      </w:r>
    </w:p>
    <w:p w14:paraId="21D3BEEB" w14:textId="77777777" w:rsidR="00FB5D0E" w:rsidRDefault="00000000">
      <w:pPr>
        <w:pStyle w:val="Heading2"/>
      </w:pPr>
      <w:r>
        <w:rPr>
          <w:color w:val="1F2A44"/>
        </w:rPr>
        <w:t>9.2 Frontend</w:t>
      </w:r>
    </w:p>
    <w:p w14:paraId="53500EAB" w14:textId="77777777" w:rsidR="00FB5D0E" w:rsidRDefault="00000000">
      <w:r>
        <w:rPr>
          <w:rFonts w:ascii="Consolas" w:hAnsi="Consolas"/>
          <w:sz w:val="18"/>
        </w:rPr>
        <w:t>cd frontend</w:t>
      </w:r>
      <w:r>
        <w:rPr>
          <w:rFonts w:ascii="Consolas" w:hAnsi="Consolas"/>
          <w:sz w:val="18"/>
        </w:rPr>
        <w:br/>
        <w:t>npm install</w:t>
      </w:r>
      <w:r>
        <w:rPr>
          <w:rFonts w:ascii="Consolas" w:hAnsi="Consolas"/>
          <w:sz w:val="18"/>
        </w:rPr>
        <w:br/>
        <w:t>npm start        # CRA dev server on :3000</w:t>
      </w:r>
      <w:r>
        <w:rPr>
          <w:rFonts w:ascii="Consolas" w:hAnsi="Consolas"/>
          <w:sz w:val="18"/>
        </w:rPr>
        <w:br/>
      </w:r>
    </w:p>
    <w:p w14:paraId="414F9308" w14:textId="77777777" w:rsidR="00FB5D0E" w:rsidRDefault="00000000">
      <w:pPr>
        <w:pStyle w:val="Heading2"/>
      </w:pPr>
      <w:r>
        <w:rPr>
          <w:color w:val="1F2A44"/>
        </w:rPr>
        <w:t>9.3 Default credentials</w:t>
      </w:r>
    </w:p>
    <w:tbl>
      <w:tblPr>
        <w:tblStyle w:val="LightGrid-Accent1"/>
        <w:tblW w:w="0" w:type="auto"/>
        <w:tblLook w:val="04A0" w:firstRow="1" w:lastRow="0" w:firstColumn="1" w:lastColumn="0" w:noHBand="0" w:noVBand="1"/>
      </w:tblPr>
      <w:tblGrid>
        <w:gridCol w:w="4320"/>
        <w:gridCol w:w="4320"/>
      </w:tblGrid>
      <w:tr w:rsidR="00FB5D0E" w14:paraId="7C2E13B7"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C87CBD" w14:textId="77777777" w:rsidR="00FB5D0E" w:rsidRDefault="00000000">
            <w:r>
              <w:t>Username</w:t>
            </w:r>
          </w:p>
        </w:tc>
        <w:tc>
          <w:tcPr>
            <w:tcW w:w="4320" w:type="dxa"/>
          </w:tcPr>
          <w:p w14:paraId="3A66288A" w14:textId="77777777" w:rsidR="00FB5D0E" w:rsidRDefault="00000000">
            <w:pPr>
              <w:cnfStyle w:val="100000000000" w:firstRow="1" w:lastRow="0" w:firstColumn="0" w:lastColumn="0" w:oddVBand="0" w:evenVBand="0" w:oddHBand="0" w:evenHBand="0" w:firstRowFirstColumn="0" w:firstRowLastColumn="0" w:lastRowFirstColumn="0" w:lastRowLastColumn="0"/>
            </w:pPr>
            <w:r>
              <w:t>Type</w:t>
            </w:r>
          </w:p>
        </w:tc>
      </w:tr>
      <w:tr w:rsidR="00FB5D0E" w14:paraId="3AB0BD9A"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B74EAA" w14:textId="77777777" w:rsidR="00FB5D0E" w:rsidRDefault="00000000">
            <w:r>
              <w:t>Akash / Anirudh / Sanjay / Sushant / Naina</w:t>
            </w:r>
          </w:p>
        </w:tc>
        <w:tc>
          <w:tcPr>
            <w:tcW w:w="4320" w:type="dxa"/>
          </w:tcPr>
          <w:p w14:paraId="29519AEA" w14:textId="77777777" w:rsidR="00FB5D0E" w:rsidRDefault="00000000">
            <w:pPr>
              <w:cnfStyle w:val="000000100000" w:firstRow="0" w:lastRow="0" w:firstColumn="0" w:lastColumn="0" w:oddVBand="0" w:evenVBand="0" w:oddHBand="1" w:evenHBand="0" w:firstRowFirstColumn="0" w:firstRowLastColumn="0" w:lastRowFirstColumn="0" w:lastRowLastColumn="0"/>
            </w:pPr>
            <w:r>
              <w:t>user</w:t>
            </w:r>
          </w:p>
        </w:tc>
      </w:tr>
      <w:tr w:rsidR="00FB5D0E" w14:paraId="7BB76F48"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66986F" w14:textId="77777777" w:rsidR="00FB5D0E" w:rsidRDefault="00000000">
            <w:r>
              <w:t>admin</w:t>
            </w:r>
          </w:p>
        </w:tc>
        <w:tc>
          <w:tcPr>
            <w:tcW w:w="4320" w:type="dxa"/>
          </w:tcPr>
          <w:p w14:paraId="5FF2ABD8" w14:textId="77777777" w:rsidR="00FB5D0E" w:rsidRDefault="00000000">
            <w:pPr>
              <w:cnfStyle w:val="000000010000" w:firstRow="0" w:lastRow="0" w:firstColumn="0" w:lastColumn="0" w:oddVBand="0" w:evenVBand="0" w:oddHBand="0" w:evenHBand="1" w:firstRowFirstColumn="0" w:firstRowLastColumn="0" w:lastRowFirstColumn="0" w:lastRowLastColumn="0"/>
            </w:pPr>
            <w:r>
              <w:t>admin</w:t>
            </w:r>
          </w:p>
        </w:tc>
      </w:tr>
    </w:tbl>
    <w:p w14:paraId="473519FD" w14:textId="77777777" w:rsidR="00FB5D0E" w:rsidRDefault="00FB5D0E"/>
    <w:p w14:paraId="5B32CA10" w14:textId="77777777" w:rsidR="00FB5D0E" w:rsidRDefault="00000000">
      <w:pPr>
        <w:pStyle w:val="Heading1"/>
      </w:pPr>
      <w:r>
        <w:rPr>
          <w:color w:val="1F2A44"/>
        </w:rPr>
        <w:t>10. Admin Workflows</w:t>
      </w:r>
    </w:p>
    <w:p w14:paraId="467EA8C5" w14:textId="77777777" w:rsidR="00FB5D0E" w:rsidRDefault="00000000">
      <w:pPr>
        <w:pStyle w:val="ListBullet"/>
      </w:pPr>
      <w:r>
        <w:t>Update current production standard: POST /api/admin/current-standards rewrites standard_profiles.csv and re-parses inventory.</w:t>
      </w:r>
    </w:p>
    <w:p w14:paraId="041D690F" w14:textId="77777777" w:rsidR="00FB5D0E" w:rsidRDefault="00000000">
      <w:pPr>
        <w:pStyle w:val="ListBullet"/>
      </w:pPr>
      <w:r>
        <w:t>Refresh inventory: POST /api/admin/inventory/refresh re-parses Main inventory data.xlsx into inventory_lots.csv and lot_test_results.csv.</w:t>
      </w:r>
    </w:p>
    <w:p w14:paraId="77540F9B" w14:textId="77777777" w:rsidR="00FB5D0E" w:rsidRDefault="00000000">
      <w:pPr>
        <w:pStyle w:val="ListBullet"/>
      </w:pPr>
      <w:r>
        <w:t>Ingest invoice via OCR: POST /api/admin/invoice/ocr returns a draft header + lines (incl. dL/dA/dB) for review.</w:t>
      </w:r>
    </w:p>
    <w:p w14:paraId="6EE79F1F" w14:textId="77777777" w:rsidR="00FB5D0E" w:rsidRDefault="00000000">
      <w:pPr>
        <w:pStyle w:val="ListBullet"/>
      </w:pPr>
      <w:r>
        <w:t>Save reviewed invoice: POST /api/admin/invoice/manual appends to invoice_headers / invoice_lines.</w:t>
      </w:r>
    </w:p>
    <w:p w14:paraId="46D0652B" w14:textId="77777777" w:rsidR="00FB5D0E" w:rsidRDefault="00000000">
      <w:pPr>
        <w:pStyle w:val="Heading1"/>
      </w:pPr>
      <w:r>
        <w:rPr>
          <w:color w:val="1F2A44"/>
        </w:rPr>
        <w:t>11. Outcomes Achieved</w:t>
      </w:r>
    </w:p>
    <w:p w14:paraId="43C5F4AB" w14:textId="77777777" w:rsidR="00FB5D0E" w:rsidRDefault="00000000">
      <w:pPr>
        <w:pStyle w:val="ListBullet"/>
      </w:pPr>
      <w:r>
        <w:t>Eliminated manual lot picking; operator workload reduced to a single dropdown choice.</w:t>
      </w:r>
    </w:p>
    <w:p w14:paraId="1C4819FE" w14:textId="77777777" w:rsidR="00FB5D0E" w:rsidRDefault="00000000">
      <w:pPr>
        <w:pStyle w:val="ListBullet"/>
      </w:pPr>
      <w:r>
        <w:t>Replaced single-sort lot ordering with a three-model consensus, surfacing the correct lot when the standard alone is ambiguous.</w:t>
      </w:r>
    </w:p>
    <w:p w14:paraId="1519DEE5" w14:textId="77777777" w:rsidR="00FB5D0E" w:rsidRDefault="00000000">
      <w:pPr>
        <w:pStyle w:val="ListBullet"/>
      </w:pPr>
      <w:r>
        <w:t>Made shortages visible at planning time via live-pool simulation, so partial / blocked lines are seen before commit.</w:t>
      </w:r>
    </w:p>
    <w:p w14:paraId="1C88C4D2" w14:textId="77777777" w:rsidR="00FB5D0E" w:rsidRDefault="00000000">
      <w:pPr>
        <w:pStyle w:val="ListBullet"/>
      </w:pPr>
      <w:r>
        <w:t>Produced a transparent audit (Flow Audit page) so allocation decisions are defensible to QC and customers.</w:t>
      </w:r>
    </w:p>
    <w:p w14:paraId="45F366A8" w14:textId="77777777" w:rsidR="00FB5D0E" w:rsidRDefault="00000000">
      <w:pPr>
        <w:pStyle w:val="ListBullet"/>
      </w:pPr>
      <w:r>
        <w:t>Wired admin tooling end-to-end: standard updates, inventory refresh, OCR + manual invoice ingest.</w:t>
      </w:r>
    </w:p>
    <w:p w14:paraId="25B627FB" w14:textId="77777777" w:rsidR="00FB5D0E" w:rsidRDefault="00000000">
      <w:pPr>
        <w:pStyle w:val="ListBullet"/>
      </w:pPr>
      <w:r>
        <w:t>Preserved customer-facing grade and standard labels on requirement rows while routing internally by color family.</w:t>
      </w:r>
    </w:p>
    <w:p w14:paraId="58287FB4" w14:textId="77777777" w:rsidR="00FB5D0E" w:rsidRDefault="00000000">
      <w:pPr>
        <w:pStyle w:val="Heading1"/>
      </w:pPr>
      <w:r>
        <w:rPr>
          <w:color w:val="1F2A44"/>
        </w:rPr>
        <w:t>12. Glossary</w:t>
      </w:r>
    </w:p>
    <w:tbl>
      <w:tblPr>
        <w:tblStyle w:val="LightGrid-Accent1"/>
        <w:tblW w:w="0" w:type="auto"/>
        <w:tblLook w:val="04A0" w:firstRow="1" w:lastRow="0" w:firstColumn="1" w:lastColumn="0" w:noHBand="0" w:noVBand="1"/>
      </w:tblPr>
      <w:tblGrid>
        <w:gridCol w:w="4320"/>
        <w:gridCol w:w="4320"/>
      </w:tblGrid>
      <w:tr w:rsidR="00FB5D0E" w14:paraId="39F798DA" w14:textId="77777777" w:rsidTr="00FB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80D16" w14:textId="77777777" w:rsidR="00FB5D0E" w:rsidRDefault="00000000">
            <w:r>
              <w:t>Term</w:t>
            </w:r>
          </w:p>
        </w:tc>
        <w:tc>
          <w:tcPr>
            <w:tcW w:w="4320" w:type="dxa"/>
          </w:tcPr>
          <w:p w14:paraId="43DABFA9" w14:textId="77777777" w:rsidR="00FB5D0E" w:rsidRDefault="00000000">
            <w:pPr>
              <w:cnfStyle w:val="100000000000" w:firstRow="1" w:lastRow="0" w:firstColumn="0" w:lastColumn="0" w:oddVBand="0" w:evenVBand="0" w:oddHBand="0" w:evenHBand="0" w:firstRowFirstColumn="0" w:firstRowLastColumn="0" w:lastRowFirstColumn="0" w:lastRowLastColumn="0"/>
            </w:pPr>
            <w:r>
              <w:t>Meaning</w:t>
            </w:r>
          </w:p>
        </w:tc>
      </w:tr>
      <w:tr w:rsidR="00FB5D0E" w14:paraId="0D6DF418"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AFB098" w14:textId="77777777" w:rsidR="00FB5D0E" w:rsidRDefault="00000000">
            <w:r>
              <w:t>Standard</w:t>
            </w:r>
          </w:p>
        </w:tc>
        <w:tc>
          <w:tcPr>
            <w:tcW w:w="4320" w:type="dxa"/>
          </w:tcPr>
          <w:p w14:paraId="7116A968" w14:textId="77777777" w:rsidR="00FB5D0E" w:rsidRDefault="00000000">
            <w:pPr>
              <w:cnfStyle w:val="000000100000" w:firstRow="0" w:lastRow="0" w:firstColumn="0" w:lastColumn="0" w:oddVBand="0" w:evenVBand="0" w:oddHBand="1" w:evenHBand="0" w:firstRowFirstColumn="0" w:firstRowLastColumn="0" w:lastRowFirstColumn="0" w:lastRowLastColumn="0"/>
            </w:pPr>
            <w:r>
              <w:t>Production color spec currently running on the line</w:t>
            </w:r>
          </w:p>
        </w:tc>
      </w:tr>
      <w:tr w:rsidR="00FB5D0E" w14:paraId="71F599C1"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39F331" w14:textId="77777777" w:rsidR="00FB5D0E" w:rsidRDefault="00000000">
            <w:r>
              <w:t>Color family</w:t>
            </w:r>
          </w:p>
        </w:tc>
        <w:tc>
          <w:tcPr>
            <w:tcW w:w="4320" w:type="dxa"/>
          </w:tcPr>
          <w:p w14:paraId="20337AAA" w14:textId="77777777" w:rsidR="00FB5D0E" w:rsidRDefault="00000000">
            <w:pPr>
              <w:cnfStyle w:val="000000010000" w:firstRow="0" w:lastRow="0" w:firstColumn="0" w:lastColumn="0" w:oddVBand="0" w:evenVBand="0" w:oddHBand="0" w:evenHBand="1" w:firstRowFirstColumn="0" w:firstRowLastColumn="0" w:lastRowFirstColumn="0" w:lastRowLastColumn="0"/>
            </w:pPr>
            <w:r>
              <w:t>Color group used to route requirement lines</w:t>
            </w:r>
          </w:p>
        </w:tc>
      </w:tr>
      <w:tr w:rsidR="00FB5D0E" w14:paraId="195A7FA1"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884AF" w14:textId="77777777" w:rsidR="00FB5D0E" w:rsidRDefault="00000000">
            <w:r>
              <w:t>Lot</w:t>
            </w:r>
          </w:p>
        </w:tc>
        <w:tc>
          <w:tcPr>
            <w:tcW w:w="4320" w:type="dxa"/>
          </w:tcPr>
          <w:p w14:paraId="25A72C48" w14:textId="77777777" w:rsidR="00FB5D0E" w:rsidRDefault="00000000">
            <w:pPr>
              <w:cnfStyle w:val="000000100000" w:firstRow="0" w:lastRow="0" w:firstColumn="0" w:lastColumn="0" w:oddVBand="0" w:evenVBand="0" w:oddHBand="1" w:evenHBand="0" w:firstRowFirstColumn="0" w:firstRowLastColumn="0" w:lastRowFirstColumn="0" w:lastRowLastColumn="0"/>
            </w:pPr>
            <w:r>
              <w:t>Discrete inventory batch with QC test results</w:t>
            </w:r>
          </w:p>
        </w:tc>
      </w:tr>
      <w:tr w:rsidR="00FB5D0E" w14:paraId="64573BFC"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F032D" w14:textId="77777777" w:rsidR="00FB5D0E" w:rsidRDefault="00000000">
            <w:r>
              <w:t>dL / dA / dB</w:t>
            </w:r>
          </w:p>
        </w:tc>
        <w:tc>
          <w:tcPr>
            <w:tcW w:w="4320" w:type="dxa"/>
          </w:tcPr>
          <w:p w14:paraId="6989BE52" w14:textId="77777777" w:rsidR="00FB5D0E" w:rsidRDefault="00000000">
            <w:pPr>
              <w:cnfStyle w:val="000000010000" w:firstRow="0" w:lastRow="0" w:firstColumn="0" w:lastColumn="0" w:oddVBand="0" w:evenVBand="0" w:oddHBand="0" w:evenHBand="1" w:firstRowFirstColumn="0" w:firstRowLastColumn="0" w:lastRowFirstColumn="0" w:lastRowLastColumn="0"/>
            </w:pPr>
            <w:r>
              <w:t>Color delta components vs reference profile</w:t>
            </w:r>
          </w:p>
        </w:tc>
      </w:tr>
      <w:tr w:rsidR="00FB5D0E" w14:paraId="6822956C"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5177B" w14:textId="77777777" w:rsidR="00FB5D0E" w:rsidRDefault="00000000">
            <w:r>
              <w:t>Delta-E</w:t>
            </w:r>
          </w:p>
        </w:tc>
        <w:tc>
          <w:tcPr>
            <w:tcW w:w="4320" w:type="dxa"/>
          </w:tcPr>
          <w:p w14:paraId="3582707F" w14:textId="77777777" w:rsidR="00FB5D0E" w:rsidRDefault="00000000">
            <w:pPr>
              <w:cnfStyle w:val="000000100000" w:firstRow="0" w:lastRow="0" w:firstColumn="0" w:lastColumn="0" w:oddVBand="0" w:evenVBand="0" w:oddHBand="1" w:evenHBand="0" w:firstRowFirstColumn="0" w:firstRowLastColumn="0" w:lastRowFirstColumn="0" w:lastRowLastColumn="0"/>
            </w:pPr>
            <w:r>
              <w:t>Euclidean distance in dL/dA/dB space</w:t>
            </w:r>
          </w:p>
        </w:tc>
      </w:tr>
      <w:tr w:rsidR="00FB5D0E" w14:paraId="69BF1814"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CB3B03" w14:textId="77777777" w:rsidR="00FB5D0E" w:rsidRDefault="00000000">
            <w:r>
              <w:t>Consensus rank</w:t>
            </w:r>
          </w:p>
        </w:tc>
        <w:tc>
          <w:tcPr>
            <w:tcW w:w="4320" w:type="dxa"/>
          </w:tcPr>
          <w:p w14:paraId="3CA38F59" w14:textId="77777777" w:rsidR="00FB5D0E" w:rsidRDefault="00000000">
            <w:pPr>
              <w:cnfStyle w:val="000000010000" w:firstRow="0" w:lastRow="0" w:firstColumn="0" w:lastColumn="0" w:oddVBand="0" w:evenVBand="0" w:oddHBand="0" w:evenHBand="1" w:firstRowFirstColumn="0" w:firstRowLastColumn="0" w:lastRowFirstColumn="0" w:lastRowLastColumn="0"/>
            </w:pPr>
            <w:r>
              <w:t>Combined rank from Euclidean, cosine, KNN</w:t>
            </w:r>
          </w:p>
        </w:tc>
      </w:tr>
      <w:tr w:rsidR="00FB5D0E" w14:paraId="5F88ED73"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BB3CB" w14:textId="77777777" w:rsidR="00FB5D0E" w:rsidRDefault="00000000">
            <w:r>
              <w:t>Super lot</w:t>
            </w:r>
          </w:p>
        </w:tc>
        <w:tc>
          <w:tcPr>
            <w:tcW w:w="4320" w:type="dxa"/>
          </w:tcPr>
          <w:p w14:paraId="52FD6E9A" w14:textId="77777777" w:rsidR="00FB5D0E" w:rsidRDefault="00000000">
            <w:pPr>
              <w:cnfStyle w:val="000000100000" w:firstRow="0" w:lastRow="0" w:firstColumn="0" w:lastColumn="0" w:oddVBand="0" w:evenVBand="0" w:oddHBand="1" w:evenHBand="0" w:firstRowFirstColumn="0" w:firstRowLastColumn="0" w:lastRowFirstColumn="0" w:lastRowLastColumn="0"/>
            </w:pPr>
            <w:r>
              <w:t>Lot with &gt; 2 available test methods; reserved by guard</w:t>
            </w:r>
          </w:p>
        </w:tc>
      </w:tr>
      <w:tr w:rsidR="00FB5D0E" w14:paraId="79EE20AE" w14:textId="77777777" w:rsidTr="00FB5D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A3703" w14:textId="77777777" w:rsidR="00FB5D0E" w:rsidRDefault="00000000">
            <w:r>
              <w:t>Live eligible MT</w:t>
            </w:r>
          </w:p>
        </w:tc>
        <w:tc>
          <w:tcPr>
            <w:tcW w:w="4320" w:type="dxa"/>
          </w:tcPr>
          <w:p w14:paraId="59ED2696" w14:textId="77777777" w:rsidR="00FB5D0E" w:rsidRDefault="00000000">
            <w:pPr>
              <w:cnfStyle w:val="000000010000" w:firstRow="0" w:lastRow="0" w:firstColumn="0" w:lastColumn="0" w:oddVBand="0" w:evenVBand="0" w:oddHBand="0" w:evenHBand="1" w:firstRowFirstColumn="0" w:firstRowLastColumn="0" w:lastRowFirstColumn="0" w:lastRowLastColumn="0"/>
            </w:pPr>
            <w:r>
              <w:t>Stock left in the pool when this line is processed</w:t>
            </w:r>
          </w:p>
        </w:tc>
      </w:tr>
      <w:tr w:rsidR="00FB5D0E" w14:paraId="42266ACD" w14:textId="77777777" w:rsidTr="00FB5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8AB65" w14:textId="77777777" w:rsidR="00FB5D0E" w:rsidRDefault="00000000">
            <w:r>
              <w:t>Fulfillability rank</w:t>
            </w:r>
          </w:p>
        </w:tc>
        <w:tc>
          <w:tcPr>
            <w:tcW w:w="4320" w:type="dxa"/>
          </w:tcPr>
          <w:p w14:paraId="2D842905" w14:textId="77777777" w:rsidR="00FB5D0E" w:rsidRDefault="00000000">
            <w:pPr>
              <w:cnfStyle w:val="000000100000" w:firstRow="0" w:lastRow="0" w:firstColumn="0" w:lastColumn="0" w:oddVBand="0" w:evenVBand="0" w:oddHBand="1" w:evenHBand="0" w:firstRowFirstColumn="0" w:firstRowLastColumn="0" w:lastRowFirstColumn="0" w:lastRowLastColumn="0"/>
            </w:pPr>
            <w:r>
              <w:t>Order in which requirement lines are processed</w:t>
            </w:r>
          </w:p>
        </w:tc>
      </w:tr>
    </w:tbl>
    <w:p w14:paraId="56DC06F9" w14:textId="77777777" w:rsidR="00FB5D0E" w:rsidRDefault="00FB5D0E" w:rsidP="00380948"/>
    <w:sectPr w:rsidR="00FB5D0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C9CD9" w14:textId="77777777" w:rsidR="006B704F" w:rsidRDefault="006B704F" w:rsidP="00380948">
      <w:pPr>
        <w:spacing w:after="0" w:line="240" w:lineRule="auto"/>
      </w:pPr>
      <w:r>
        <w:separator/>
      </w:r>
    </w:p>
  </w:endnote>
  <w:endnote w:type="continuationSeparator" w:id="0">
    <w:p w14:paraId="699C9990" w14:textId="77777777" w:rsidR="006B704F" w:rsidRDefault="006B704F" w:rsidP="00380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0CEF" w14:textId="655EA93C" w:rsidR="00380948" w:rsidRDefault="00380948">
    <w:pPr>
      <w:pStyle w:val="Footer"/>
    </w:pPr>
    <w:r>
      <w:t xml:space="preserve">Updated – </w:t>
    </w:r>
    <w:r w:rsidRPr="00380948">
      <w:rPr>
        <w:i/>
        <w:iCs/>
      </w:rPr>
      <w:t>ongoing project</w:t>
    </w:r>
    <w:r>
      <w:t xml:space="preserve"> – pakash@findabilitysciences.com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5012" w14:textId="77777777" w:rsidR="006B704F" w:rsidRDefault="006B704F" w:rsidP="00380948">
      <w:pPr>
        <w:spacing w:after="0" w:line="240" w:lineRule="auto"/>
      </w:pPr>
      <w:r>
        <w:separator/>
      </w:r>
    </w:p>
  </w:footnote>
  <w:footnote w:type="continuationSeparator" w:id="0">
    <w:p w14:paraId="40E8FFAB" w14:textId="77777777" w:rsidR="006B704F" w:rsidRDefault="006B704F" w:rsidP="00380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486939">
    <w:abstractNumId w:val="8"/>
  </w:num>
  <w:num w:numId="2" w16cid:durableId="186915939">
    <w:abstractNumId w:val="6"/>
  </w:num>
  <w:num w:numId="3" w16cid:durableId="1284455652">
    <w:abstractNumId w:val="5"/>
  </w:num>
  <w:num w:numId="4" w16cid:durableId="193007987">
    <w:abstractNumId w:val="4"/>
  </w:num>
  <w:num w:numId="5" w16cid:durableId="511838631">
    <w:abstractNumId w:val="7"/>
  </w:num>
  <w:num w:numId="6" w16cid:durableId="678775921">
    <w:abstractNumId w:val="3"/>
  </w:num>
  <w:num w:numId="7" w16cid:durableId="855002387">
    <w:abstractNumId w:val="2"/>
  </w:num>
  <w:num w:numId="8" w16cid:durableId="1633829472">
    <w:abstractNumId w:val="1"/>
  </w:num>
  <w:num w:numId="9" w16cid:durableId="111725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948"/>
    <w:rsid w:val="006B704F"/>
    <w:rsid w:val="007179CD"/>
    <w:rsid w:val="00AA1D8D"/>
    <w:rsid w:val="00B47730"/>
    <w:rsid w:val="00CB0664"/>
    <w:rsid w:val="00FB5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75455"/>
  <w14:defaultImageDpi w14:val="300"/>
  <w15:docId w15:val="{1961D164-BBC7-4C03-BF39-DBD8A708A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1698</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Patil</cp:lastModifiedBy>
  <cp:revision>2</cp:revision>
  <dcterms:created xsi:type="dcterms:W3CDTF">2013-12-23T23:15:00Z</dcterms:created>
  <dcterms:modified xsi:type="dcterms:W3CDTF">2026-05-04T07:53:00Z</dcterms:modified>
  <cp:category/>
</cp:coreProperties>
</file>