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0B86" w14:textId="77777777" w:rsidR="00454C17" w:rsidRPr="005D3FE1" w:rsidRDefault="00454C17" w:rsidP="00454C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What's working in your flow</w:t>
      </w:r>
    </w:p>
    <w:p w14:paraId="5905B820" w14:textId="77777777" w:rsidR="00454C17" w:rsidRPr="005D3FE1" w:rsidRDefault="00454C17" w:rsidP="00454C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four-act spine is sound for a leadership audience: </w:t>
      </w:r>
      <w:r w:rsidRPr="005D3FE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AI changed → what we proved → what we're doing → what we could do → so give us room to do it.</w:t>
      </w:r>
      <w:r w:rsidRPr="005D3F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B35676" w14:textId="58CCAB6D" w:rsidR="00454C17" w:rsidRPr="005D3FE1" w:rsidRDefault="009B4EA2" w:rsidP="00454C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 questions</w:t>
      </w:r>
    </w:p>
    <w:p w14:paraId="7A08AC1A" w14:textId="6AECDE34" w:rsidR="00454C17" w:rsidRPr="005D3FE1" w:rsidRDefault="00454C17" w:rsidP="00454C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1. </w:t>
      </w:r>
      <w:r w:rsidR="009B4EA2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knowing which departments to pitch to makes it generic. Can we find that out, guess it</w:t>
      </w:r>
      <w:r w:rsidR="00D66E08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7FD25AE0" w14:textId="4FDB2D32" w:rsidR="00454C17" w:rsidRPr="005D3FE1" w:rsidRDefault="00454C17" w:rsidP="00454C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at minimum a </w:t>
      </w:r>
      <w:r w:rsidRPr="005D3FE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named set of candidate expansion areas</w:t>
      </w:r>
      <w:r w:rsidRPr="005D3F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drawn from the cross-team work the doc already references (TOFU marketing / Sawyer W., Store Analytics &amp; Decision Analytics / Apoorva, Zeeshan, Product-BOF-Downloads / Danielle, Chris). Those names are your proof that demand already exists and your shortlist for where I-CUPP goes next. This is the single biggest fix.</w:t>
      </w:r>
    </w:p>
    <w:p w14:paraId="651EF431" w14:textId="6CE9FD99" w:rsidR="000B1587" w:rsidRPr="005D3FE1" w:rsidRDefault="00B954B4" w:rsidP="00454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Since they are at an AI vision stage, should we include points on the Gap? Or only speak about AI possibilities</w:t>
      </w:r>
      <w:r w:rsidR="00D00737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the factory? </w:t>
      </w:r>
      <w:r w:rsidR="000B1587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we are thinking of factory, is it enough to make </w:t>
      </w:r>
      <w:r w:rsidR="004F0B1D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usual diagrams, I think we might need to show interlinkages between use cases and how they together re-vision th</w:t>
      </w:r>
      <w:r w:rsidR="006056B4" w:rsidRPr="005D3F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eir workflow?</w:t>
      </w:r>
    </w:p>
    <w:p w14:paraId="578481DF" w14:textId="657DAA45" w:rsidR="00742348" w:rsidRPr="005D3FE1" w:rsidRDefault="006D135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Framing Ideas</w:t>
      </w:r>
    </w:p>
    <w:p w14:paraId="3FEF2873" w14:textId="77777777" w:rsidR="006D1353" w:rsidRPr="005D3FE1" w:rsidRDefault="006D135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7D55864" w14:textId="298792D7" w:rsidR="005D3FE1" w:rsidRPr="005D3FE1" w:rsidRDefault="005D3FE1" w:rsidP="006D13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D3FE1">
        <w:rPr>
          <w:rFonts w:ascii="Times New Roman" w:hAnsi="Times New Roman" w:cs="Times New Roman"/>
        </w:rPr>
        <w:t>Tiers of Use cases</w:t>
      </w:r>
    </w:p>
    <w:p w14:paraId="4ED289A2" w14:textId="520D6B2C" w:rsidR="005D3FE1" w:rsidRPr="005D3FE1" w:rsidRDefault="005D3FE1" w:rsidP="005D3FE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D3FE1">
        <w:rPr>
          <w:rFonts w:ascii="Times New Roman" w:hAnsi="Times New Roman" w:cs="Times New Roman"/>
        </w:rPr>
        <w:t xml:space="preserve">Tier 1 = already de-risked and building now (AB Test Pipeline, Self-Serve Reporting, GenAI into Hub, OKR copilot), </w:t>
      </w:r>
    </w:p>
    <w:p w14:paraId="070B8D3F" w14:textId="26601356" w:rsidR="006D1353" w:rsidRDefault="005D3FE1" w:rsidP="005D3FE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D3FE1">
        <w:rPr>
          <w:rFonts w:ascii="Times New Roman" w:hAnsi="Times New Roman" w:cs="Times New Roman"/>
        </w:rPr>
        <w:t>Tier 2 = net-new bets requiring scope expansion</w:t>
      </w:r>
    </w:p>
    <w:p w14:paraId="64A5B9E6" w14:textId="77777777" w:rsidR="00707732" w:rsidRDefault="00707732" w:rsidP="00707732">
      <w:pPr>
        <w:rPr>
          <w:rFonts w:ascii="Times New Roman" w:hAnsi="Times New Roman" w:cs="Times New Roman"/>
        </w:rPr>
      </w:pPr>
    </w:p>
    <w:p w14:paraId="1F85EE9D" w14:textId="0DA1A4A2" w:rsidR="00707732" w:rsidRPr="00707732" w:rsidRDefault="00597B24" w:rsidP="00707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8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BAEA3">
          <v:rect id="_x0000_i1025" style="width:451.3pt;height:.05pt" o:hralign="center" o:hrstd="t" o:hr="t" fillcolor="#a0a0a0" stroked="f"/>
        </w:pict>
      </w:r>
    </w:p>
    <w:p w14:paraId="701FAE2F" w14:textId="77777777" w:rsidR="00707732" w:rsidRPr="00707732" w:rsidRDefault="00707732" w:rsidP="00707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Refined Presentation Outline</w:t>
      </w:r>
    </w:p>
    <w:p w14:paraId="0A6A4746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1 — The Ground Has Shifted (5–7 min)</w:t>
      </w:r>
    </w:p>
    <w:p w14:paraId="2A3D0832" w14:textId="77777777" w:rsidR="00707732" w:rsidRPr="00707732" w:rsidRDefault="00707732" w:rsidP="007077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commentRangeStart w:id="0"/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with the Scaffolding → Harness metaphor: </w:t>
      </w:r>
      <w:commentRangeEnd w:id="0"/>
      <w:r w:rsidR="00143B6D" w:rsidRPr="00707732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0"/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AI required humans to scaffold everything around the model (data prep, interpretation, deployment). Modern AI is a harness — it holds the workflow and humans steer. The bottleneck moved from "can the model work?" to "how much of the process can the system own end-to-end?"</w:t>
      </w:r>
    </w:p>
    <w:p w14:paraId="02702FBF" w14:textId="77777777" w:rsidR="00707732" w:rsidRPr="00707732" w:rsidRDefault="00707732" w:rsidP="007077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commentRangeStart w:id="1"/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explicitly to Findability Sciences' Mind the Gap framing (the execution gap — 85% of enterprise AI projects never reach production; THD is in the 15%): </w:t>
      </w:r>
      <w:r w:rsidRPr="00707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you've already crossed the gap most enterprises are stuck in.</w:t>
      </w:r>
      <w:commentRangeEnd w:id="1"/>
      <w:r w:rsidR="00531057" w:rsidRPr="00707732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1"/>
      </w:r>
    </w:p>
    <w:p w14:paraId="24E4741A" w14:textId="77777777" w:rsidR="00707732" w:rsidRPr="00707732" w:rsidRDefault="00707732" w:rsidP="007077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one idea: the mandate should evolve to match where AI actually is now.</w:t>
      </w:r>
    </w:p>
    <w:p w14:paraId="352C4C2E" w14:textId="77777777" w:rsidR="00DF7E77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2 — Why This Team (3 min max — a proof wall, not a tour)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B46C863" w14:textId="37A44D0A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visual. Five numbers, one line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3182"/>
      </w:tblGrid>
      <w:tr w:rsidR="00707732" w:rsidRPr="00707732" w14:paraId="2FB83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25EA0" w14:textId="77777777" w:rsidR="00707732" w:rsidRPr="00707732" w:rsidRDefault="00707732" w:rsidP="00707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$500M+</w:t>
            </w:r>
          </w:p>
        </w:tc>
        <w:tc>
          <w:tcPr>
            <w:tcW w:w="0" w:type="auto"/>
            <w:vAlign w:val="center"/>
            <w:hideMark/>
          </w:tcPr>
          <w:p w14:paraId="4574DFBD" w14:textId="77777777" w:rsidR="00707732" w:rsidRPr="00707732" w:rsidRDefault="00707732" w:rsidP="00707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Incremental Impact Validated</w:t>
            </w:r>
          </w:p>
        </w:tc>
      </w:tr>
      <w:tr w:rsidR="00707732" w:rsidRPr="00707732" w14:paraId="37E0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6513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2CFE6E75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Accuracy</w:t>
            </w:r>
          </w:p>
        </w:tc>
      </w:tr>
      <w:tr w:rsidR="00707732" w:rsidRPr="00707732" w14:paraId="10BD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496B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A4C6B4E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AB Test Analysis</w:t>
            </w:r>
          </w:p>
        </w:tc>
      </w:tr>
      <w:tr w:rsidR="00707732" w:rsidRPr="00707732" w14:paraId="4657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3386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3C027BE3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Issue Resolution</w:t>
            </w:r>
          </w:p>
        </w:tc>
      </w:tr>
      <w:tr w:rsidR="00707732" w:rsidRPr="00707732" w14:paraId="3A26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2C02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95%+</w:t>
            </w:r>
          </w:p>
        </w:tc>
        <w:tc>
          <w:tcPr>
            <w:tcW w:w="0" w:type="auto"/>
            <w:vAlign w:val="center"/>
            <w:hideMark/>
          </w:tcPr>
          <w:p w14:paraId="1EFF106F" w14:textId="77777777" w:rsidR="00707732" w:rsidRPr="00707732" w:rsidRDefault="00707732" w:rsidP="007077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077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Forecast Test Accuracy</w:t>
            </w:r>
          </w:p>
        </w:tc>
      </w:tr>
    </w:tbl>
    <w:p w14:paraId="694AA42E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sentence: </w:t>
      </w:r>
      <w:r w:rsidRPr="00707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"This team ships, and it's measurable."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on.</w:t>
      </w:r>
    </w:p>
    <w:p w14:paraId="6F895F5C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3 — What's Built, What's Next (15–20 min — the heart)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 by AI paradigm, not project list. </w:t>
      </w:r>
      <w:r w:rsidRPr="00531057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For each: what's live → what's directly adjacent.</w:t>
      </w:r>
    </w:p>
    <w:p w14:paraId="080375BA" w14:textId="77777777" w:rsidR="00531057" w:rsidRPr="00531057" w:rsidRDefault="00707732" w:rsidP="0053105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05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Predictive AI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PLI, Bundle Incrementality → Predictive Feature-Impact Scoring (pre-launch ROI) </w:t>
      </w:r>
    </w:p>
    <w:p w14:paraId="24AF9FC3" w14:textId="638FEF8D" w:rsidR="00531057" w:rsidRPr="00531057" w:rsidRDefault="00707732" w:rsidP="0053105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05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Detection &amp; Monitoring AI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ADS (now cross-team:</w:t>
      </w:r>
      <w:r w:rsid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TOFU/Store/Product/Downloads) → real-time scenario simulation tied to KPIs </w:t>
      </w:r>
    </w:p>
    <w:p w14:paraId="4CA20591" w14:textId="77777777" w:rsidR="00531057" w:rsidRPr="00531057" w:rsidRDefault="00707732" w:rsidP="0053105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05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Automation / Agentic AI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AB Test AIR pipeline → AB Test native Hub module, OKR data engineering → automated data pipelines across additional business units </w:t>
      </w:r>
    </w:p>
    <w:p w14:paraId="1E52A1CA" w14:textId="77777777" w:rsidR="00531057" w:rsidRPr="00531057" w:rsidRDefault="00707732" w:rsidP="0053105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05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Generative AI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GenAI Wrapper (6TB+ data) → GenAI into Hub (NL querying), Self-Serve Stakeholder Reporting, OKR/BOF copilot </w:t>
      </w:r>
    </w:p>
    <w:p w14:paraId="041C46C9" w14:textId="7EBC7147" w:rsidR="00707732" w:rsidRPr="00531057" w:rsidRDefault="00707732" w:rsidP="0053105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05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Platform (the delivery system)</w:t>
      </w:r>
      <w:r w:rsidRPr="005310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Analytics Hub as the roof: the surface all four paradigms ship through, now moving to enterprise infrastructure (SSO, expanded RBAC, multi-team onboarding)</w:t>
      </w:r>
    </w:p>
    <w:p w14:paraId="4BD431F5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Two-tier future split (risk-adjusted, not just "new vs. extensions"):</w:t>
      </w:r>
    </w:p>
    <w:p w14:paraId="268D72E6" w14:textId="77777777" w:rsidR="00707732" w:rsidRPr="00707732" w:rsidRDefault="00707732" w:rsidP="007077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1 — Building now, de-risked: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GenAI into Hub, Self-Serve Reporting, AB Test native module, OKR copilot</w:t>
      </w:r>
    </w:p>
    <w:p w14:paraId="1B7DB4CD" w14:textId="77777777" w:rsidR="00707732" w:rsidRPr="00707732" w:rsidRDefault="00707732" w:rsidP="007077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 — Net-new bets requiring expanded scope: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Predictive Feature-Impact Scoring, Scenario Simulation, Enterprise Deployment to additional departments</w:t>
      </w:r>
    </w:p>
    <w:p w14:paraId="200CD9CC" w14:textId="28775B44" w:rsidR="00707732" w:rsidRPr="00707732" w:rsidRDefault="00707732" w:rsidP="00E62E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4 — The Ask: Why I-CUPP, Why Now (5 min)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B7B472" w14:textId="77777777" w:rsidR="004F32CC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I-CUPP </w:t>
      </w:r>
      <w:r w:rsidR="004F32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an AI implementation framework</w:t>
      </w:r>
    </w:p>
    <w:p w14:paraId="280C3ABB" w14:textId="0DF03F43" w:rsid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 it as Infrastructure → Collect → Unify → Process → Present, </w:t>
      </w:r>
      <w:commentRangeStart w:id="2"/>
      <w:commentRangeStart w:id="3"/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mapped explicitly to THD's data stack (BigQuery as I-C-U, Analytics Hub as P-P).</w:t>
      </w:r>
      <w:commentRangeEnd w:id="2"/>
      <w:r w:rsidR="00417D4B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2"/>
      </w:r>
      <w:commentRangeEnd w:id="3"/>
      <w:r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3"/>
      </w:r>
    </w:p>
    <w:p w14:paraId="58BB7D53" w14:textId="7BB02E75" w:rsidR="004F32CC" w:rsidRDefault="004F32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r w:rsidR="003579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failures often relate to failures at these steps. </w:t>
      </w:r>
    </w:p>
    <w:p w14:paraId="1248795B" w14:textId="7910C365" w:rsidR="00417D4B" w:rsidRPr="00707732" w:rsidRDefault="004F32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roadmap, details on what needs to be done in each step.</w:t>
      </w:r>
      <w:r w:rsidR="00107F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Perhaps even rough?</w:t>
      </w:r>
    </w:p>
    <w:p w14:paraId="4F68D8BC" w14:textId="40F5E833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 Simulation.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834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Extension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ADS and counterfactual forecasting work</w:t>
      </w:r>
    </w:p>
    <w:p w14:paraId="044F833C" w14:textId="514436C4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commentRangeStart w:id="5"/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Cross-Department Replication Playbook.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cross-team expansion (TOFU, Store Analytics, Product-BOF) </w:t>
      </w:r>
      <w:commentRangeEnd w:id="5"/>
      <w:r w:rsidR="00983C62" w:rsidRPr="00707732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5"/>
      </w:r>
    </w:p>
    <w:p w14:paraId="01967350" w14:textId="64B7613B" w:rsidR="00707732" w:rsidRPr="00707732" w:rsidRDefault="00597B24" w:rsidP="00707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ADDD169">
          <v:rect id="Rectangle 1" o:spid="_x0000_s1027" style="width:451.3pt;height:.1pt;visibility:visible;mso-position-horizontal-relative:char;mso-position-vertical-relative:line" filled="f">
            <o:lock v:ext="edit" aspectratio="t"/>
            <w10:anchorlock/>
          </v:rect>
        </w:pict>
      </w:r>
      <w:r>
        <w:pict w14:anchorId="19F9C33E">
          <v:rect id="_x0000_s1026" style="width:451.3pt;height:.1pt;visibility:visible;mso-position-horizontal-relative:char;mso-position-vertical-relative:line" filled="f">
            <o:lock v:ext="edit" aspectratio="t"/>
            <w10:anchorlock/>
          </v:rect>
        </w:pict>
      </w:r>
    </w:p>
    <w:p w14:paraId="03D27ED0" w14:textId="030661C3" w:rsidR="00707732" w:rsidRPr="00707732" w:rsidRDefault="00707732" w:rsidP="007077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3: AI Evolution Outline</w:t>
      </w:r>
    </w:p>
    <w:p w14:paraId="3D5799C2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slides 21–35, here's the AI evolution narrative arc the MindTheGap deck constructs, which maps directly to Act 1 of the THD presentation:</w:t>
      </w:r>
    </w:p>
    <w:p w14:paraId="64B28EC6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1 — The Pattern (Slide 26):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70 years of "this time it's different" 1956 Dartmouth → 1980s Expert Systems → 1997 Deep Blue → 2012 Deep Learning → 2022 ChatGPT → Today. </w:t>
      </w:r>
      <w:r w:rsidRPr="00983C6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The pattern is always the same: brilliant science, extraordinary demos, then a long wait for enterprise reality.</w:t>
      </w:r>
    </w:p>
    <w:p w14:paraId="311C26DC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2 — The Promise vs. The Reality (Slides 22–25):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has never looked more powerful ($500B invested, 92% of enterprises calling it a top priority, 10,000+ enterprise projects launched) — </w:t>
      </w:r>
      <w:r w:rsidRPr="00983C6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but 85% of those projects never reach production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gap is between the boardroom demo and the production system. The debate moved from "Should we?" (closed) → "Where do we start?" (closed) → "Why isn't this working?" (the current gap).</w:t>
      </w:r>
    </w:p>
    <w:p w14:paraId="200B931A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commentRangeStart w:id="6"/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3 — The Four Root Causes (Slide 27):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commentRangeEnd w:id="6"/>
      <w:r w:rsidR="00B97534" w:rsidRPr="00707732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commentReference w:id="6"/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enterprise AI keeps getting stuck:</w:t>
      </w:r>
    </w:p>
    <w:p w14:paraId="7717035D" w14:textId="77777777" w:rsidR="00707732" w:rsidRPr="00707732" w:rsidRDefault="00707732" w:rsidP="007077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Industrial Thinking — AI treated as a science project, not a production line</w:t>
      </w:r>
    </w:p>
    <w:p w14:paraId="48E90C75" w14:textId="77777777" w:rsidR="00707732" w:rsidRPr="00707732" w:rsidRDefault="00707732" w:rsidP="007077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Left in Silos — siloed data = siloed AI</w:t>
      </w:r>
    </w:p>
    <w:p w14:paraId="2F8FC024" w14:textId="77777777" w:rsidR="00707732" w:rsidRPr="00707732" w:rsidRDefault="00707732" w:rsidP="007077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Left Behind — technology deployed without workflow redesign</w:t>
      </w:r>
    </w:p>
    <w:p w14:paraId="38CB048A" w14:textId="77777777" w:rsidR="00707732" w:rsidRPr="00707732" w:rsidRDefault="00707732" w:rsidP="007077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Wired to Work — models live in Python notebooks; business runs in SAP/Salesforce; they never meet</w:t>
      </w:r>
    </w:p>
    <w:p w14:paraId="5F79E558" w14:textId="77777777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4 — The Mindset Shift (Slides 28, 34):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Stop Experimenting. Start Manufacturing.</w:t>
      </w:r>
    </w:p>
    <w:p w14:paraId="6260382F" w14:textId="77777777" w:rsidR="00707732" w:rsidRPr="00707732" w:rsidRDefault="00707732" w:rsidP="007077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 a project → AI as an operation</w:t>
      </w:r>
    </w:p>
    <w:p w14:paraId="20584D66" w14:textId="77777777" w:rsidR="00707732" w:rsidRPr="00707732" w:rsidRDefault="00707732" w:rsidP="007077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Pilots that impress the board → Systems that run the business</w:t>
      </w:r>
    </w:p>
    <w:p w14:paraId="769E123A" w14:textId="77777777" w:rsidR="00707732" w:rsidRPr="00707732" w:rsidRDefault="00707732" w:rsidP="007077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as success metric → Revenue impact as the metric</w:t>
      </w:r>
    </w:p>
    <w:p w14:paraId="292E228C" w14:textId="77777777" w:rsidR="00707732" w:rsidRPr="00707732" w:rsidRDefault="00707732" w:rsidP="007077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scientists as gatekeepers → Decisions at the frontline</w:t>
      </w:r>
    </w:p>
    <w:p w14:paraId="69F028DA" w14:textId="77777777" w:rsidR="00707732" w:rsidRPr="00707732" w:rsidRDefault="00707732" w:rsidP="007077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first → Process + People + Technology</w:t>
      </w:r>
    </w:p>
    <w:p w14:paraId="39924E21" w14:textId="77777777" w:rsidR="009C4D80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5 — The AI Factory Model (Slides 30–33):</w:t>
      </w: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I-CUPP framework as the operating model that closes the gap. </w:t>
      </w:r>
    </w:p>
    <w:p w14:paraId="3D5C24C9" w14:textId="42F12E84" w:rsidR="00707732" w:rsidRP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Treats intelligence the way a manufacturer treats a production line: standardized inputs, repeatable processes, measurable outputs, continuous improvement. Raw data → Unified data → AI-ready → Business outcomes (Co-pilot / Predict / Optimize / Act).</w:t>
      </w:r>
    </w:p>
    <w:p w14:paraId="6CA28D47" w14:textId="77777777" w:rsidR="00707732" w:rsidRDefault="00707732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7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Scaffolding → Harness metaphor from the existing critique maps well onto Stage 3–4: scaffolding = the science project era (you build everything around the model); harness = the factory era (the system owns the workflow, humans steer).</w:t>
      </w:r>
    </w:p>
    <w:p w14:paraId="11EDD290" w14:textId="77777777" w:rsidR="002F07CC" w:rsidRDefault="002F07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B7EAD" w14:textId="77777777" w:rsidR="002F07CC" w:rsidRDefault="002F07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3C4F05" w14:textId="77777777" w:rsidR="002F07CC" w:rsidRDefault="002F07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41D2E" w14:textId="638DE729" w:rsidR="002F07CC" w:rsidRPr="002F07CC" w:rsidRDefault="002F07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commentRangeStart w:id="7"/>
      <w:r w:rsidRPr="002F07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Overall </w:t>
      </w:r>
      <w:r w:rsidR="005A36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THD Deck</w:t>
      </w:r>
      <w:r w:rsidRPr="002F07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Outline</w:t>
      </w:r>
      <w:commentRangeEnd w:id="7"/>
      <w:r w:rsidR="00CB7360" w:rsidRPr="002F07CC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commentReference w:id="7"/>
      </w:r>
    </w:p>
    <w:p w14:paraId="2B60791F" w14:textId="77777777" w:rsidR="002F07CC" w:rsidRPr="008C4F27" w:rsidRDefault="002F07CC" w:rsidP="002F07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1 — The ground has shifted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4F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(Slides 1–4)</w:t>
      </w:r>
    </w:p>
    <w:p w14:paraId="2F136EEF" w14:textId="77777777" w:rsidR="002F07CC" w:rsidRPr="008C4F27" w:rsidRDefault="002F07CC" w:rsidP="002F07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1 — Opening hook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(needed?)</w:t>
      </w:r>
    </w:p>
    <w:p w14:paraId="1793840B" w14:textId="77777777" w:rsidR="002F07CC" w:rsidRPr="008C4F27" w:rsidRDefault="002F07CC" w:rsidP="002F07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70 years of AI hype: Dartmouth → Expert Systems → Deep Learning → ChatGPT. Pattern never changes.</w:t>
      </w:r>
    </w:p>
    <w:p w14:paraId="113D5CD6" w14:textId="77777777" w:rsidR="002F07CC" w:rsidRPr="008C4F27" w:rsidRDefault="002F07CC" w:rsidP="002F07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2 — The promise vs. the reality </w:t>
      </w:r>
    </w:p>
    <w:p w14:paraId="7A1F321D" w14:textId="77777777" w:rsidR="002F07CC" w:rsidRPr="008C4F27" w:rsidRDefault="002F07CC" w:rsidP="002F07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$500B invested, 92% call it a priority — yet 85% of enterprise AI never reaches production.</w:t>
      </w:r>
    </w:p>
    <w:p w14:paraId="19D28177" w14:textId="77777777" w:rsidR="002F07CC" w:rsidRPr="008C4F27" w:rsidRDefault="002F07CC" w:rsidP="002F07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3 — Why AI stalls </w:t>
      </w:r>
    </w:p>
    <w:p w14:paraId="3BBD8088" w14:textId="77777777" w:rsidR="002F07CC" w:rsidRPr="008C4F27" w:rsidRDefault="002F07CC" w:rsidP="002F07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Science project mindset. Siloed data. People left behind. Models that never wire into the workflow.</w:t>
      </w:r>
    </w:p>
    <w:p w14:paraId="6FF8B420" w14:textId="77777777" w:rsidR="002F07CC" w:rsidRPr="008C4F27" w:rsidRDefault="002F07CC" w:rsidP="002F07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4 — The mindset shift </w:t>
      </w:r>
    </w:p>
    <w:p w14:paraId="33231DD8" w14:textId="77777777" w:rsidR="002F07CC" w:rsidRDefault="002F07CC" w:rsidP="002F07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Scaffolding → Harness. Stop experimenting. Start manufacturing. THD is already in the 15%.</w:t>
      </w:r>
    </w:p>
    <w:p w14:paraId="653CC8CC" w14:textId="77777777" w:rsidR="002F07CC" w:rsidRPr="008C4F27" w:rsidRDefault="002F07CC" w:rsidP="002F07C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Scaffolding to Harness needs to be better linked to how we deploy solutions at THD.</w:t>
      </w:r>
    </w:p>
    <w:p w14:paraId="67F03870" w14:textId="77777777" w:rsidR="002F07CC" w:rsidRPr="008C4F27" w:rsidRDefault="002F07CC" w:rsidP="002F07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2 — Why this team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4F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(Slide 5)</w:t>
      </w:r>
    </w:p>
    <w:p w14:paraId="05B203F9" w14:textId="77777777" w:rsidR="002F07CC" w:rsidRPr="008C4F27" w:rsidRDefault="002F07CC" w:rsidP="002F07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5 — Proof wall (single visual) </w:t>
      </w:r>
    </w:p>
    <w:p w14:paraId="194F0E6C" w14:textId="77777777" w:rsidR="002F07CC" w:rsidRPr="008C4F27" w:rsidRDefault="002F07CC" w:rsidP="002F07C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$500M+ validated · 96% accuracy · 90% faster AB analysis · 96% faster issue resolution · 95%+ forecast accuracy</w:t>
      </w:r>
    </w:p>
    <w:p w14:paraId="08E90A19" w14:textId="77777777" w:rsidR="002F07CC" w:rsidRPr="008C4F27" w:rsidRDefault="002F07CC" w:rsidP="002F07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3 — What's built, what's next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4F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(Slides 6–14)</w:t>
      </w:r>
    </w:p>
    <w:p w14:paraId="6F3511C8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Slides 6–7 — AI paradigm overview </w:t>
      </w:r>
    </w:p>
    <w:p w14:paraId="61F82868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 paradigms + platform layer. Show breadth, not a project list. Tableau not named.</w:t>
      </w:r>
    </w:p>
    <w:p w14:paraId="0832F646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Slides 8–9 — Predictive AI </w:t>
      </w:r>
    </w:p>
    <w:p w14:paraId="261EA2C3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 PLI, Bundle Incrementality, Prediction Hub</w:t>
      </w:r>
    </w:p>
    <w:p w14:paraId="0056E9B0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Next: Predictive Feature-Impact Scoring (pre-launch ROI)</w:t>
      </w:r>
    </w:p>
    <w:p w14:paraId="214FA60F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Slides 10–11 — Detection &amp; monitoring AI </w:t>
      </w:r>
    </w:p>
    <w:p w14:paraId="07A24BDF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 ADS (TOFU, Store, Product, Downloads)</w:t>
      </w:r>
    </w:p>
    <w:p w14:paraId="78455145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Next: Scenario simulation tied to live KPIs</w:t>
      </w:r>
    </w:p>
    <w:p w14:paraId="164BCB2A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Slide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Generative AI </w:t>
      </w:r>
    </w:p>
    <w:p w14:paraId="74BDD0EA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 GenAI Wrapper (6TB+)</w:t>
      </w:r>
    </w:p>
    <w:p w14:paraId="310485DD" w14:textId="77777777" w:rsidR="002F07CC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Next: GenAI into Hub, Self-Serve Reporting, OKR/BOF copilot</w:t>
      </w:r>
    </w:p>
    <w:p w14:paraId="1590357F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this democratises analytics for non-technical people.</w:t>
      </w:r>
    </w:p>
    <w:p w14:paraId="5861042E" w14:textId="77777777" w:rsidR="002F07CC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all each complement each other</w:t>
      </w:r>
    </w:p>
    <w:p w14:paraId="1CEA37A6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Slide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Platform: Analytics Hub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– how it brings all together? </w:t>
      </w:r>
    </w:p>
    <w:p w14:paraId="60659419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roof — all four paradigms ship through here</w:t>
      </w:r>
    </w:p>
    <w:p w14:paraId="33EF7726" w14:textId="77777777" w:rsidR="002F07CC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Next: Enterprise SSO, expanded access, multi-team onboarding</w:t>
      </w:r>
    </w:p>
    <w:p w14:paraId="04BAAE25" w14:textId="77777777" w:rsidR="002F07CC" w:rsidRPr="008C4F27" w:rsidRDefault="002F07CC" w:rsidP="002F07C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Slide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Automation / agentic AI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(Action layer)</w:t>
      </w:r>
    </w:p>
    <w:p w14:paraId="08B783E8" w14:textId="77777777" w:rsidR="002F07CC" w:rsidRPr="008C4F27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 AB Test AIR pipeline, OKR data engineering</w:t>
      </w:r>
    </w:p>
    <w:p w14:paraId="034C132F" w14:textId="77777777" w:rsidR="002F07CC" w:rsidRPr="00621831" w:rsidRDefault="002F07CC" w:rsidP="002F07C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Next: AB Test native Hub module, cross-dept pipelines</w:t>
      </w:r>
    </w:p>
    <w:p w14:paraId="18889285" w14:textId="77777777" w:rsidR="002F07CC" w:rsidRPr="008C4F27" w:rsidRDefault="002F07CC" w:rsidP="002F07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 4 — The ask: why I-CUPP, why now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4F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(Slides 15–18)</w:t>
      </w:r>
    </w:p>
    <w:p w14:paraId="4A69C4BF" w14:textId="77777777" w:rsidR="002F07CC" w:rsidRPr="008C4F27" w:rsidRDefault="002F07CC" w:rsidP="002F07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 15 — The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 </w:t>
      </w: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 gap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</w:t>
      </w:r>
    </w:p>
    <w:p w14:paraId="56ADA85B" w14:textId="77777777" w:rsidR="002F07CC" w:rsidRDefault="002F07CC" w:rsidP="002F07C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Cross-dept demand already exists (Sawyer, Apoorva, Zeeshan, Danielle, Chris).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needs to be more specific.</w:t>
      </w:r>
    </w:p>
    <w:p w14:paraId="5F208426" w14:textId="77777777" w:rsidR="002F07CC" w:rsidRPr="008C4F27" w:rsidRDefault="002F07CC" w:rsidP="002F07C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Ad-hoc scope can't hold it.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need to be more compelling in how overall vision beats those solutions. </w:t>
      </w:r>
    </w:p>
    <w:p w14:paraId="7D7A7E84" w14:textId="77777777" w:rsidR="002F07CC" w:rsidRPr="008C4F27" w:rsidRDefault="002F07CC" w:rsidP="002F07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Slides 16–17 — I-CUPP mapped to THD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stack</w:t>
      </w:r>
    </w:p>
    <w:p w14:paraId="5F54908D" w14:textId="77777777" w:rsidR="002F07CC" w:rsidRDefault="002F07CC" w:rsidP="002F07C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 → Collect → Unify → Process → Present</w:t>
      </w:r>
    </w:p>
    <w:p w14:paraId="4A3A6224" w14:textId="77777777" w:rsidR="002F07CC" w:rsidRDefault="002F07CC" w:rsidP="002F07C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know THD only has I – how we achieve the rest.</w:t>
      </w:r>
    </w:p>
    <w:p w14:paraId="3CD3CEA7" w14:textId="77777777" w:rsidR="002F07CC" w:rsidRDefault="002F07CC" w:rsidP="002F07C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work each step entails – why that justifies more resources</w:t>
      </w:r>
    </w:p>
    <w:p w14:paraId="24ABB2C3" w14:textId="77777777" w:rsidR="002F07CC" w:rsidRPr="007E23E6" w:rsidRDefault="002F07CC" w:rsidP="002F07C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we segway to implementation roadmap and pricing from here? Or at least a general idea?</w:t>
      </w:r>
    </w:p>
    <w:p w14:paraId="5DC0F2A8" w14:textId="77777777" w:rsidR="002F07CC" w:rsidRPr="00707732" w:rsidRDefault="002F07CC" w:rsidP="00707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C45197" w14:textId="77777777" w:rsidR="00707732" w:rsidRPr="0098663D" w:rsidRDefault="00707732" w:rsidP="00707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8672C" w14:textId="77777777" w:rsidR="005D3FE1" w:rsidRDefault="005D3FE1" w:rsidP="005D3FE1">
      <w:pPr>
        <w:rPr>
          <w:rFonts w:ascii="Times New Roman" w:hAnsi="Times New Roman" w:cs="Times New Roman"/>
        </w:rPr>
      </w:pPr>
    </w:p>
    <w:p w14:paraId="0AD96A74" w14:textId="77777777" w:rsidR="005D3FE1" w:rsidRPr="005D3FE1" w:rsidRDefault="005D3FE1" w:rsidP="005D3FE1">
      <w:pPr>
        <w:rPr>
          <w:rFonts w:ascii="Times New Roman" w:hAnsi="Times New Roman" w:cs="Times New Roman"/>
        </w:rPr>
      </w:pPr>
    </w:p>
    <w:sectPr w:rsidR="005D3FE1" w:rsidRPr="005D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adhav Kumar" w:date="2026-06-10T19:22:00Z" w:initials="9">
    <w:p w14:paraId="7A24DC4C" w14:textId="77777777" w:rsidR="00143B6D" w:rsidRDefault="00143B6D" w:rsidP="00143B6D">
      <w:r>
        <w:rPr>
          <w:rStyle w:val="CommentReference"/>
        </w:rPr>
        <w:annotationRef/>
      </w:r>
      <w:r>
        <w:rPr>
          <w:sz w:val="20"/>
          <w:szCs w:val="20"/>
        </w:rPr>
        <w:t>Can you give an overall intuitive view for how Scaffolding vs Harness has implications for how we will deploy AI for THD?</w:t>
      </w:r>
    </w:p>
  </w:comment>
  <w:comment w:id="1" w:author="Maadhav Kumar" w:date="2026-06-10T14:01:00Z" w:initials="9">
    <w:p w14:paraId="0CB8F510" w14:textId="77777777" w:rsidR="00531057" w:rsidRDefault="00531057" w:rsidP="00531057">
      <w:r>
        <w:rPr>
          <w:rStyle w:val="CommentReference"/>
        </w:rPr>
        <w:annotationRef/>
      </w:r>
      <w:r>
        <w:rPr>
          <w:sz w:val="20"/>
          <w:szCs w:val="20"/>
        </w:rPr>
        <w:t xml:space="preserve">Do we want to speak about the Gap while talking about how they should implement it? It also draws attention to where we might lack. </w:t>
      </w:r>
    </w:p>
  </w:comment>
  <w:comment w:id="2" w:author="Maadhav Kumar" w:date="2026-06-10T14:04:00Z" w:initials="9">
    <w:p w14:paraId="0605478C" w14:textId="513E5306" w:rsidR="00417D4B" w:rsidRDefault="00417D4B" w:rsidP="00417D4B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"mailto:pakash@findabilitysciences.com"</w:instrText>
      </w:r>
      <w:r>
        <w:rPr>
          <w:sz w:val="20"/>
          <w:szCs w:val="20"/>
        </w:rPr>
      </w:r>
      <w:bookmarkStart w:id="4" w:name="_@_AD2EE1E7564A2F4195C25219EA763BBDZ"/>
      <w:r>
        <w:rPr>
          <w:sz w:val="20"/>
          <w:szCs w:val="20"/>
        </w:rPr>
        <w:fldChar w:fldCharType="separate"/>
      </w:r>
      <w:bookmarkEnd w:id="4"/>
      <w:r w:rsidRPr="00417D4B">
        <w:rPr>
          <w:rStyle w:val="Mention"/>
          <w:noProof/>
          <w:sz w:val="20"/>
          <w:szCs w:val="20"/>
        </w:rPr>
        <w:t>@Akash Patil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, how confident could we be of THD tech stack and their exact tools?</w:t>
      </w:r>
    </w:p>
  </w:comment>
  <w:comment w:id="3" w:author="Akash Patil" w:date="2026-06-10T14:13:00Z" w:initials="AP">
    <w:p w14:paraId="78F43BAF" w14:textId="330A0D7E" w:rsidR="006A5BD0" w:rsidRDefault="006A5BD0">
      <w:pPr>
        <w:pStyle w:val="CommentText"/>
      </w:pPr>
      <w:r>
        <w:rPr>
          <w:rStyle w:val="CommentReference"/>
        </w:rPr>
        <w:annotationRef/>
      </w:r>
      <w:r w:rsidRPr="6B5EE4DA">
        <w:t xml:space="preserve">Data: GCP BQ - main source </w:t>
      </w:r>
    </w:p>
    <w:p w14:paraId="3B1B5F3D" w14:textId="33AAFA81" w:rsidR="006A5BD0" w:rsidRDefault="006A5BD0">
      <w:pPr>
        <w:pStyle w:val="CommentText"/>
      </w:pPr>
      <w:r w:rsidRPr="2301D101">
        <w:t xml:space="preserve">Reporting: Tableau </w:t>
      </w:r>
    </w:p>
    <w:p w14:paraId="33B1629D" w14:textId="330233A2" w:rsidR="006A5BD0" w:rsidRDefault="006A5BD0">
      <w:pPr>
        <w:pStyle w:val="CommentText"/>
      </w:pPr>
      <w:r w:rsidRPr="38F3D322">
        <w:t xml:space="preserve">Data + Reporting: Adobe CJA </w:t>
      </w:r>
    </w:p>
    <w:p w14:paraId="334DB96D" w14:textId="186563BF" w:rsidR="006A5BD0" w:rsidRDefault="006A5BD0">
      <w:pPr>
        <w:pStyle w:val="CommentText"/>
      </w:pPr>
      <w:r w:rsidRPr="21F1EC2C">
        <w:t>AI: Currenlty limited to google models so Gemini at best, but may get access to anit-gravity.</w:t>
      </w:r>
    </w:p>
    <w:p w14:paraId="781B33AB" w14:textId="4B48C8C4" w:rsidR="006A5BD0" w:rsidRDefault="006A5BD0">
      <w:pPr>
        <w:pStyle w:val="CommentText"/>
      </w:pPr>
    </w:p>
    <w:p w14:paraId="25EBE41F" w14:textId="248A6221" w:rsidR="006A5BD0" w:rsidRDefault="006A5BD0">
      <w:pPr>
        <w:pStyle w:val="CommentText"/>
      </w:pPr>
      <w:r w:rsidRPr="3B0AA57B">
        <w:t>Analysis: fair game for us, no set tools.</w:t>
      </w:r>
    </w:p>
    <w:p w14:paraId="62B0B52D" w14:textId="1F097CEE" w:rsidR="006A5BD0" w:rsidRDefault="006A5BD0">
      <w:pPr>
        <w:pStyle w:val="CommentText"/>
      </w:pPr>
    </w:p>
    <w:p w14:paraId="2ED9D62D" w14:textId="392291C8" w:rsidR="006A5BD0" w:rsidRDefault="006A5BD0">
      <w:pPr>
        <w:pStyle w:val="CommentText"/>
      </w:pPr>
      <w:r w:rsidRPr="68C12F2E">
        <w:t>Excel and Powepoint are king for most delivery</w:t>
      </w:r>
    </w:p>
    <w:p w14:paraId="5B86CF76" w14:textId="79D954C5" w:rsidR="006A5BD0" w:rsidRDefault="006A5BD0">
      <w:pPr>
        <w:pStyle w:val="CommentText"/>
      </w:pPr>
    </w:p>
  </w:comment>
  <w:comment w:id="5" w:author="Maadhav Kumar" w:date="2026-06-10T14:12:00Z" w:initials="9">
    <w:p w14:paraId="379B919A" w14:textId="77777777" w:rsidR="00983C62" w:rsidRDefault="00983C62" w:rsidP="00983C62">
      <w:r>
        <w:rPr>
          <w:rStyle w:val="CommentReference"/>
        </w:rPr>
        <w:annotationRef/>
      </w:r>
      <w:r>
        <w:rPr>
          <w:sz w:val="20"/>
          <w:szCs w:val="20"/>
        </w:rPr>
        <w:t>If we cannot specify which departments, is it reasonably clear that our solutions are replicable across departments?</w:t>
      </w:r>
    </w:p>
  </w:comment>
  <w:comment w:id="6" w:author="Maadhav Kumar" w:date="2026-06-10T14:13:00Z" w:initials="9">
    <w:p w14:paraId="757B3C47" w14:textId="77777777" w:rsidR="00B97534" w:rsidRDefault="00B97534" w:rsidP="00B97534">
      <w:r>
        <w:rPr>
          <w:rStyle w:val="CommentReference"/>
        </w:rPr>
        <w:annotationRef/>
      </w:r>
      <w:r>
        <w:rPr>
          <w:sz w:val="20"/>
          <w:szCs w:val="20"/>
        </w:rPr>
        <w:t>I think this is good and shows us as strategy partners. The line above I am doubtful about.</w:t>
      </w:r>
    </w:p>
  </w:comment>
  <w:comment w:id="7" w:author="Maadhav Kumar" w:date="2026-06-10T19:58:00Z" w:initials="9">
    <w:p w14:paraId="3812F515" w14:textId="3EC89336" w:rsidR="00CB7360" w:rsidRDefault="00CB7360" w:rsidP="00CB7360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"mailto:MSagar@findabilitysciences.com"</w:instrText>
      </w:r>
      <w:r>
        <w:rPr>
          <w:sz w:val="20"/>
          <w:szCs w:val="20"/>
        </w:rPr>
      </w:r>
      <w:bookmarkStart w:id="8" w:name="_@_0139C89D4F91F64EBA1C04A614C9A9C9Z"/>
      <w:r>
        <w:rPr>
          <w:sz w:val="20"/>
          <w:szCs w:val="20"/>
        </w:rPr>
        <w:fldChar w:fldCharType="separate"/>
      </w:r>
      <w:bookmarkEnd w:id="8"/>
      <w:r w:rsidRPr="00CB7360">
        <w:rPr>
          <w:rStyle w:val="Mention"/>
          <w:noProof/>
          <w:sz w:val="20"/>
          <w:szCs w:val="20"/>
        </w:rPr>
        <w:t>@Sagar Mahurkar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and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"mailto:pakash@findabilitysciences.com"</w:instrText>
      </w:r>
      <w:r>
        <w:rPr>
          <w:sz w:val="20"/>
          <w:szCs w:val="20"/>
        </w:rPr>
      </w:r>
      <w:bookmarkStart w:id="9" w:name="_@_3D466A0957F85E439D1622F79F17D44EZ"/>
      <w:r>
        <w:rPr>
          <w:sz w:val="20"/>
          <w:szCs w:val="20"/>
        </w:rPr>
        <w:fldChar w:fldCharType="separate"/>
      </w:r>
      <w:bookmarkEnd w:id="9"/>
      <w:r w:rsidRPr="00CB7360">
        <w:rPr>
          <w:rStyle w:val="Mention"/>
          <w:noProof/>
          <w:sz w:val="20"/>
          <w:szCs w:val="20"/>
        </w:rPr>
        <w:t>@Akash Patil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, rough outline to critique.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24DC4C" w15:done="0"/>
  <w15:commentEx w15:paraId="0CB8F510" w15:done="0"/>
  <w15:commentEx w15:paraId="0605478C" w15:done="0"/>
  <w15:commentEx w15:paraId="5B86CF76" w15:paraIdParent="0605478C" w15:done="0"/>
  <w15:commentEx w15:paraId="379B919A" w15:done="0"/>
  <w15:commentEx w15:paraId="757B3C47" w15:done="0"/>
  <w15:commentEx w15:paraId="3812F5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C56EA9" w16cex:dateUtc="2026-06-10T13:52:00Z"/>
  <w16cex:commentExtensible w16cex:durableId="76C8E0C7" w16cex:dateUtc="2026-06-10T08:31:00Z"/>
  <w16cex:commentExtensible w16cex:durableId="22E7E422" w16cex:dateUtc="2026-06-10T08:34:00Z"/>
  <w16cex:commentExtensible w16cex:durableId="2871D961" w16cex:dateUtc="2026-06-10T08:43:00Z">
    <w16cex:extLst>
      <w16:ext w16:uri="{CE6994B0-6A32-4C9F-8C6B-6E91EDA988CE}">
        <cr:reactions xmlns:cr="http://schemas.microsoft.com/office/comments/2020/reactions">
          <cr:reaction reactionType="1">
            <cr:reactionInfo dateUtc="2026-06-10T08:45:19Z">
              <cr:user userId="S::kmaadhav@findabilitysciences.com::8a2bebb6-4463-431f-b91e-13a74c81104b" userProvider="AD" userName="Maadhav Kumar"/>
            </cr:reactionInfo>
          </cr:reaction>
        </cr:reactions>
      </w16:ext>
    </w16cex:extLst>
  </w16cex:commentExtensible>
  <w16cex:commentExtensible w16cex:durableId="61A16B51" w16cex:dateUtc="2026-06-10T08:42:00Z"/>
  <w16cex:commentExtensible w16cex:durableId="69AD91D3" w16cex:dateUtc="2026-06-10T08:43:00Z"/>
  <w16cex:commentExtensible w16cex:durableId="7C246A7D" w16cex:dateUtc="2026-06-10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24DC4C" w16cid:durableId="58C56EA9"/>
  <w16cid:commentId w16cid:paraId="0CB8F510" w16cid:durableId="76C8E0C7"/>
  <w16cid:commentId w16cid:paraId="0605478C" w16cid:durableId="22E7E422"/>
  <w16cid:commentId w16cid:paraId="5B86CF76" w16cid:durableId="2871D961"/>
  <w16cid:commentId w16cid:paraId="379B919A" w16cid:durableId="61A16B51"/>
  <w16cid:commentId w16cid:paraId="757B3C47" w16cid:durableId="69AD91D3"/>
  <w16cid:commentId w16cid:paraId="3812F515" w16cid:durableId="7C246A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F93"/>
    <w:multiLevelType w:val="multilevel"/>
    <w:tmpl w:val="DE9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2345"/>
    <w:multiLevelType w:val="multilevel"/>
    <w:tmpl w:val="6CC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30BD"/>
    <w:multiLevelType w:val="multilevel"/>
    <w:tmpl w:val="069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73B6"/>
    <w:multiLevelType w:val="multilevel"/>
    <w:tmpl w:val="D77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4140F"/>
    <w:multiLevelType w:val="hybridMultilevel"/>
    <w:tmpl w:val="50E006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786D39"/>
    <w:multiLevelType w:val="multilevel"/>
    <w:tmpl w:val="C51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B36DC"/>
    <w:multiLevelType w:val="multilevel"/>
    <w:tmpl w:val="CEC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5116F"/>
    <w:multiLevelType w:val="multilevel"/>
    <w:tmpl w:val="E2A4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C75AB"/>
    <w:multiLevelType w:val="multilevel"/>
    <w:tmpl w:val="EAB6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53CA6"/>
    <w:multiLevelType w:val="hybridMultilevel"/>
    <w:tmpl w:val="BF1AB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D3575"/>
    <w:multiLevelType w:val="multilevel"/>
    <w:tmpl w:val="0A0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91871">
    <w:abstractNumId w:val="7"/>
  </w:num>
  <w:num w:numId="2" w16cid:durableId="704407129">
    <w:abstractNumId w:val="4"/>
  </w:num>
  <w:num w:numId="3" w16cid:durableId="1385330403">
    <w:abstractNumId w:val="3"/>
  </w:num>
  <w:num w:numId="4" w16cid:durableId="900595906">
    <w:abstractNumId w:val="10"/>
  </w:num>
  <w:num w:numId="5" w16cid:durableId="748692510">
    <w:abstractNumId w:val="8"/>
  </w:num>
  <w:num w:numId="6" w16cid:durableId="1882745672">
    <w:abstractNumId w:val="5"/>
  </w:num>
  <w:num w:numId="7" w16cid:durableId="447163029">
    <w:abstractNumId w:val="9"/>
  </w:num>
  <w:num w:numId="8" w16cid:durableId="1620993107">
    <w:abstractNumId w:val="6"/>
  </w:num>
  <w:num w:numId="9" w16cid:durableId="58789788">
    <w:abstractNumId w:val="2"/>
  </w:num>
  <w:num w:numId="10" w16cid:durableId="1543207883">
    <w:abstractNumId w:val="1"/>
  </w:num>
  <w:num w:numId="11" w16cid:durableId="13636273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adhav Kumar">
    <w15:presenceInfo w15:providerId="AD" w15:userId="S::kmaadhav@findabilitysciences.com::8a2bebb6-4463-431f-b91e-13a74c81104b"/>
  </w15:person>
  <w15:person w15:author="Akash Patil">
    <w15:presenceInfo w15:providerId="AD" w15:userId="S::pakash@findabilitysciences.com::6ec20c4d-0e8d-4d4f-b019-0f22543eb1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17"/>
    <w:rsid w:val="00014685"/>
    <w:rsid w:val="000515FB"/>
    <w:rsid w:val="000A17B7"/>
    <w:rsid w:val="000A4F02"/>
    <w:rsid w:val="000A60BB"/>
    <w:rsid w:val="000B1587"/>
    <w:rsid w:val="000B609B"/>
    <w:rsid w:val="000D3741"/>
    <w:rsid w:val="00107FB3"/>
    <w:rsid w:val="00143B6D"/>
    <w:rsid w:val="00145B49"/>
    <w:rsid w:val="00183D92"/>
    <w:rsid w:val="001A253F"/>
    <w:rsid w:val="001A5493"/>
    <w:rsid w:val="001A581F"/>
    <w:rsid w:val="001F1F02"/>
    <w:rsid w:val="001F31B1"/>
    <w:rsid w:val="0020128B"/>
    <w:rsid w:val="00211443"/>
    <w:rsid w:val="002237D5"/>
    <w:rsid w:val="0022650C"/>
    <w:rsid w:val="00254850"/>
    <w:rsid w:val="00257E74"/>
    <w:rsid w:val="00273B56"/>
    <w:rsid w:val="00297824"/>
    <w:rsid w:val="002B4B93"/>
    <w:rsid w:val="002C2441"/>
    <w:rsid w:val="002F07CC"/>
    <w:rsid w:val="00343AC7"/>
    <w:rsid w:val="00357991"/>
    <w:rsid w:val="003821E1"/>
    <w:rsid w:val="004053AD"/>
    <w:rsid w:val="00417D4B"/>
    <w:rsid w:val="00431735"/>
    <w:rsid w:val="0043368B"/>
    <w:rsid w:val="004531DB"/>
    <w:rsid w:val="00454C17"/>
    <w:rsid w:val="00462E68"/>
    <w:rsid w:val="004B2623"/>
    <w:rsid w:val="004F0B1D"/>
    <w:rsid w:val="004F32CC"/>
    <w:rsid w:val="00530649"/>
    <w:rsid w:val="00531057"/>
    <w:rsid w:val="00556622"/>
    <w:rsid w:val="005841B2"/>
    <w:rsid w:val="00584C04"/>
    <w:rsid w:val="00597B24"/>
    <w:rsid w:val="005A3626"/>
    <w:rsid w:val="005D18EC"/>
    <w:rsid w:val="005D2840"/>
    <w:rsid w:val="005D3FE1"/>
    <w:rsid w:val="005D4DDB"/>
    <w:rsid w:val="005F0FA4"/>
    <w:rsid w:val="006056B4"/>
    <w:rsid w:val="00644064"/>
    <w:rsid w:val="006615FF"/>
    <w:rsid w:val="0068734D"/>
    <w:rsid w:val="006A5BD0"/>
    <w:rsid w:val="006C62F5"/>
    <w:rsid w:val="006D1353"/>
    <w:rsid w:val="006D30E4"/>
    <w:rsid w:val="006E4148"/>
    <w:rsid w:val="00707732"/>
    <w:rsid w:val="00742348"/>
    <w:rsid w:val="00746649"/>
    <w:rsid w:val="007D752C"/>
    <w:rsid w:val="00806E42"/>
    <w:rsid w:val="0083602C"/>
    <w:rsid w:val="00854CB1"/>
    <w:rsid w:val="00861011"/>
    <w:rsid w:val="00885A46"/>
    <w:rsid w:val="008F0867"/>
    <w:rsid w:val="00983663"/>
    <w:rsid w:val="00983C62"/>
    <w:rsid w:val="0098663D"/>
    <w:rsid w:val="009A11FB"/>
    <w:rsid w:val="009B4EA2"/>
    <w:rsid w:val="009B54D9"/>
    <w:rsid w:val="009C45D3"/>
    <w:rsid w:val="009C4D80"/>
    <w:rsid w:val="00A105DE"/>
    <w:rsid w:val="00A63B38"/>
    <w:rsid w:val="00A93864"/>
    <w:rsid w:val="00AB2B90"/>
    <w:rsid w:val="00AD1B0A"/>
    <w:rsid w:val="00AE18A1"/>
    <w:rsid w:val="00B76FEE"/>
    <w:rsid w:val="00B954B4"/>
    <w:rsid w:val="00B97534"/>
    <w:rsid w:val="00BA0696"/>
    <w:rsid w:val="00BA1BD2"/>
    <w:rsid w:val="00BA2E54"/>
    <w:rsid w:val="00BC60BF"/>
    <w:rsid w:val="00BF1B8E"/>
    <w:rsid w:val="00C2628C"/>
    <w:rsid w:val="00CB6BDE"/>
    <w:rsid w:val="00CB7360"/>
    <w:rsid w:val="00CE1685"/>
    <w:rsid w:val="00CE2CF3"/>
    <w:rsid w:val="00D00737"/>
    <w:rsid w:val="00D12608"/>
    <w:rsid w:val="00D35394"/>
    <w:rsid w:val="00D47ACA"/>
    <w:rsid w:val="00D63D39"/>
    <w:rsid w:val="00D66E08"/>
    <w:rsid w:val="00D7021D"/>
    <w:rsid w:val="00D74D58"/>
    <w:rsid w:val="00D834A3"/>
    <w:rsid w:val="00DB2441"/>
    <w:rsid w:val="00DB3CF1"/>
    <w:rsid w:val="00DD18DD"/>
    <w:rsid w:val="00DF7E77"/>
    <w:rsid w:val="00E363D1"/>
    <w:rsid w:val="00E62EEC"/>
    <w:rsid w:val="00EA40A5"/>
    <w:rsid w:val="00EC29B3"/>
    <w:rsid w:val="00ED1E65"/>
    <w:rsid w:val="00EE3E61"/>
    <w:rsid w:val="00EF5E79"/>
    <w:rsid w:val="00EF7F6B"/>
    <w:rsid w:val="00F33F59"/>
    <w:rsid w:val="00F80A45"/>
    <w:rsid w:val="00FA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AD753A4"/>
  <w15:chartTrackingRefBased/>
  <w15:docId w15:val="{4054A498-6BD0-414E-A2AC-707E854D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735"/>
    <w:pPr>
      <w:keepNext/>
      <w:keepLines/>
      <w:spacing w:before="160" w:after="80" w:line="360" w:lineRule="auto"/>
      <w:outlineLvl w:val="1"/>
    </w:pPr>
    <w:rPr>
      <w:rFonts w:ascii="Arial" w:eastAsiaTheme="majorEastAsia" w:hAnsi="Arial" w:cs="Arial"/>
      <w:b/>
      <w:bCs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608"/>
    <w:pPr>
      <w:keepNext/>
      <w:keepLines/>
      <w:spacing w:before="160" w:after="80" w:line="360" w:lineRule="auto"/>
      <w:jc w:val="both"/>
      <w:outlineLvl w:val="2"/>
    </w:pPr>
    <w:rPr>
      <w:rFonts w:ascii="Arial" w:eastAsiaTheme="majorEastAsia" w:hAnsi="Arial" w:cstheme="majorBidi"/>
      <w:b/>
      <w:color w:val="0D0D0D" w:themeColor="text1" w:themeTint="F2"/>
      <w:kern w:val="0"/>
      <w:sz w:val="2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qFormat/>
    <w:rsid w:val="00431735"/>
    <w:pPr>
      <w:spacing w:before="100" w:beforeAutospacing="1" w:after="100" w:afterAutospacing="1"/>
    </w:pPr>
    <w:rPr>
      <w:rFonts w:ascii="Arial" w:eastAsia="Times New Roman" w:hAnsi="Arial" w:cs="Times New Roman"/>
      <w:kern w:val="0"/>
      <w:sz w:val="2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1735"/>
    <w:rPr>
      <w:rFonts w:ascii="Arial" w:eastAsiaTheme="majorEastAsia" w:hAnsi="Arial" w:cs="Arial"/>
      <w:b/>
      <w:bCs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2608"/>
    <w:rPr>
      <w:rFonts w:ascii="Arial" w:eastAsiaTheme="majorEastAsia" w:hAnsi="Arial" w:cstheme="majorBidi"/>
      <w:b/>
      <w:color w:val="0D0D0D" w:themeColor="text1" w:themeTint="F2"/>
      <w:kern w:val="0"/>
      <w:sz w:val="20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C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54C17"/>
    <w:rPr>
      <w:i/>
      <w:iCs/>
    </w:rPr>
  </w:style>
  <w:style w:type="character" w:styleId="Strong">
    <w:name w:val="Strong"/>
    <w:basedOn w:val="DefaultParagraphFont"/>
    <w:uiPriority w:val="22"/>
    <w:qFormat/>
    <w:rsid w:val="00454C1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310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10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10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0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05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17D4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1289</Words>
  <Characters>7350</Characters>
  <Application>Microsoft Office Word</Application>
  <DocSecurity>4</DocSecurity>
  <Lines>61</Lines>
  <Paragraphs>17</Paragraphs>
  <ScaleCrop>false</ScaleCrop>
  <Company/>
  <LinksUpToDate>false</LinksUpToDate>
  <CharactersWithSpaces>8622</CharactersWithSpaces>
  <SharedDoc>false</SharedDoc>
  <HLinks>
    <vt:vector size="18" baseType="variant">
      <vt:variant>
        <vt:i4>7143495</vt:i4>
      </vt:variant>
      <vt:variant>
        <vt:i4>6</vt:i4>
      </vt:variant>
      <vt:variant>
        <vt:i4>0</vt:i4>
      </vt:variant>
      <vt:variant>
        <vt:i4>5</vt:i4>
      </vt:variant>
      <vt:variant>
        <vt:lpwstr>mailto:pakash@findabilitysciences.com</vt:lpwstr>
      </vt:variant>
      <vt:variant>
        <vt:lpwstr/>
      </vt:variant>
      <vt:variant>
        <vt:i4>6815817</vt:i4>
      </vt:variant>
      <vt:variant>
        <vt:i4>3</vt:i4>
      </vt:variant>
      <vt:variant>
        <vt:i4>0</vt:i4>
      </vt:variant>
      <vt:variant>
        <vt:i4>5</vt:i4>
      </vt:variant>
      <vt:variant>
        <vt:lpwstr>mailto:MSagar@findabilitysciences.com</vt:lpwstr>
      </vt:variant>
      <vt:variant>
        <vt:lpwstr/>
      </vt:variant>
      <vt:variant>
        <vt:i4>7143495</vt:i4>
      </vt:variant>
      <vt:variant>
        <vt:i4>0</vt:i4>
      </vt:variant>
      <vt:variant>
        <vt:i4>0</vt:i4>
      </vt:variant>
      <vt:variant>
        <vt:i4>5</vt:i4>
      </vt:variant>
      <vt:variant>
        <vt:lpwstr>mailto:pakash@findabilitysciences.com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918447125523</dc:creator>
  <cp:keywords/>
  <dc:description/>
  <cp:lastModifiedBy>918447125523</cp:lastModifiedBy>
  <cp:revision>66</cp:revision>
  <dcterms:created xsi:type="dcterms:W3CDTF">2026-06-11T08:12:00Z</dcterms:created>
  <dcterms:modified xsi:type="dcterms:W3CDTF">2026-06-10T14:29:00Z</dcterms:modified>
</cp:coreProperties>
</file>