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5106" w14:textId="13B3377E" w:rsidR="00AF433E" w:rsidRPr="00E47A3A" w:rsidRDefault="007D6CB9" w:rsidP="00C62EE1">
      <w:pPr>
        <w:pStyle w:val="SectionLineHeading"/>
        <w:rPr>
          <w:sz w:val="20"/>
        </w:rPr>
      </w:pPr>
      <w:r w:rsidRPr="00E47A3A">
        <w:rPr>
          <w:sz w:val="20"/>
        </w:rPr>
        <w:t xml:space="preserve">Privacy </w:t>
      </w:r>
      <w:r w:rsidR="00E47A3A">
        <w:rPr>
          <w:sz w:val="20"/>
        </w:rPr>
        <w:t>Statement</w:t>
      </w:r>
      <w:r w:rsidR="00615233" w:rsidRPr="00E47A3A">
        <w:rPr>
          <w:sz w:val="20"/>
        </w:rPr>
        <w:t xml:space="preserve"> </w:t>
      </w:r>
      <w:r w:rsidR="00E47A3A">
        <w:rPr>
          <w:sz w:val="20"/>
        </w:rPr>
        <w:t>–</w:t>
      </w:r>
      <w:r w:rsidR="00E47A3A" w:rsidRPr="00E47A3A">
        <w:rPr>
          <w:sz w:val="20"/>
        </w:rPr>
        <w:t xml:space="preserve"> </w:t>
      </w:r>
      <w:r w:rsidR="00E47A3A">
        <w:rPr>
          <w:sz w:val="20"/>
        </w:rPr>
        <w:t>Tableau Data Analytics</w:t>
      </w:r>
    </w:p>
    <w:p w14:paraId="64680F62" w14:textId="77777777" w:rsidR="00AF51D0" w:rsidRPr="00E47A3A" w:rsidRDefault="00724E70" w:rsidP="00F44E65">
      <w:pPr>
        <w:pStyle w:val="Heading1"/>
        <w:rPr>
          <w:sz w:val="20"/>
          <w:szCs w:val="20"/>
        </w:rPr>
      </w:pPr>
      <w:r w:rsidRPr="00E47A3A">
        <w:rPr>
          <w:sz w:val="20"/>
          <w:szCs w:val="20"/>
        </w:rPr>
        <w:t>Privacy Policy</w:t>
      </w:r>
    </w:p>
    <w:p w14:paraId="07230DA4" w14:textId="26FF3EBA" w:rsidR="00724E70" w:rsidRPr="00E47A3A" w:rsidRDefault="00724E70" w:rsidP="00724E70">
      <w:pPr>
        <w:pStyle w:val="Heading3"/>
        <w:rPr>
          <w:sz w:val="20"/>
        </w:rPr>
      </w:pPr>
      <w:r w:rsidRPr="00E47A3A">
        <w:rPr>
          <w:sz w:val="20"/>
        </w:rPr>
        <w:t>The information below applies to personal information</w:t>
      </w:r>
      <w:r w:rsidR="00A42421" w:rsidRPr="00E47A3A">
        <w:rPr>
          <w:sz w:val="20"/>
        </w:rPr>
        <w:t xml:space="preserve"> </w:t>
      </w:r>
      <w:r w:rsidR="00E47A3A" w:rsidRPr="00E47A3A">
        <w:rPr>
          <w:sz w:val="20"/>
        </w:rPr>
        <w:t>we may</w:t>
      </w:r>
      <w:r w:rsidRPr="00E47A3A">
        <w:rPr>
          <w:sz w:val="20"/>
        </w:rPr>
        <w:t xml:space="preserve"> collect about you when you </w:t>
      </w:r>
      <w:r w:rsidR="00E47A3A" w:rsidRPr="00E47A3A">
        <w:rPr>
          <w:sz w:val="20"/>
        </w:rPr>
        <w:t>download and use the Tableau Data Analytics Tool (</w:t>
      </w:r>
      <w:r w:rsidR="00E47A3A" w:rsidRPr="00E47A3A">
        <w:rPr>
          <w:b/>
          <w:bCs/>
          <w:sz w:val="20"/>
        </w:rPr>
        <w:t>Software</w:t>
      </w:r>
      <w:r w:rsidR="00E47A3A" w:rsidRPr="00E47A3A">
        <w:rPr>
          <w:sz w:val="20"/>
        </w:rPr>
        <w:t>).</w:t>
      </w:r>
    </w:p>
    <w:p w14:paraId="66CEFF14" w14:textId="5655BDD7" w:rsidR="00724E70" w:rsidRPr="00E47A3A" w:rsidRDefault="00E47A3A" w:rsidP="00724E70">
      <w:pPr>
        <w:pStyle w:val="Heading3"/>
        <w:rPr>
          <w:sz w:val="20"/>
        </w:rPr>
      </w:pPr>
      <w:r>
        <w:rPr>
          <w:sz w:val="20"/>
        </w:rPr>
        <w:t>When you download and use the Software, we may</w:t>
      </w:r>
      <w:r w:rsidR="00724E70" w:rsidRPr="00E47A3A">
        <w:rPr>
          <w:sz w:val="20"/>
        </w:rPr>
        <w:t xml:space="preserve"> collect some non-personal information, such as the IP address from which you accessed </w:t>
      </w:r>
      <w:r>
        <w:rPr>
          <w:sz w:val="20"/>
        </w:rPr>
        <w:t>the Software,</w:t>
      </w:r>
      <w:r w:rsidR="00724E70" w:rsidRPr="00E47A3A">
        <w:rPr>
          <w:sz w:val="20"/>
        </w:rPr>
        <w:t xml:space="preserve"> </w:t>
      </w:r>
      <w:r w:rsidR="00720F64" w:rsidRPr="00E47A3A">
        <w:rPr>
          <w:sz w:val="20"/>
        </w:rPr>
        <w:t xml:space="preserve">the date and time you are </w:t>
      </w:r>
      <w:r>
        <w:rPr>
          <w:sz w:val="20"/>
        </w:rPr>
        <w:t>using the Software,</w:t>
      </w:r>
      <w:r w:rsidR="00720F64" w:rsidRPr="00E47A3A">
        <w:rPr>
          <w:sz w:val="20"/>
        </w:rPr>
        <w:t xml:space="preserve"> </w:t>
      </w:r>
      <w:r w:rsidR="00724E70" w:rsidRPr="00E47A3A">
        <w:rPr>
          <w:sz w:val="20"/>
        </w:rPr>
        <w:t xml:space="preserve">the </w:t>
      </w:r>
      <w:r>
        <w:rPr>
          <w:sz w:val="20"/>
        </w:rPr>
        <w:t>features</w:t>
      </w:r>
      <w:r w:rsidR="00724E70" w:rsidRPr="00E47A3A">
        <w:rPr>
          <w:sz w:val="20"/>
        </w:rPr>
        <w:t xml:space="preserve"> you accessed, the type of browser and operating system you use</w:t>
      </w:r>
      <w:r>
        <w:rPr>
          <w:sz w:val="20"/>
        </w:rPr>
        <w:t xml:space="preserve">. </w:t>
      </w:r>
      <w:r w:rsidR="00724E70" w:rsidRPr="00E47A3A">
        <w:rPr>
          <w:sz w:val="20"/>
        </w:rPr>
        <w:t xml:space="preserve">This information cannot be used to personally identify you. We use it for the purposes of system administration, auditing use of the </w:t>
      </w:r>
      <w:r>
        <w:rPr>
          <w:sz w:val="20"/>
        </w:rPr>
        <w:t>Software</w:t>
      </w:r>
      <w:r w:rsidR="00724E70" w:rsidRPr="00E47A3A">
        <w:rPr>
          <w:sz w:val="20"/>
        </w:rPr>
        <w:t xml:space="preserve"> and improving it for different customer profiles, and for our internal reporting.  </w:t>
      </w:r>
    </w:p>
    <w:p w14:paraId="5AEE0C54" w14:textId="1659FD31" w:rsidR="00720F64" w:rsidRPr="00BB2486" w:rsidRDefault="00720F64" w:rsidP="00E47A3A">
      <w:pPr>
        <w:pStyle w:val="Heading3"/>
        <w:rPr>
          <w:sz w:val="20"/>
        </w:rPr>
      </w:pPr>
      <w:r w:rsidRPr="00BB2486">
        <w:rPr>
          <w:sz w:val="20"/>
        </w:rPr>
        <w:t>If you choose to provide us with personal information</w:t>
      </w:r>
      <w:r w:rsidR="00E47A3A" w:rsidRPr="00BB2486">
        <w:rPr>
          <w:sz w:val="20"/>
        </w:rPr>
        <w:t xml:space="preserve">, </w:t>
      </w:r>
      <w:r w:rsidRPr="00BB2486">
        <w:rPr>
          <w:sz w:val="20"/>
        </w:rPr>
        <w:t xml:space="preserve">we will use the information only for the purposes that you authorise it to be used for. </w:t>
      </w:r>
    </w:p>
    <w:p w14:paraId="795BE42E" w14:textId="5A33D94A" w:rsidR="00720F64" w:rsidRPr="00BB2486" w:rsidRDefault="00720F64" w:rsidP="00720F64">
      <w:pPr>
        <w:pStyle w:val="Heading3"/>
        <w:rPr>
          <w:sz w:val="20"/>
        </w:rPr>
      </w:pPr>
      <w:r w:rsidRPr="00BB2486">
        <w:rPr>
          <w:sz w:val="20"/>
        </w:rPr>
        <w:t xml:space="preserve">When you provide us with </w:t>
      </w:r>
      <w:r w:rsidR="00EB4A90" w:rsidRPr="00BB2486">
        <w:rPr>
          <w:sz w:val="20"/>
        </w:rPr>
        <w:t xml:space="preserve">personal information, we are obliged to comply with the provisions of the Privacy Act </w:t>
      </w:r>
      <w:r w:rsidR="00596D49" w:rsidRPr="00BB2486">
        <w:rPr>
          <w:sz w:val="20"/>
        </w:rPr>
        <w:t xml:space="preserve">2020 </w:t>
      </w:r>
      <w:r w:rsidR="00EB4A90" w:rsidRPr="00BB2486">
        <w:rPr>
          <w:sz w:val="20"/>
        </w:rPr>
        <w:t>(</w:t>
      </w:r>
      <w:r w:rsidR="00EB4A90" w:rsidRPr="00BB2486">
        <w:rPr>
          <w:b/>
          <w:bCs/>
          <w:sz w:val="20"/>
        </w:rPr>
        <w:t>Act</w:t>
      </w:r>
      <w:r w:rsidR="00EB4A90" w:rsidRPr="00BB2486">
        <w:rPr>
          <w:sz w:val="20"/>
        </w:rPr>
        <w:t xml:space="preserve">).  We will collect, hold, use and disclose that information in accordance with the </w:t>
      </w:r>
      <w:r w:rsidR="001A5A11" w:rsidRPr="00BB2486">
        <w:rPr>
          <w:sz w:val="20"/>
        </w:rPr>
        <w:t xml:space="preserve">principles set out in the Act.  </w:t>
      </w:r>
      <w:r w:rsidR="00EB4A90" w:rsidRPr="00BB2486">
        <w:rPr>
          <w:sz w:val="20"/>
        </w:rPr>
        <w:t>This means we will:</w:t>
      </w:r>
    </w:p>
    <w:p w14:paraId="554DA79B" w14:textId="77777777" w:rsidR="00EB4A90" w:rsidRPr="00BB2486" w:rsidRDefault="00EB4A90" w:rsidP="00BB2486">
      <w:pPr>
        <w:pStyle w:val="Heading4"/>
        <w:numPr>
          <w:ilvl w:val="0"/>
          <w:numId w:val="8"/>
        </w:numPr>
        <w:ind w:left="1276" w:hanging="567"/>
        <w:rPr>
          <w:sz w:val="20"/>
        </w:rPr>
      </w:pPr>
      <w:r w:rsidRPr="00BB2486">
        <w:rPr>
          <w:sz w:val="20"/>
        </w:rPr>
        <w:t xml:space="preserve">use personal information only for the purpose we collect it </w:t>
      </w:r>
      <w:proofErr w:type="gramStart"/>
      <w:r w:rsidRPr="00BB2486">
        <w:rPr>
          <w:sz w:val="20"/>
        </w:rPr>
        <w:t>for;</w:t>
      </w:r>
      <w:proofErr w:type="gramEnd"/>
    </w:p>
    <w:p w14:paraId="1F23B88E" w14:textId="3A97F155" w:rsidR="00EB4A90" w:rsidRPr="00BB2486" w:rsidRDefault="00EB4A90" w:rsidP="00BB2486">
      <w:pPr>
        <w:pStyle w:val="Heading4"/>
        <w:numPr>
          <w:ilvl w:val="0"/>
          <w:numId w:val="8"/>
        </w:numPr>
        <w:ind w:left="1276" w:hanging="567"/>
        <w:rPr>
          <w:sz w:val="20"/>
        </w:rPr>
      </w:pPr>
      <w:r w:rsidRPr="00BB2486">
        <w:rPr>
          <w:sz w:val="20"/>
        </w:rPr>
        <w:t>retain that information only for so long as necessary to fulfil the purpose for which we</w:t>
      </w:r>
      <w:r w:rsidR="00BB2486">
        <w:rPr>
          <w:sz w:val="20"/>
        </w:rPr>
        <w:t xml:space="preserve"> </w:t>
      </w:r>
      <w:r w:rsidRPr="00BB2486">
        <w:rPr>
          <w:sz w:val="20"/>
        </w:rPr>
        <w:t>have collected it;</w:t>
      </w:r>
      <w:r w:rsidR="002B1956" w:rsidRPr="00BB2486">
        <w:rPr>
          <w:sz w:val="20"/>
        </w:rPr>
        <w:t xml:space="preserve"> and</w:t>
      </w:r>
    </w:p>
    <w:p w14:paraId="386BF1DC" w14:textId="77777777" w:rsidR="00EB4A90" w:rsidRPr="00E47A3A" w:rsidRDefault="007D5004" w:rsidP="00BB2486">
      <w:pPr>
        <w:pStyle w:val="Heading4"/>
        <w:numPr>
          <w:ilvl w:val="0"/>
          <w:numId w:val="8"/>
        </w:numPr>
        <w:ind w:left="1276" w:hanging="567"/>
        <w:rPr>
          <w:sz w:val="20"/>
        </w:rPr>
      </w:pPr>
      <w:r w:rsidRPr="00BB2486">
        <w:rPr>
          <w:sz w:val="20"/>
        </w:rPr>
        <w:t>disclose or release it to a third party only where we are required to or we are permitted by law to do so, if you have authorised the release or disclosure</w:t>
      </w:r>
      <w:r w:rsidR="00A42421" w:rsidRPr="00BB2486">
        <w:rPr>
          <w:sz w:val="20"/>
        </w:rPr>
        <w:t>,</w:t>
      </w:r>
      <w:r w:rsidRPr="00BB2486">
        <w:rPr>
          <w:sz w:val="20"/>
        </w:rPr>
        <w:t xml:space="preserve"> or where it is the purpose (or a directly related purpose) for which the information </w:t>
      </w:r>
      <w:r w:rsidRPr="00E47A3A">
        <w:rPr>
          <w:sz w:val="20"/>
        </w:rPr>
        <w:t xml:space="preserve">was collected.  </w:t>
      </w:r>
    </w:p>
    <w:p w14:paraId="202A4955" w14:textId="05585156" w:rsidR="007D5004" w:rsidRPr="00E47A3A" w:rsidRDefault="007D5004" w:rsidP="00E47A3A">
      <w:pPr>
        <w:pStyle w:val="Heading3"/>
        <w:tabs>
          <w:tab w:val="num" w:pos="709"/>
        </w:tabs>
        <w:rPr>
          <w:sz w:val="20"/>
        </w:rPr>
      </w:pPr>
      <w:r w:rsidRPr="00E47A3A">
        <w:rPr>
          <w:sz w:val="20"/>
        </w:rPr>
        <w:t xml:space="preserve">If you think we have breached the Act or you would like to find out more about our obligations, information is available on the Privacy Commissioner's website at www.privacy.org.nz.  </w:t>
      </w:r>
    </w:p>
    <w:p w14:paraId="114C1581" w14:textId="44A72E60" w:rsidR="007D5004" w:rsidRDefault="007D5004" w:rsidP="007D5004">
      <w:pPr>
        <w:pStyle w:val="Heading3"/>
        <w:rPr>
          <w:sz w:val="20"/>
        </w:rPr>
      </w:pPr>
      <w:r w:rsidRPr="00E47A3A">
        <w:rPr>
          <w:sz w:val="20"/>
        </w:rPr>
        <w:t>If you wish to enquire about</w:t>
      </w:r>
      <w:r w:rsidR="00A42421" w:rsidRPr="00E47A3A">
        <w:rPr>
          <w:sz w:val="20"/>
        </w:rPr>
        <w:t xml:space="preserve"> personal</w:t>
      </w:r>
      <w:r w:rsidRPr="00E47A3A">
        <w:rPr>
          <w:sz w:val="20"/>
        </w:rPr>
        <w:t xml:space="preserve"> </w:t>
      </w:r>
      <w:proofErr w:type="gramStart"/>
      <w:r w:rsidRPr="00E47A3A">
        <w:rPr>
          <w:sz w:val="20"/>
        </w:rPr>
        <w:t>information</w:t>
      </w:r>
      <w:proofErr w:type="gramEnd"/>
      <w:r w:rsidRPr="00E47A3A">
        <w:rPr>
          <w:sz w:val="20"/>
        </w:rPr>
        <w:t xml:space="preserve"> we hold about you (if any) you can contact us as follows</w:t>
      </w:r>
      <w:r w:rsidR="0021295E">
        <w:rPr>
          <w:sz w:val="20"/>
        </w:rPr>
        <w:t>:</w:t>
      </w:r>
    </w:p>
    <w:p w14:paraId="5CAAE6B9" w14:textId="0D312D6E" w:rsidR="0021295E" w:rsidRDefault="0021295E" w:rsidP="0021295E">
      <w:pPr>
        <w:pStyle w:val="NoNum"/>
        <w:spacing w:after="0" w:line="240" w:lineRule="auto"/>
        <w:ind w:left="1134"/>
        <w:rPr>
          <w:sz w:val="20"/>
          <w:szCs w:val="18"/>
        </w:rPr>
      </w:pPr>
      <w:r>
        <w:rPr>
          <w:sz w:val="20"/>
          <w:szCs w:val="18"/>
        </w:rPr>
        <w:t xml:space="preserve">Attn: </w:t>
      </w:r>
      <w:r w:rsidRPr="0021295E">
        <w:rPr>
          <w:sz w:val="20"/>
          <w:szCs w:val="18"/>
        </w:rPr>
        <w:t>Head of Data &amp; Analytics</w:t>
      </w:r>
    </w:p>
    <w:p w14:paraId="32A891A7" w14:textId="765646C0" w:rsidR="0021295E" w:rsidRDefault="0021295E" w:rsidP="0021295E">
      <w:pPr>
        <w:pStyle w:val="NoNum"/>
        <w:spacing w:after="0" w:line="240" w:lineRule="auto"/>
        <w:ind w:left="1134"/>
        <w:rPr>
          <w:sz w:val="20"/>
          <w:szCs w:val="18"/>
        </w:rPr>
      </w:pPr>
      <w:r>
        <w:rPr>
          <w:sz w:val="20"/>
          <w:szCs w:val="18"/>
        </w:rPr>
        <w:t>Foodstuffs SI Ltd</w:t>
      </w:r>
    </w:p>
    <w:p w14:paraId="66E5305B" w14:textId="7FA919CF" w:rsidR="0021295E" w:rsidRDefault="0021295E" w:rsidP="0021295E">
      <w:pPr>
        <w:pStyle w:val="NoNum"/>
        <w:spacing w:after="0" w:line="240" w:lineRule="auto"/>
        <w:ind w:left="1134"/>
        <w:rPr>
          <w:sz w:val="20"/>
          <w:szCs w:val="18"/>
        </w:rPr>
      </w:pPr>
      <w:r>
        <w:rPr>
          <w:sz w:val="20"/>
          <w:szCs w:val="18"/>
        </w:rPr>
        <w:t>167 Main North Road</w:t>
      </w:r>
    </w:p>
    <w:p w14:paraId="1550135C" w14:textId="7BBC9915" w:rsidR="0021295E" w:rsidRPr="0021295E" w:rsidRDefault="0021295E" w:rsidP="0021295E">
      <w:pPr>
        <w:pStyle w:val="NoNum"/>
        <w:spacing w:after="0" w:line="240" w:lineRule="auto"/>
        <w:ind w:left="1134"/>
        <w:rPr>
          <w:sz w:val="20"/>
          <w:szCs w:val="18"/>
        </w:rPr>
      </w:pPr>
      <w:r>
        <w:rPr>
          <w:sz w:val="20"/>
          <w:szCs w:val="18"/>
        </w:rPr>
        <w:t>Christchurch, NZ</w:t>
      </w:r>
    </w:p>
    <w:p w14:paraId="2EE19E40" w14:textId="77777777" w:rsidR="007D5004" w:rsidRPr="00E47A3A" w:rsidRDefault="007D5004" w:rsidP="00F44E65">
      <w:pPr>
        <w:pStyle w:val="Heading1"/>
        <w:rPr>
          <w:sz w:val="20"/>
          <w:szCs w:val="20"/>
        </w:rPr>
      </w:pPr>
      <w:r w:rsidRPr="00E47A3A">
        <w:rPr>
          <w:sz w:val="20"/>
          <w:szCs w:val="20"/>
        </w:rPr>
        <w:t>Disclaimer</w:t>
      </w:r>
    </w:p>
    <w:p w14:paraId="093B855E" w14:textId="48E33946" w:rsidR="007D5004" w:rsidRPr="00E47A3A" w:rsidRDefault="007D5004" w:rsidP="007D5004">
      <w:pPr>
        <w:pStyle w:val="Heading3"/>
        <w:rPr>
          <w:sz w:val="20"/>
        </w:rPr>
      </w:pPr>
      <w:r w:rsidRPr="00E47A3A">
        <w:rPr>
          <w:sz w:val="20"/>
        </w:rPr>
        <w:t xml:space="preserve">While we will do our best to make sure that the </w:t>
      </w:r>
      <w:r w:rsidR="00E47A3A">
        <w:rPr>
          <w:sz w:val="20"/>
        </w:rPr>
        <w:t xml:space="preserve">Software </w:t>
      </w:r>
      <w:r w:rsidRPr="00E47A3A">
        <w:rPr>
          <w:sz w:val="20"/>
        </w:rPr>
        <w:t>is available, we cannot guarantee that it will always be uninterrupted or</w:t>
      </w:r>
      <w:r w:rsidR="001A5A11" w:rsidRPr="00E47A3A">
        <w:rPr>
          <w:sz w:val="20"/>
        </w:rPr>
        <w:t xml:space="preserve"> that your access will be error-</w:t>
      </w:r>
      <w:r w:rsidRPr="00E47A3A">
        <w:rPr>
          <w:sz w:val="20"/>
        </w:rPr>
        <w:t>free, or that any files avail</w:t>
      </w:r>
      <w:r w:rsidR="001A5A11" w:rsidRPr="00E47A3A">
        <w:rPr>
          <w:sz w:val="20"/>
        </w:rPr>
        <w:t>able for download will be error-</w:t>
      </w:r>
      <w:r w:rsidRPr="00E47A3A">
        <w:rPr>
          <w:sz w:val="20"/>
        </w:rPr>
        <w:t>free or free fr</w:t>
      </w:r>
      <w:r w:rsidR="00B07E52" w:rsidRPr="00E47A3A">
        <w:rPr>
          <w:sz w:val="20"/>
        </w:rPr>
        <w:t xml:space="preserve">om viruses, faults or defects. </w:t>
      </w:r>
    </w:p>
    <w:p w14:paraId="4B78244A" w14:textId="06D19355" w:rsidR="007D5004" w:rsidRPr="00E47A3A" w:rsidRDefault="007D5004" w:rsidP="007D5004">
      <w:pPr>
        <w:pStyle w:val="Heading3"/>
        <w:rPr>
          <w:sz w:val="20"/>
        </w:rPr>
      </w:pPr>
      <w:r w:rsidRPr="00E47A3A">
        <w:rPr>
          <w:sz w:val="20"/>
        </w:rPr>
        <w:t xml:space="preserve">Links or references to other </w:t>
      </w:r>
      <w:r w:rsidR="00E47A3A">
        <w:rPr>
          <w:sz w:val="20"/>
        </w:rPr>
        <w:t xml:space="preserve">third-party software </w:t>
      </w:r>
      <w:r w:rsidRPr="00E47A3A">
        <w:rPr>
          <w:sz w:val="20"/>
        </w:rPr>
        <w:t xml:space="preserve">are provided for your convenience only.  </w:t>
      </w:r>
      <w:r w:rsidR="00E47A3A">
        <w:rPr>
          <w:sz w:val="20"/>
        </w:rPr>
        <w:t>Third party software is</w:t>
      </w:r>
      <w:r w:rsidRPr="00E47A3A">
        <w:rPr>
          <w:sz w:val="20"/>
        </w:rPr>
        <w:t xml:space="preserve"> not under our </w:t>
      </w:r>
      <w:proofErr w:type="gramStart"/>
      <w:r w:rsidRPr="00E47A3A">
        <w:rPr>
          <w:sz w:val="20"/>
        </w:rPr>
        <w:t>control</w:t>
      </w:r>
      <w:proofErr w:type="gramEnd"/>
      <w:r w:rsidR="00E47A3A">
        <w:rPr>
          <w:sz w:val="20"/>
        </w:rPr>
        <w:t xml:space="preserve"> and</w:t>
      </w:r>
      <w:r w:rsidRPr="00E47A3A">
        <w:rPr>
          <w:sz w:val="20"/>
        </w:rPr>
        <w:t xml:space="preserve"> we do not endorse or assume responsibility for</w:t>
      </w:r>
      <w:r w:rsidR="00E47A3A">
        <w:rPr>
          <w:sz w:val="20"/>
        </w:rPr>
        <w:t xml:space="preserve"> any third party software.</w:t>
      </w:r>
      <w:r w:rsidRPr="00E47A3A">
        <w:rPr>
          <w:sz w:val="20"/>
        </w:rPr>
        <w:t xml:space="preserve"> </w:t>
      </w:r>
    </w:p>
    <w:p w14:paraId="51A4F065" w14:textId="77777777" w:rsidR="002E49B8" w:rsidRPr="00E47A3A" w:rsidRDefault="002E49B8" w:rsidP="00F44E65">
      <w:pPr>
        <w:pStyle w:val="Heading1"/>
        <w:rPr>
          <w:sz w:val="20"/>
          <w:szCs w:val="20"/>
        </w:rPr>
      </w:pPr>
      <w:r w:rsidRPr="00E47A3A">
        <w:rPr>
          <w:sz w:val="20"/>
          <w:szCs w:val="20"/>
        </w:rPr>
        <w:lastRenderedPageBreak/>
        <w:t>Intellectual Property</w:t>
      </w:r>
    </w:p>
    <w:p w14:paraId="30525A25" w14:textId="30DDA4CF" w:rsidR="00AF51D0" w:rsidRPr="00E47A3A" w:rsidRDefault="002E49B8" w:rsidP="00E47A3A">
      <w:pPr>
        <w:pStyle w:val="Heading3"/>
        <w:rPr>
          <w:sz w:val="20"/>
        </w:rPr>
      </w:pPr>
      <w:r w:rsidRPr="00E47A3A">
        <w:rPr>
          <w:sz w:val="20"/>
        </w:rPr>
        <w:t xml:space="preserve">Unless otherwise shown, we own all the copyright and other intellectual property </w:t>
      </w:r>
      <w:r w:rsidR="00E47A3A">
        <w:rPr>
          <w:sz w:val="20"/>
        </w:rPr>
        <w:t>rights in the Software.</w:t>
      </w:r>
      <w:r w:rsidRPr="00E47A3A">
        <w:rPr>
          <w:sz w:val="20"/>
        </w:rPr>
        <w:t xml:space="preserve"> </w:t>
      </w:r>
      <w:r w:rsidR="00A42421" w:rsidRPr="00E47A3A">
        <w:rPr>
          <w:sz w:val="20"/>
        </w:rPr>
        <w:t>T</w:t>
      </w:r>
      <w:r w:rsidRPr="00E47A3A">
        <w:rPr>
          <w:sz w:val="20"/>
        </w:rPr>
        <w:t xml:space="preserve">he </w:t>
      </w:r>
      <w:r w:rsidR="00E47A3A">
        <w:rPr>
          <w:sz w:val="20"/>
        </w:rPr>
        <w:t>Software</w:t>
      </w:r>
      <w:r w:rsidRPr="00E47A3A">
        <w:rPr>
          <w:sz w:val="20"/>
        </w:rPr>
        <w:t xml:space="preserve"> is subject to copyright except where it is otherwise noted.  Y</w:t>
      </w:r>
      <w:r w:rsidR="00E47A3A">
        <w:rPr>
          <w:sz w:val="20"/>
        </w:rPr>
        <w:t>ou are required to comply with the End User Licence Agreement.</w:t>
      </w:r>
      <w:r w:rsidRPr="00E47A3A">
        <w:rPr>
          <w:sz w:val="20"/>
        </w:rPr>
        <w:t xml:space="preserve"> </w:t>
      </w:r>
    </w:p>
    <w:sectPr w:rsidR="00AF51D0" w:rsidRPr="00E47A3A" w:rsidSect="00E47A3A">
      <w:headerReference w:type="default" r:id="rId7"/>
      <w:endnotePr>
        <w:numFmt w:val="decimal"/>
      </w:endnotePr>
      <w:pgSz w:w="11906" w:h="16838" w:code="9"/>
      <w:pgMar w:top="851" w:right="1418" w:bottom="1418" w:left="1418" w:header="709" w:footer="709" w:gutter="0"/>
      <w:pgNumType w:start="1"/>
      <w:cols w:space="720"/>
      <w:noEndnote/>
      <w:titlePg/>
      <w:docGrid w:linePitch="2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FCB8" w14:textId="77777777" w:rsidR="0061793C" w:rsidRDefault="0061793C">
      <w:pPr>
        <w:spacing w:line="20" w:lineRule="exact"/>
      </w:pPr>
    </w:p>
  </w:endnote>
  <w:endnote w:type="continuationSeparator" w:id="0">
    <w:p w14:paraId="04CA4141" w14:textId="77777777" w:rsidR="0061793C" w:rsidRDefault="0061793C">
      <w:pPr>
        <w:pStyle w:val="Deed"/>
      </w:pPr>
      <w:r>
        <w:rPr>
          <w:rFonts w:ascii="Courier" w:hAnsi="Courier"/>
          <w:spacing w:val="0"/>
        </w:rPr>
        <w:t xml:space="preserve"> </w:t>
      </w:r>
    </w:p>
  </w:endnote>
  <w:endnote w:type="continuationNotice" w:id="1">
    <w:p w14:paraId="5A431FFA" w14:textId="77777777" w:rsidR="0061793C" w:rsidRDefault="0061793C">
      <w:pPr>
        <w:pStyle w:val="Deed"/>
      </w:pPr>
      <w:r>
        <w:rPr>
          <w:rFonts w:ascii="Courier" w:hAnsi="Courier"/>
          <w:spacing w:val="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1601" w14:textId="77777777" w:rsidR="0061793C" w:rsidRDefault="0061793C">
      <w:pPr>
        <w:pStyle w:val="Deed"/>
      </w:pPr>
      <w:r>
        <w:rPr>
          <w:rFonts w:ascii="Courier" w:hAnsi="Courier"/>
          <w:spacing w:val="0"/>
        </w:rPr>
        <w:separator/>
      </w:r>
    </w:p>
  </w:footnote>
  <w:footnote w:type="continuationSeparator" w:id="0">
    <w:p w14:paraId="5ABF7087" w14:textId="77777777" w:rsidR="0061793C" w:rsidRDefault="00617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A666" w14:textId="77777777" w:rsidR="001B779B" w:rsidRDefault="001B7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6432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0000FF"/>
      </w:rPr>
    </w:lvl>
  </w:abstractNum>
  <w:abstractNum w:abstractNumId="1" w15:restartNumberingAfterBreak="0">
    <w:nsid w:val="FFFFFF88"/>
    <w:multiLevelType w:val="singleLevel"/>
    <w:tmpl w:val="1A885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</w:abstractNum>
  <w:abstractNum w:abstractNumId="2" w15:restartNumberingAfterBreak="0">
    <w:nsid w:val="FFFFFFFB"/>
    <w:multiLevelType w:val="multilevel"/>
    <w:tmpl w:val="97A657E6"/>
    <w:numStyleLink w:val="NumStyleCommercial"/>
  </w:abstractNum>
  <w:abstractNum w:abstractNumId="3" w15:restartNumberingAfterBreak="0">
    <w:nsid w:val="14412B5A"/>
    <w:multiLevelType w:val="hybridMultilevel"/>
    <w:tmpl w:val="BA62D8CC"/>
    <w:lvl w:ilvl="0" w:tplc="FBC8F38C">
      <w:start w:val="1"/>
      <w:numFmt w:val="lowerLetter"/>
      <w:lvlText w:val="(%1)"/>
      <w:lvlJc w:val="left"/>
      <w:pPr>
        <w:ind w:left="199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91D6FDD"/>
    <w:multiLevelType w:val="multilevel"/>
    <w:tmpl w:val="F4BA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  <w:color w:val="0000FF"/>
      </w:rPr>
    </w:lvl>
    <w:lvl w:ilvl="1">
      <w:start w:val="1"/>
      <w:numFmt w:val="none"/>
      <w:suff w:val="nothing"/>
      <w:lvlText w:val=""/>
      <w:lvlJc w:val="left"/>
      <w:pPr>
        <w:ind w:left="720" w:hanging="720"/>
      </w:pPr>
      <w:rPr>
        <w:b w:val="0"/>
        <w:i w:val="0"/>
        <w:color w:val="0000FF"/>
      </w:r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  <w:rPr>
        <w:b w:val="0"/>
        <w:i w:val="0"/>
        <w:color w:val="0000FF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1440" w:hanging="720"/>
      </w:pPr>
      <w:rPr>
        <w:b w:val="0"/>
        <w:i w:val="0"/>
        <w:color w:val="0000FF"/>
      </w:rPr>
    </w:lvl>
    <w:lvl w:ilvl="4">
      <w:start w:val="1"/>
      <w:numFmt w:val="lowerRoman"/>
      <w:lvlText w:val="%5."/>
      <w:lvlJc w:val="left"/>
      <w:pPr>
        <w:tabs>
          <w:tab w:val="num" w:pos="0"/>
        </w:tabs>
        <w:ind w:left="2160" w:hanging="720"/>
      </w:pPr>
      <w:rPr>
        <w:b w:val="0"/>
        <w:i w:val="0"/>
        <w:color w:val="0000FF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0" w:firstLine="0"/>
      </w:pPr>
      <w:rPr>
        <w:b w:val="0"/>
        <w:i w:val="0"/>
        <w:color w:val="0000FF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color w:val="0000FF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color w:val="0000FF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color w:val="0000FF"/>
      </w:rPr>
    </w:lvl>
  </w:abstractNum>
  <w:abstractNum w:abstractNumId="5" w15:restartNumberingAfterBreak="0">
    <w:nsid w:val="79A909E4"/>
    <w:multiLevelType w:val="multilevel"/>
    <w:tmpl w:val="97A657E6"/>
    <w:styleLink w:val="NumStyleCommercial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color w:val="FF00FF"/>
      </w:rPr>
    </w:lvl>
    <w:lvl w:ilvl="1">
      <w:start w:val="1"/>
      <w:numFmt w:val="none"/>
      <w:pStyle w:val="Heading2"/>
      <w:suff w:val="nothing"/>
      <w:lvlText w:val=""/>
      <w:lvlJc w:val="left"/>
      <w:pPr>
        <w:ind w:left="709" w:hanging="709"/>
      </w:pPr>
      <w:rPr>
        <w:rFonts w:hint="default"/>
        <w:b w:val="0"/>
        <w:i w:val="0"/>
        <w:color w:val="FF00FF"/>
      </w:rPr>
    </w:lvl>
    <w:lvl w:ilvl="2">
      <w:start w:val="1"/>
      <w:numFmt w:val="decimal"/>
      <w:pStyle w:val="Heading3"/>
      <w:lvlText w:val="%1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color w:val="FF00FF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567"/>
        </w:tabs>
        <w:ind w:left="1276" w:hanging="567"/>
      </w:pPr>
      <w:rPr>
        <w:rFonts w:hint="default"/>
        <w:b w:val="0"/>
        <w:i w:val="0"/>
        <w:color w:val="FF00FF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567"/>
        </w:tabs>
        <w:ind w:left="1843" w:hanging="567"/>
      </w:pPr>
      <w:rPr>
        <w:rFonts w:hint="default"/>
        <w:b w:val="0"/>
        <w:i w:val="0"/>
        <w:color w:val="FF00FF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567"/>
        </w:tabs>
        <w:ind w:left="2410" w:hanging="567"/>
      </w:pPr>
      <w:rPr>
        <w:rFonts w:hint="default"/>
        <w:b w:val="0"/>
        <w:i w:val="0"/>
        <w:color w:val="FF00FF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0000FF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0000FF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0000FF"/>
      </w:rPr>
    </w:lvl>
  </w:abstractNum>
  <w:num w:numId="1" w16cid:durableId="1638104502">
    <w:abstractNumId w:val="2"/>
  </w:num>
  <w:num w:numId="2" w16cid:durableId="1915554598">
    <w:abstractNumId w:val="1"/>
  </w:num>
  <w:num w:numId="3" w16cid:durableId="1140809185">
    <w:abstractNumId w:val="0"/>
  </w:num>
  <w:num w:numId="4" w16cid:durableId="1982078671">
    <w:abstractNumId w:val="4"/>
  </w:num>
  <w:num w:numId="5" w16cid:durableId="480729626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  <w:i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3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  <w:i w:val="0"/>
          <w:color w:val="auto"/>
        </w:rPr>
      </w:lvl>
    </w:lvlOverride>
    <w:lvlOverride w:ilvl="0"/>
  </w:num>
  <w:num w:numId="6" w16cid:durableId="57432172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  <w:b w:val="0"/>
          <w:i w:val="0"/>
          <w:color w:val="auto"/>
          <w:sz w:val="20"/>
          <w:szCs w:val="20"/>
        </w:rPr>
      </w:lvl>
    </w:lvlOverride>
    <w:lvlOverride w:ilvl="0"/>
  </w:num>
  <w:num w:numId="7" w16cid:durableId="1544901539">
    <w:abstractNumId w:val="5"/>
  </w:num>
  <w:num w:numId="8" w16cid:durableId="1868634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887"/>
  <w:doNotHyphenateCaps/>
  <w:drawingGridHorizontalSpacing w:val="171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1Party" w:val="Licensor"/>
    <w:docVar w:name="2Party" w:val="Licensee"/>
    <w:docVar w:name="Numtype" w:val="Deed"/>
    <w:docVar w:name="Spacing" w:val="standard"/>
    <w:docVar w:name="Waistband" w:val="Software Licence Agreement"/>
  </w:docVars>
  <w:rsids>
    <w:rsidRoot w:val="008B7448"/>
    <w:rsid w:val="00053909"/>
    <w:rsid w:val="00082171"/>
    <w:rsid w:val="00082C79"/>
    <w:rsid w:val="00095772"/>
    <w:rsid w:val="000B5785"/>
    <w:rsid w:val="000B5F6D"/>
    <w:rsid w:val="000C7D4A"/>
    <w:rsid w:val="000F2ADD"/>
    <w:rsid w:val="001055FB"/>
    <w:rsid w:val="00135E76"/>
    <w:rsid w:val="0014647F"/>
    <w:rsid w:val="00151B52"/>
    <w:rsid w:val="0017163B"/>
    <w:rsid w:val="00181F6A"/>
    <w:rsid w:val="001919C3"/>
    <w:rsid w:val="001A5591"/>
    <w:rsid w:val="001A5A11"/>
    <w:rsid w:val="001B779B"/>
    <w:rsid w:val="001C0B77"/>
    <w:rsid w:val="001E7448"/>
    <w:rsid w:val="0021295E"/>
    <w:rsid w:val="002200D4"/>
    <w:rsid w:val="00236902"/>
    <w:rsid w:val="0024204B"/>
    <w:rsid w:val="00252B6B"/>
    <w:rsid w:val="002614D3"/>
    <w:rsid w:val="002913FE"/>
    <w:rsid w:val="002A2762"/>
    <w:rsid w:val="002B1956"/>
    <w:rsid w:val="002E21A8"/>
    <w:rsid w:val="002E49B8"/>
    <w:rsid w:val="003122DB"/>
    <w:rsid w:val="00351275"/>
    <w:rsid w:val="00364E03"/>
    <w:rsid w:val="00372C72"/>
    <w:rsid w:val="003C04D5"/>
    <w:rsid w:val="003D06BE"/>
    <w:rsid w:val="003E49AF"/>
    <w:rsid w:val="003F52C7"/>
    <w:rsid w:val="004168C3"/>
    <w:rsid w:val="00445EA2"/>
    <w:rsid w:val="0047341F"/>
    <w:rsid w:val="00497F74"/>
    <w:rsid w:val="004C76E3"/>
    <w:rsid w:val="00501CCA"/>
    <w:rsid w:val="00521452"/>
    <w:rsid w:val="00560244"/>
    <w:rsid w:val="00596D49"/>
    <w:rsid w:val="005F0544"/>
    <w:rsid w:val="006151DE"/>
    <w:rsid w:val="00615233"/>
    <w:rsid w:val="0061793C"/>
    <w:rsid w:val="006321F8"/>
    <w:rsid w:val="00692595"/>
    <w:rsid w:val="006D5594"/>
    <w:rsid w:val="00713474"/>
    <w:rsid w:val="00720F64"/>
    <w:rsid w:val="00724E70"/>
    <w:rsid w:val="007367C0"/>
    <w:rsid w:val="007669EB"/>
    <w:rsid w:val="00767F96"/>
    <w:rsid w:val="00790EFF"/>
    <w:rsid w:val="007A4F1F"/>
    <w:rsid w:val="007D5004"/>
    <w:rsid w:val="007D6CB9"/>
    <w:rsid w:val="00817F7E"/>
    <w:rsid w:val="00837286"/>
    <w:rsid w:val="00862DB0"/>
    <w:rsid w:val="008B17E8"/>
    <w:rsid w:val="008B7448"/>
    <w:rsid w:val="008C7408"/>
    <w:rsid w:val="008D49F4"/>
    <w:rsid w:val="00923A6F"/>
    <w:rsid w:val="009619DB"/>
    <w:rsid w:val="00972276"/>
    <w:rsid w:val="009A4031"/>
    <w:rsid w:val="009E5102"/>
    <w:rsid w:val="00A07F32"/>
    <w:rsid w:val="00A1190D"/>
    <w:rsid w:val="00A200FB"/>
    <w:rsid w:val="00A42421"/>
    <w:rsid w:val="00A53991"/>
    <w:rsid w:val="00A5713B"/>
    <w:rsid w:val="00A81DE6"/>
    <w:rsid w:val="00A85E14"/>
    <w:rsid w:val="00A865D1"/>
    <w:rsid w:val="00AE644A"/>
    <w:rsid w:val="00AF433E"/>
    <w:rsid w:val="00AF4E42"/>
    <w:rsid w:val="00AF51D0"/>
    <w:rsid w:val="00B00097"/>
    <w:rsid w:val="00B07E52"/>
    <w:rsid w:val="00BB1340"/>
    <w:rsid w:val="00BB2486"/>
    <w:rsid w:val="00BB2A2B"/>
    <w:rsid w:val="00BE6361"/>
    <w:rsid w:val="00C018A4"/>
    <w:rsid w:val="00C22FE9"/>
    <w:rsid w:val="00C31FF6"/>
    <w:rsid w:val="00C62EE1"/>
    <w:rsid w:val="00C72E6C"/>
    <w:rsid w:val="00C74194"/>
    <w:rsid w:val="00C76936"/>
    <w:rsid w:val="00CA0D9F"/>
    <w:rsid w:val="00CB188E"/>
    <w:rsid w:val="00D42634"/>
    <w:rsid w:val="00D57A71"/>
    <w:rsid w:val="00D82912"/>
    <w:rsid w:val="00D8316C"/>
    <w:rsid w:val="00DB5E4C"/>
    <w:rsid w:val="00DE4946"/>
    <w:rsid w:val="00DF4AE1"/>
    <w:rsid w:val="00E47A3A"/>
    <w:rsid w:val="00E63406"/>
    <w:rsid w:val="00EB4A90"/>
    <w:rsid w:val="00EC52F5"/>
    <w:rsid w:val="00F11F82"/>
    <w:rsid w:val="00F1454A"/>
    <w:rsid w:val="00F26D4C"/>
    <w:rsid w:val="00F44E65"/>
    <w:rsid w:val="00F47866"/>
    <w:rsid w:val="00F63D3E"/>
    <w:rsid w:val="00F71803"/>
    <w:rsid w:val="00F91D1E"/>
    <w:rsid w:val="00FA507B"/>
    <w:rsid w:val="00FB1208"/>
    <w:rsid w:val="00FE3066"/>
    <w:rsid w:val="00F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816C5F"/>
  <w15:docId w15:val="{CF524E57-CBA8-4922-ABC3-442840C4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EE1"/>
    <w:pPr>
      <w:spacing w:after="160" w:line="280" w:lineRule="atLeast"/>
    </w:pPr>
    <w:rPr>
      <w:rFonts w:ascii="Arial" w:hAnsi="Arial"/>
      <w:sz w:val="22"/>
      <w:lang w:eastAsia="en-US"/>
    </w:rPr>
  </w:style>
  <w:style w:type="paragraph" w:styleId="Heading1">
    <w:name w:val="heading 1"/>
    <w:basedOn w:val="NoNum"/>
    <w:next w:val="NoNum"/>
    <w:uiPriority w:val="2"/>
    <w:qFormat/>
    <w:rsid w:val="00C62EE1"/>
    <w:pPr>
      <w:keepNext/>
      <w:numPr>
        <w:numId w:val="5"/>
      </w:numPr>
      <w:spacing w:before="360" w:after="240"/>
      <w:outlineLvl w:val="0"/>
    </w:pPr>
    <w:rPr>
      <w:b/>
      <w:sz w:val="24"/>
      <w:szCs w:val="22"/>
    </w:rPr>
  </w:style>
  <w:style w:type="paragraph" w:styleId="Heading2">
    <w:name w:val="heading 2"/>
    <w:basedOn w:val="NoNum"/>
    <w:next w:val="NoNum"/>
    <w:uiPriority w:val="2"/>
    <w:qFormat/>
    <w:rsid w:val="00C62EE1"/>
    <w:pPr>
      <w:keepNext/>
      <w:keepLines/>
      <w:numPr>
        <w:ilvl w:val="1"/>
        <w:numId w:val="5"/>
      </w:numPr>
      <w:tabs>
        <w:tab w:val="clear" w:pos="709"/>
      </w:tabs>
      <w:outlineLvl w:val="1"/>
    </w:pPr>
    <w:rPr>
      <w:b/>
    </w:rPr>
  </w:style>
  <w:style w:type="paragraph" w:styleId="Heading3">
    <w:name w:val="heading 3"/>
    <w:basedOn w:val="NoNum"/>
    <w:next w:val="NoNum"/>
    <w:uiPriority w:val="2"/>
    <w:qFormat/>
    <w:rsid w:val="00C62EE1"/>
    <w:pPr>
      <w:numPr>
        <w:ilvl w:val="2"/>
        <w:numId w:val="5"/>
      </w:numPr>
      <w:tabs>
        <w:tab w:val="clear" w:pos="709"/>
      </w:tabs>
      <w:outlineLvl w:val="2"/>
    </w:pPr>
  </w:style>
  <w:style w:type="paragraph" w:styleId="Heading4">
    <w:name w:val="heading 4"/>
    <w:basedOn w:val="NoNum"/>
    <w:next w:val="NoNum"/>
    <w:uiPriority w:val="2"/>
    <w:qFormat/>
    <w:rsid w:val="00C62EE1"/>
    <w:pPr>
      <w:numPr>
        <w:ilvl w:val="3"/>
        <w:numId w:val="5"/>
      </w:numPr>
      <w:tabs>
        <w:tab w:val="clear" w:pos="567"/>
      </w:tabs>
      <w:outlineLvl w:val="3"/>
    </w:pPr>
  </w:style>
  <w:style w:type="paragraph" w:styleId="Heading5">
    <w:name w:val="heading 5"/>
    <w:basedOn w:val="NoNum"/>
    <w:next w:val="NoNum"/>
    <w:uiPriority w:val="2"/>
    <w:qFormat/>
    <w:rsid w:val="00C62EE1"/>
    <w:pPr>
      <w:numPr>
        <w:ilvl w:val="4"/>
        <w:numId w:val="5"/>
      </w:numPr>
      <w:tabs>
        <w:tab w:val="clear" w:pos="567"/>
      </w:tabs>
      <w:outlineLvl w:val="4"/>
    </w:pPr>
  </w:style>
  <w:style w:type="paragraph" w:styleId="Heading6">
    <w:name w:val="heading 6"/>
    <w:basedOn w:val="NoNum"/>
    <w:next w:val="NoNum"/>
    <w:uiPriority w:val="2"/>
    <w:qFormat/>
    <w:rsid w:val="00C62EE1"/>
    <w:pPr>
      <w:numPr>
        <w:ilvl w:val="5"/>
        <w:numId w:val="5"/>
      </w:numPr>
      <w:tabs>
        <w:tab w:val="clear" w:pos="567"/>
      </w:tabs>
      <w:outlineLvl w:val="5"/>
    </w:pPr>
  </w:style>
  <w:style w:type="paragraph" w:styleId="Heading7">
    <w:name w:val="heading 7"/>
    <w:basedOn w:val="NoNum"/>
    <w:next w:val="NoNum"/>
    <w:uiPriority w:val="2"/>
    <w:qFormat/>
    <w:rsid w:val="00C62EE1"/>
    <w:pPr>
      <w:outlineLvl w:val="6"/>
    </w:pPr>
  </w:style>
  <w:style w:type="paragraph" w:styleId="Heading8">
    <w:name w:val="heading 8"/>
    <w:basedOn w:val="NoNum"/>
    <w:next w:val="NoNum"/>
    <w:uiPriority w:val="2"/>
    <w:qFormat/>
    <w:rsid w:val="00C62EE1"/>
    <w:pPr>
      <w:outlineLvl w:val="7"/>
    </w:pPr>
  </w:style>
  <w:style w:type="paragraph" w:styleId="Heading9">
    <w:name w:val="heading 9"/>
    <w:basedOn w:val="NoNum"/>
    <w:next w:val="NoNum"/>
    <w:uiPriority w:val="2"/>
    <w:qFormat/>
    <w:rsid w:val="00C62EE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end">
    <w:name w:val="Legend"/>
    <w:rsid w:val="00D8316C"/>
    <w:pPr>
      <w:tabs>
        <w:tab w:val="left" w:pos="864"/>
        <w:tab w:val="left" w:pos="1584"/>
        <w:tab w:val="left" w:pos="2304"/>
        <w:tab w:val="left" w:pos="3024"/>
      </w:tabs>
      <w:suppressAutoHyphens/>
      <w:spacing w:after="120"/>
      <w:ind w:left="864" w:right="-43" w:hanging="864"/>
    </w:pPr>
    <w:rPr>
      <w:rFonts w:ascii="Arial" w:hAnsi="Arial" w:cs="Arial"/>
      <w:b/>
      <w:sz w:val="22"/>
      <w:lang w:val="en-GB" w:eastAsia="en-GB"/>
    </w:rPr>
  </w:style>
  <w:style w:type="paragraph" w:customStyle="1" w:styleId="Deed">
    <w:name w:val="Deed"/>
    <w:pPr>
      <w:tabs>
        <w:tab w:val="left" w:pos="720"/>
        <w:tab w:val="left" w:pos="1582"/>
        <w:tab w:val="left" w:pos="2302"/>
        <w:tab w:val="left" w:pos="3022"/>
      </w:tabs>
      <w:suppressAutoHyphens/>
      <w:spacing w:after="160" w:line="280" w:lineRule="exact"/>
    </w:pPr>
    <w:rPr>
      <w:rFonts w:ascii="Arial" w:hAnsi="Arial" w:cs="Arial"/>
      <w:spacing w:val="-3"/>
      <w:sz w:val="22"/>
      <w:lang w:val="en-US" w:eastAsia="en-GB"/>
    </w:r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rsid w:val="00C62EE1"/>
    <w:pPr>
      <w:tabs>
        <w:tab w:val="right" w:pos="9072"/>
      </w:tabs>
      <w:spacing w:after="0" w:line="240" w:lineRule="auto"/>
    </w:pPr>
    <w:rPr>
      <w:sz w:val="16"/>
    </w:rPr>
  </w:style>
  <w:style w:type="paragraph" w:styleId="Footer">
    <w:name w:val="footer"/>
    <w:basedOn w:val="Normal"/>
    <w:link w:val="FooterChar"/>
    <w:rsid w:val="00C62EE1"/>
    <w:pPr>
      <w:spacing w:after="0" w:line="240" w:lineRule="auto"/>
    </w:pPr>
    <w:rPr>
      <w:sz w:val="16"/>
    </w:rPr>
  </w:style>
  <w:style w:type="paragraph" w:customStyle="1" w:styleId="FamBody">
    <w:name w:val="FamBody"/>
    <w:pPr>
      <w:tabs>
        <w:tab w:val="right" w:pos="9919"/>
      </w:tabs>
      <w:jc w:val="right"/>
    </w:pPr>
    <w:rPr>
      <w:spacing w:val="3"/>
      <w:sz w:val="24"/>
      <w:lang w:val="en-GB" w:eastAsia="en-GB"/>
    </w:rPr>
  </w:style>
  <w:style w:type="character" w:styleId="PageNumber">
    <w:name w:val="page number"/>
    <w:basedOn w:val="DefaultParagraphFont"/>
  </w:style>
  <w:style w:type="paragraph" w:customStyle="1" w:styleId="Indented">
    <w:name w:val="Indented"/>
    <w:basedOn w:val="Normal"/>
    <w:next w:val="Normal"/>
    <w:pPr>
      <w:ind w:left="720"/>
    </w:pPr>
  </w:style>
  <w:style w:type="paragraph" w:customStyle="1" w:styleId="NoNum">
    <w:name w:val="NoNum"/>
    <w:basedOn w:val="Normal"/>
    <w:qFormat/>
    <w:rsid w:val="00C62EE1"/>
    <w:pPr>
      <w:tabs>
        <w:tab w:val="left" w:pos="709"/>
        <w:tab w:val="left" w:pos="1276"/>
        <w:tab w:val="left" w:pos="1843"/>
        <w:tab w:val="left" w:pos="2410"/>
        <w:tab w:val="left" w:pos="2977"/>
      </w:tabs>
    </w:pPr>
  </w:style>
  <w:style w:type="paragraph" w:customStyle="1" w:styleId="NoNumCrt">
    <w:name w:val="NoNumCrt"/>
    <w:basedOn w:val="NoNum"/>
  </w:style>
  <w:style w:type="paragraph" w:customStyle="1" w:styleId="SubHeading">
    <w:name w:val="SubHeading"/>
    <w:basedOn w:val="NoNum"/>
    <w:next w:val="NoNum"/>
    <w:uiPriority w:val="1"/>
    <w:qFormat/>
    <w:rsid w:val="00C62EE1"/>
    <w:pPr>
      <w:keepNext/>
      <w:ind w:left="709"/>
    </w:pPr>
    <w:rPr>
      <w:b/>
    </w:rPr>
  </w:style>
  <w:style w:type="paragraph" w:customStyle="1" w:styleId="SectionHeading">
    <w:name w:val="Section Heading"/>
    <w:basedOn w:val="NoNum"/>
    <w:next w:val="NoNum"/>
    <w:uiPriority w:val="1"/>
    <w:qFormat/>
    <w:rsid w:val="00C62EE1"/>
    <w:pPr>
      <w:keepNext/>
      <w:keepLines/>
      <w:tabs>
        <w:tab w:val="clear" w:pos="709"/>
        <w:tab w:val="clear" w:pos="2410"/>
      </w:tabs>
      <w:spacing w:before="360" w:after="240"/>
    </w:pPr>
    <w:rPr>
      <w:b/>
      <w:sz w:val="24"/>
    </w:rPr>
  </w:style>
  <w:style w:type="paragraph" w:customStyle="1" w:styleId="PartHeading">
    <w:name w:val="PartHeading"/>
    <w:basedOn w:val="SubHeading"/>
    <w:pPr>
      <w:pBdr>
        <w:bottom w:val="single" w:sz="6" w:space="1" w:color="auto"/>
      </w:pBdr>
      <w:tabs>
        <w:tab w:val="left" w:pos="567"/>
        <w:tab w:val="left" w:pos="1134"/>
        <w:tab w:val="left" w:pos="1701"/>
        <w:tab w:val="left" w:pos="2268"/>
      </w:tabs>
      <w:spacing w:after="0" w:line="240" w:lineRule="auto"/>
      <w:ind w:left="0"/>
    </w:pPr>
    <w:rPr>
      <w:caps/>
      <w:sz w:val="20"/>
    </w:rPr>
  </w:style>
  <w:style w:type="paragraph" w:customStyle="1" w:styleId="addBurnardBull-Postal">
    <w:name w:val="add_Burnard Bull - Postal"/>
    <w:rPr>
      <w:sz w:val="24"/>
      <w:lang w:val="en-AU" w:eastAsia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HeaderChar">
    <w:name w:val="Header Char"/>
    <w:link w:val="Header"/>
    <w:rsid w:val="000C7D4A"/>
    <w:rPr>
      <w:rFonts w:ascii="Arial" w:hAnsi="Arial"/>
      <w:sz w:val="16"/>
      <w:lang w:eastAsia="en-US"/>
    </w:rPr>
  </w:style>
  <w:style w:type="character" w:customStyle="1" w:styleId="FooterChar">
    <w:name w:val="Footer Char"/>
    <w:link w:val="Footer"/>
    <w:rsid w:val="000C7D4A"/>
    <w:rPr>
      <w:rFonts w:ascii="Arial" w:hAnsi="Arial"/>
      <w:sz w:val="16"/>
      <w:lang w:eastAsia="en-US"/>
    </w:rPr>
  </w:style>
  <w:style w:type="numbering" w:customStyle="1" w:styleId="NumStyleCommercial">
    <w:name w:val="NumStyleCommercial"/>
    <w:rsid w:val="00C62EE1"/>
    <w:pPr>
      <w:numPr>
        <w:numId w:val="7"/>
      </w:numPr>
    </w:pPr>
  </w:style>
  <w:style w:type="paragraph" w:customStyle="1" w:styleId="HeaderLine">
    <w:name w:val="Header Line"/>
    <w:basedOn w:val="Header"/>
    <w:next w:val="Header"/>
    <w:rsid w:val="00C62EE1"/>
    <w:pPr>
      <w:pBdr>
        <w:bottom w:val="single" w:sz="4" w:space="4" w:color="auto"/>
      </w:pBdr>
    </w:pPr>
  </w:style>
  <w:style w:type="paragraph" w:customStyle="1" w:styleId="SectionLineHeading">
    <w:name w:val="Section Line Heading"/>
    <w:basedOn w:val="SectionHeading"/>
    <w:next w:val="NoNum"/>
    <w:uiPriority w:val="1"/>
    <w:qFormat/>
    <w:rsid w:val="00C62EE1"/>
    <w:pPr>
      <w:pBdr>
        <w:bottom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\WkTempl\LAWLINK%20BLANK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LAWLINK BLANK DOCUMENT.dotm</Template>
  <TotalTime>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terms and privacy policy</vt:lpstr>
    </vt:vector>
  </TitlesOfParts>
  <Manager/>
  <Company>The Lawlink Group Limited</Company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terms and privacy policy</dc:title>
  <dc:subject/>
  <dc:creator>Vicky Stark</dc:creator>
  <cp:keywords>*deed.dot*</cp:keywords>
  <dc:description/>
  <cp:lastModifiedBy>Peter George</cp:lastModifiedBy>
  <cp:revision>4</cp:revision>
  <cp:lastPrinted>2010-09-02T02:40:00Z</cp:lastPrinted>
  <dcterms:created xsi:type="dcterms:W3CDTF">2023-10-17T00:29:00Z</dcterms:created>
  <dcterms:modified xsi:type="dcterms:W3CDTF">2023-10-18T00:52:00Z</dcterms:modified>
  <cp:category>COAG023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ing">
    <vt:lpwstr>Lawlink Precedent Style</vt:lpwstr>
  </property>
</Properties>
</file>