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🧘【同修報導】2026年1月17日蓮生法王於美國〈西雅圖雷藏寺〉主持「藥師佛本尊法同修」暨講授《大佛頂首楞嚴經》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💗法王同修後作迴向： </w:t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一心敬禮東方琉璃世界藥師琉璃光如來、日光遍照菩薩、月光遍照菩薩、藥王菩薩、藥上菩薩、八大菩薩、十二藥差神將。祈請加持接引幽冥眾往生清淨佛國，祈請加持眾等身體健康、萬事如意、逢凶化吉、道心堅固。祈請加持修法成就，息災、增益、降伏、敬愛，皆得圓滿。祈請加持日吉祥、月吉祥，一日六時皆吉祥，在吉祥中，祈請加持行者本尊攝授、護法擁戴、上師加持。</w:t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敬禮藥師琉璃光如來，天羅神、地羅神、人離難、難離身，一切災殃化為塵！願所祈求皆得圓滿，祈請加持瘟疫退散、病毒退散、刀兵劫退散、地水火風災難退散、惡緣退散、惡運退散，嗢！</w:t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09">
      <w:pPr>
        <w:shd w:fill="ffffff" w:val="clear"/>
        <w:spacing w:line="276" w:lineRule="auto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🍀法王開示</w:t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今天的本尊藥師琉璃光如來，祂的本身的世界是東方的琉璃光世界，它跟西方極樂世界都是很好的一個淨土。其實到了哪個淨土本身並沒有分別，它們都是相通的。</w:t>
      </w:r>
    </w:p>
    <w:p w:rsidR="00000000" w:rsidDel="00000000" w:rsidP="00000000" w:rsidRDefault="00000000" w:rsidRPr="00000000" w14:paraId="0000000C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看《阿彌陀經》就知道，在飯食經行當中，他可以拿最好的甘露以及妙蓮華，去供養十方佛國，就是到了很多的佛國去，供養所有的眾生或者是佛菩薩。所以淨土不分東方、西方，只要你到了那個境界，就可以去所有的淨土。</w:t>
      </w:r>
    </w:p>
    <w:p w:rsidR="00000000" w:rsidDel="00000000" w:rsidP="00000000" w:rsidRDefault="00000000" w:rsidRPr="00000000" w14:paraId="0000000D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在裟婆世界上面，雖然國家不同，但是同樣在一個地球上，只要一簽證你就可以飛到其他國家。在西方極樂世界不用簽證，你要從西方極樂世界到東方琉璃光世界，不用簽證，因為是平等的，所以十方佛國你都可以去。所以有些人認為說到了西方極樂世界，以後恐怕回不來，其實那個境界，心裡所想，它就會實現了。到了淨土你心想事成，如果還有限制的話，就不叫淨土了。</w:t>
      </w:r>
    </w:p>
    <w:p w:rsidR="00000000" w:rsidDel="00000000" w:rsidP="00000000" w:rsidRDefault="00000000" w:rsidRPr="00000000" w14:paraId="0000000F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所以到了最高的境界，本身跟我們人想像根本不同。《楞嚴經》裡面會提到，大可以容小，小可以容大，一也就是多，多也就是一。</w:t>
      </w:r>
    </w:p>
    <w:p w:rsidR="00000000" w:rsidDel="00000000" w:rsidP="00000000" w:rsidRDefault="00000000" w:rsidRPr="00000000" w14:paraId="00000011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你看《維摩詰經》裡面，維摩詰尊者把東方阿閦佛的境界放在他的手上，把整個阿閦佛的境界，拿到裟婆世界來；他可以把香積佛國的飯帶到裟婆世界給所有人吃，一粒米給所有的佛菩薩吃，吃了還剩很多。淨圖怎麼可以到裟婆世界來？他維摩詰就做得到，因為他本身就是如來。</w:t>
      </w:r>
    </w:p>
    <w:p w:rsidR="00000000" w:rsidDel="00000000" w:rsidP="00000000" w:rsidRDefault="00000000" w:rsidRPr="00000000" w14:paraId="00000012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其實不只維摩詰能夠做得到，耶穌也能夠做得到。耶穌在登山寶訓的時候，很多人來聽法，但沒有人帶食物，只有一個小孩子帶了五個餅跟兩條魚，不夠給所有的人吃。但是耶穌祂有力量，他就閉著眼睛一面禱告，一面把魚分出去，把餅剝開，一個一個分，就在分當中，那個餅就永遠分不完，讓所有聽他法的眾生全部吃飽，還剩下一大堆，給所有的人全部都吃飽。這是怎麼回事？就是《楞嚴經》裡面會講到的，一可以變多，多也可以變一。</w:t>
      </w:r>
    </w:p>
    <w:p w:rsidR="00000000" w:rsidDel="00000000" w:rsidP="00000000" w:rsidRDefault="00000000" w:rsidRPr="00000000" w14:paraId="00000014">
      <w:pPr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😂法王的幽默 </w:t>
      </w:r>
    </w:p>
    <w:p w:rsidR="00000000" w:rsidDel="00000000" w:rsidP="00000000" w:rsidRDefault="00000000" w:rsidRPr="00000000" w14:paraId="00000018">
      <w:pPr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老虎跟獅子聊天，狐狸剛好經過，看到老虎跟獅子很低落，就問：兩位大哥都是百獸之王，為何悶悶不樂？</w:t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老虎就回答：我非常的鬱悶，因為我家有個母老虎。</w:t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  <w:highlight w:val="white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獅子講：我家有河東獅吼。</w:t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highlight w:val="white"/>
          <w:rtl w:val="0"/>
        </w:rPr>
        <w:t xml:space="preserve">講完老虎跟獅子抱頭痛哭，突然之間狐狸也哭了，老虎跟獅子就問狐狸：那你哭什麼呢？狐狸回答說，我家有個狐狸精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🤣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老婆對老公講：我大學二年級的時候追過我的男生想找我吃飯，你介意嗎？</w:t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老公回答：大二那時候，你當時體重多少？</w:t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老婆回答：當時是48公斤左右。</w:t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老公上下打量老婆以後就講：去吧，讓他斷了念頭，以後好好過日子🤣</w:t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📫 法王與弟子問答互動 </w:t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🙋問1：</w:t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依照傳統年數，馬年相關生肖，可能面臨不同程度的沖犯或者起伏，請師尊慈悲開示，今年最要守心的型別是哪些？有沒有一個人人都做得到，要化太歲的要訣，例如用持咒的方法、用迴向的方法、用行善的方法、用改習氣的方法？</w:t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👨‍🏫法王答： 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犯太歲要怎麼化解掉？最簡單的方法就是供養太歲，就是安太歲。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另外還有就是安太座，安太歲不如安太座，你家裡要人和，就是一定要安太座，否則就是雞飛狗跳。</w:t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們做一個行者，第一個最重要就是守戒律，佛教的五戒，殺、盜、淫、妄、酒，基本的五戒都一定要守。守戒律重不重要？守戒律就等於是紅綠燈，叫你停就停，叫你過去就過去。你不守戒律，那就出事了，馬上就有擦撞車禍，要賠錢損失，甚至於陣亡。</w:t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所以很簡單，守佛教的戒律就是紅綠燈，綠燈可以走，不會有事情，紅燈你硬闖，早晚出車禍，不死的要重傷，或者要賠錢。所以一定要守戒律。</w:t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犯太歲怎麼化解？你就要懂得守心。守心就是守戒律，我們有一句話就講，隨心所欲而不欲矩，就是說你心裡可以隨意，但是你不要超過那個界線。佛教也是教你要行善，要改掉自己的習氣，要持咒、迴向，都是很好的。</w:t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今年是屬於火馬年，那是跑得很快的，很容易出事情。所以在2026年大家要各自小心，要穩一點，有沖犯或者沒有沖犯，一樣都安太歲、安光明，希望佛菩薩的光照在你身上，能夠化解很多的災難。持咒、迴向、行善、改習氣，都是很好的，要再加上一個守戒律，就完整了。</w:t>
      </w:r>
    </w:p>
    <w:p w:rsidR="00000000" w:rsidDel="00000000" w:rsidP="00000000" w:rsidRDefault="00000000" w:rsidRPr="00000000" w14:paraId="0000003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2025年是一個亂字，世界很多很多亂，很多的地水火風的災難；2026年更亂，再加一，真的是更亂。地水火風的災難也相當多，其中有三種災難是最可怕的，一個是瘟疫，流行的病毒，甚至於很多古代的細菌，全部都活起來，那人類就糟糕了。第二個是饑荒，有些國家沒有東西吃，還有一個就是戰爭。戰爭、饑荒、瘟疫，這三樣會死很多人。2026火馬年是很糟糕的一個年，我們家裡每個人要準備水跟糧食，要是突然之間沒東西吃了你就慘了。</w:t>
      </w:r>
    </w:p>
    <w:p w:rsidR="00000000" w:rsidDel="00000000" w:rsidP="00000000" w:rsidRDefault="00000000" w:rsidRPr="00000000" w14:paraId="0000003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2026火馬年，祝你馬屁拍得準，貴人多多，馬步砸得穩，身體棒棒，馬到就成功。</w:t>
      </w:r>
    </w:p>
    <w:p w:rsidR="00000000" w:rsidDel="00000000" w:rsidP="00000000" w:rsidRDefault="00000000" w:rsidRPr="00000000" w14:paraId="0000003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3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⚡接着，聖尊講授《大佛頂首楞嚴經》： </w:t>
      </w:r>
    </w:p>
    <w:p w:rsidR="00000000" w:rsidDel="00000000" w:rsidP="00000000" w:rsidRDefault="00000000" w:rsidRPr="00000000" w14:paraId="0000003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3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📒《大佛頂首楞嚴經》【原文】 </w:t>
      </w:r>
    </w:p>
    <w:p w:rsidR="00000000" w:rsidDel="00000000" w:rsidP="00000000" w:rsidRDefault="00000000" w:rsidRPr="00000000" w14:paraId="0000003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是故於中，風動空澄，日明雲暗，眾生迷悶，背覺合塵，故發塵勞，有世間相。我以妙明不滅不生合如來藏。而如來藏唯妙覺明圓照法界。是故於中，一為無量，無量為一。小中現大，大中現小。不動道場，遍十方界。身含十方無盡虛空。於一毛端現寶王剎。坐微塵裏轉大法輪。滅塵合覺，故發真如妙覺明性。而如來藏本妙圓心。</w:t>
      </w:r>
    </w:p>
    <w:p w:rsidR="00000000" w:rsidDel="00000000" w:rsidP="00000000" w:rsidRDefault="00000000" w:rsidRPr="00000000" w14:paraId="0000003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🔎【解釋】 </w:t>
      </w:r>
    </w:p>
    <w:p w:rsidR="00000000" w:rsidDel="00000000" w:rsidP="00000000" w:rsidRDefault="00000000" w:rsidRPr="00000000" w14:paraId="0000003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是故於中，風動空澄，日明雲暗，眾生迷悶，背覺合塵，故發塵勞，有世間相。</w:t>
      </w:r>
    </w:p>
    <w:p w:rsidR="00000000" w:rsidDel="00000000" w:rsidP="00000000" w:rsidRDefault="00000000" w:rsidRPr="00000000" w14:paraId="0000004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⚡釋迦牟尼佛說：裟婆世界有很多的現象，風會吹動，樹會搖，太陽出來了，整個大地都是光明；雲出來了，大地就暗了。</w:t>
      </w:r>
    </w:p>
    <w:p w:rsidR="00000000" w:rsidDel="00000000" w:rsidP="00000000" w:rsidRDefault="00000000" w:rsidRPr="00000000" w14:paraId="0000004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人生活在這個沙漠世界，看見了世間的種種的像，他就被這個像所迷惑。所以就會有很多沙漠世界上的煩惱產生出來。</w:t>
      </w:r>
    </w:p>
    <w:p w:rsidR="00000000" w:rsidDel="00000000" w:rsidP="00000000" w:rsidRDefault="00000000" w:rsidRPr="00000000" w14:paraId="0000004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我以妙明不滅不生合如來藏。而如來藏唯妙覺明圓照法界。</w:t>
      </w:r>
    </w:p>
    <w:p w:rsidR="00000000" w:rsidDel="00000000" w:rsidP="00000000" w:rsidRDefault="00000000" w:rsidRPr="00000000" w14:paraId="0000004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⚡其實這些東西都是無生無滅的，這個就是真正的如來藏。</w:t>
      </w:r>
    </w:p>
    <w:p w:rsidR="00000000" w:rsidDel="00000000" w:rsidP="00000000" w:rsidRDefault="00000000" w:rsidRPr="00000000" w14:paraId="0000004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這個如來藏就是等於佛性，得到妙覺，然後去看這整個裟婆世界。</w:t>
      </w:r>
    </w:p>
    <w:p w:rsidR="00000000" w:rsidDel="00000000" w:rsidP="00000000" w:rsidRDefault="00000000" w:rsidRPr="00000000" w14:paraId="0000004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是故於中，一為無量，無量為一。小中現大，大中現小。不動道場，遍十方界。</w:t>
      </w:r>
    </w:p>
    <w:p w:rsidR="00000000" w:rsidDel="00000000" w:rsidP="00000000" w:rsidRDefault="00000000" w:rsidRPr="00000000" w14:paraId="0000004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如來藏、妙明真心，只是一，但是它可以變成整個裟婆世界，很多的世界都是從如來藏的妙明真心變化出來的，一就可以變多，多可以變一；然後大可以容小，小可以容大，其實都是一。根本無聲無滅，變化出來十方的世界。</w:t>
      </w:r>
    </w:p>
    <w:p w:rsidR="00000000" w:rsidDel="00000000" w:rsidP="00000000" w:rsidRDefault="00000000" w:rsidRPr="00000000" w14:paraId="0000004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身含十方無盡虛空。於一毛端現寶王剎。</w:t>
      </w:r>
    </w:p>
    <w:p w:rsidR="00000000" w:rsidDel="00000000" w:rsidP="00000000" w:rsidRDefault="00000000" w:rsidRPr="00000000" w14:paraId="0000004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b w:val="1"/>
          <w:bCs w:val="1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</w:t>
      </w: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我們身體很小，卻和宇宙一樣包含有地水火風空。在一根毛上面，就可以生出來一個淨土。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⚡人本身來講是細胞組成，細胞裡面也有地水火空，大可以容小，小集起來就是，也可以容大，是這個道理。</w:t>
      </w:r>
    </w:p>
    <w:p w:rsidR="00000000" w:rsidDel="00000000" w:rsidP="00000000" w:rsidRDefault="00000000" w:rsidRPr="00000000" w14:paraId="0000004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♦ 坐微塵裏轉大法輪。滅塵合覺，故發真如妙覺明性。</w:t>
      </w:r>
      <w:r w:rsidDel="00000000" w:rsidR="00000000" w:rsidRPr="00000000">
        <w:rPr>
          <w:rFonts w:ascii="DFKai-SB" w:cs="DFKai-SB" w:eastAsia="DFKai-SB" w:hAnsi="DFKai-SB"/>
          <w:sz w:val="24"/>
          <w:szCs w:val="24"/>
          <w:highlight w:val="white"/>
          <w:rtl w:val="0"/>
        </w:rPr>
        <w:t xml:space="preserve">而如來藏本妙圓心。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⚡釋迦牟尼佛在裟婆世界，像他在灰塵裡面，轉這個世界的法輪。沙漠世界不生不滅，一種妙絕就產生出來。所以釋迦牟尼佛本身是真如，是妙絕，是明性。這個所謂的如來藏，本來就是妙明真性。</w:t>
      </w:r>
    </w:p>
    <w:p w:rsidR="00000000" w:rsidDel="00000000" w:rsidP="00000000" w:rsidRDefault="00000000" w:rsidRPr="00000000" w14:paraId="0000005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⚡釋迦牟尼佛講的好像很玄很奇怪，其實懂得法身的人就知道，法身有多大？它大可以到天，小可以變成一個光點。</w:t>
      </w:r>
    </w:p>
    <w:p w:rsidR="00000000" w:rsidDel="00000000" w:rsidP="00000000" w:rsidRDefault="00000000" w:rsidRPr="00000000" w14:paraId="0000005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🌸嗡嘛呢唄咪吽！ </w:t>
      </w:r>
    </w:p>
    <w:p w:rsidR="00000000" w:rsidDel="00000000" w:rsidP="00000000" w:rsidRDefault="00000000" w:rsidRPr="00000000" w14:paraId="0000005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5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🌼 🌼 🌼 🌼 🌼 🌼 🌼 </w:t>
      </w:r>
    </w:p>
    <w:p w:rsidR="00000000" w:rsidDel="00000000" w:rsidP="00000000" w:rsidRDefault="00000000" w:rsidRPr="00000000" w14:paraId="0000005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💌 精彩寶貴的開示後，恭請師尊賜授新皈依灌頂，並加持大悲咒水，及為佛像開光。網路直播告一段落，同修圓滿吉祥！</w:t>
      </w:r>
    </w:p>
    <w:p w:rsidR="00000000" w:rsidDel="00000000" w:rsidP="00000000" w:rsidRDefault="00000000" w:rsidRPr="00000000" w14:paraId="0000005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r w:rsidDel="00000000" w:rsidR="00000000" w:rsidRPr="00000000">
        <w:rPr>
          <w:rFonts w:ascii="DFKai-SB" w:cs="DFKai-SB" w:eastAsia="DFKai-SB" w:hAnsi="DFKai-SB"/>
          <w:sz w:val="26"/>
          <w:szCs w:val="26"/>
          <w:rtl w:val="0"/>
        </w:rPr>
        <w:t xml:space="preserve">💻 資料畫面來源：西雅圖雷藏寺Youtube直播影片截圖。</w:t>
      </w:r>
    </w:p>
    <w:p w:rsidR="00000000" w:rsidDel="00000000" w:rsidP="00000000" w:rsidRDefault="00000000" w:rsidRPr="00000000" w14:paraId="0000005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rPr>
          <w:rFonts w:ascii="DFKai-SB" w:cs="DFKai-SB" w:eastAsia="DFKai-SB" w:hAnsi="DFKai-SB"/>
          <w:sz w:val="26"/>
          <w:szCs w:val="26"/>
        </w:rPr>
      </w:pPr>
      <w:hyperlink r:id="rId6">
        <w:r w:rsidDel="00000000" w:rsidR="00000000" w:rsidRPr="00000000">
          <w:rPr>
            <w:rFonts w:ascii="DFKai-SB" w:cs="DFKai-SB" w:eastAsia="DFKai-SB" w:hAnsi="DFKai-SB"/>
            <w:color w:val="1155cc"/>
            <w:sz w:val="26"/>
            <w:szCs w:val="26"/>
            <w:u w:val="single"/>
            <w:rtl w:val="0"/>
          </w:rPr>
          <w:t xml:space="preserve">https://www.youtube.com/watch?v=Miem38WrKoY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zh_TW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youtube.com/watch?v=Miem38WrKo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