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9360"/>
      </w:tblGrid>
      <w:tr w:rsidR="009E606E" w:rsidRPr="009E606E" w:rsidTr="009E606E">
        <w:trPr>
          <w:tblCellSpacing w:w="0" w:type="dxa"/>
        </w:trPr>
        <w:tc>
          <w:tcPr>
            <w:tcW w:w="0" w:type="auto"/>
            <w:vAlign w:val="center"/>
            <w:hideMark/>
          </w:tcPr>
          <w:p w:rsidR="009E606E" w:rsidRPr="009E606E" w:rsidRDefault="009E606E" w:rsidP="009E606E">
            <w:pPr>
              <w:rPr>
                <w:rFonts w:ascii="Times New Roman" w:eastAsia="Times New Roman" w:hAnsi="Times New Roman" w:cs="Times New Roman"/>
                <w:color w:val="000000"/>
                <w:sz w:val="27"/>
                <w:szCs w:val="27"/>
              </w:rPr>
            </w:pPr>
            <w:bookmarkStart w:id="0" w:name="_GoBack"/>
            <w:bookmarkEnd w:id="0"/>
            <w:r w:rsidRPr="009E606E">
              <w:rPr>
                <w:rFonts w:ascii="Times New Roman" w:eastAsia="Times New Roman" w:hAnsi="Times New Roman" w:cs="Times New Roman"/>
                <w:color w:val="000000"/>
                <w:sz w:val="48"/>
                <w:szCs w:val="48"/>
              </w:rPr>
              <w:t>Editorial Policy</w:t>
            </w:r>
          </w:p>
        </w:tc>
      </w:tr>
      <w:tr w:rsidR="009E606E" w:rsidRPr="009E606E" w:rsidTr="009E606E">
        <w:trPr>
          <w:tblCellSpacing w:w="0" w:type="dxa"/>
        </w:trPr>
        <w:tc>
          <w:tcPr>
            <w:tcW w:w="0" w:type="auto"/>
            <w:hideMark/>
          </w:tcPr>
          <w:p w:rsidR="009E606E" w:rsidRPr="009E606E" w:rsidRDefault="00B62517" w:rsidP="009E606E">
            <w:pPr>
              <w:rPr>
                <w:rFonts w:ascii="Times New Roman" w:eastAsia="Times New Roman" w:hAnsi="Times New Roman" w:cs="Times New Roman"/>
                <w:color w:val="000000"/>
                <w:sz w:val="27"/>
                <w:szCs w:val="27"/>
              </w:rPr>
            </w:pPr>
            <w:r>
              <w:rPr>
                <w:rFonts w:ascii="Arial Rounded MT Bold" w:eastAsia="Times New Roman" w:hAnsi="Arial Rounded MT Bold" w:cs="Times New Roman"/>
                <w:b/>
                <w:bCs/>
                <w:color w:val="000000"/>
                <w:sz w:val="27"/>
                <w:szCs w:val="27"/>
              </w:rPr>
              <w:t>Critical Incident</w:t>
            </w:r>
            <w:r w:rsidR="009E606E" w:rsidRPr="009E606E">
              <w:rPr>
                <w:rFonts w:ascii="Arial Rounded MT Bold" w:eastAsia="Times New Roman" w:hAnsi="Arial Rounded MT Bold" w:cs="Times New Roman"/>
                <w:b/>
                <w:bCs/>
                <w:color w:val="000000"/>
                <w:sz w:val="27"/>
                <w:szCs w:val="27"/>
              </w:rPr>
              <w:t xml:space="preserve"> Content</w:t>
            </w:r>
          </w:p>
          <w:p w:rsidR="009E606E" w:rsidRPr="009E606E" w:rsidRDefault="009E606E" w:rsidP="009E606E">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The </w:t>
            </w:r>
            <w:r w:rsidR="00B62517">
              <w:rPr>
                <w:rFonts w:ascii="Times New Roman" w:eastAsia="Times New Roman" w:hAnsi="Times New Roman" w:cs="Times New Roman"/>
                <w:i/>
                <w:iCs/>
                <w:color w:val="000000"/>
                <w:sz w:val="27"/>
                <w:szCs w:val="27"/>
              </w:rPr>
              <w:t>Journal of Critical Incidents (JCI</w:t>
            </w:r>
            <w:r w:rsidRPr="009E606E">
              <w:rPr>
                <w:rFonts w:ascii="Times New Roman" w:eastAsia="Times New Roman" w:hAnsi="Times New Roman" w:cs="Times New Roman"/>
                <w:i/>
                <w:iCs/>
                <w:color w:val="000000"/>
                <w:sz w:val="27"/>
                <w:szCs w:val="27"/>
              </w:rPr>
              <w:t>)</w:t>
            </w:r>
            <w:r w:rsidRPr="009E606E">
              <w:rPr>
                <w:rFonts w:ascii="Times New Roman" w:eastAsia="Times New Roman" w:hAnsi="Times New Roman" w:cs="Times New Roman"/>
                <w:color w:val="000000"/>
                <w:sz w:val="27"/>
                <w:szCs w:val="27"/>
              </w:rPr>
              <w:t xml:space="preserve"> publishes outstanding teaching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s drawn from research in real organizations, dealing with important issues in all administration-related disciplines. The </w:t>
            </w:r>
            <w:r w:rsidR="00B62517" w:rsidRPr="00F40F5A">
              <w:rPr>
                <w:rFonts w:ascii="Times New Roman" w:eastAsia="Times New Roman" w:hAnsi="Times New Roman" w:cs="Times New Roman"/>
                <w:i/>
                <w:color w:val="000000"/>
                <w:sz w:val="27"/>
                <w:szCs w:val="27"/>
              </w:rPr>
              <w:t>JCI</w:t>
            </w:r>
            <w:r w:rsidRPr="009E606E">
              <w:rPr>
                <w:rFonts w:ascii="Times New Roman" w:eastAsia="Times New Roman" w:hAnsi="Times New Roman" w:cs="Times New Roman"/>
                <w:color w:val="000000"/>
                <w:sz w:val="27"/>
                <w:szCs w:val="27"/>
              </w:rPr>
              <w:t xml:space="preserve"> specializes in decision-focused </w:t>
            </w:r>
            <w:r w:rsidR="00B62517">
              <w:rPr>
                <w:rFonts w:ascii="Times New Roman" w:eastAsia="Times New Roman" w:hAnsi="Times New Roman" w:cs="Times New Roman"/>
                <w:color w:val="000000"/>
                <w:sz w:val="27"/>
                <w:szCs w:val="27"/>
              </w:rPr>
              <w:t>critical incidents</w:t>
            </w:r>
            <w:r w:rsidRPr="009E606E">
              <w:rPr>
                <w:rFonts w:ascii="Times New Roman" w:eastAsia="Times New Roman" w:hAnsi="Times New Roman" w:cs="Times New Roman"/>
                <w:color w:val="000000"/>
                <w:sz w:val="27"/>
                <w:szCs w:val="27"/>
              </w:rPr>
              <w:t xml:space="preserve"> based on original primary research (e.g., interviews with key decision-makers in the organization; interviews with stakeholders affected by an organizational decision, issue, or problem; participant observation; review of primary materials, such as legal proceedings, congressional testimony, or internal company or stakeholder documents) supplemented by appropriate secondary research (e.g., journalist accounts). Exceptional </w:t>
            </w:r>
            <w:r w:rsidR="00B62517">
              <w:rPr>
                <w:rFonts w:ascii="Times New Roman" w:eastAsia="Times New Roman" w:hAnsi="Times New Roman" w:cs="Times New Roman"/>
                <w:color w:val="000000"/>
                <w:sz w:val="27"/>
                <w:szCs w:val="27"/>
              </w:rPr>
              <w:t>critical incidents</w:t>
            </w:r>
            <w:r w:rsidRPr="009E606E">
              <w:rPr>
                <w:rFonts w:ascii="Times New Roman" w:eastAsia="Times New Roman" w:hAnsi="Times New Roman" w:cs="Times New Roman"/>
                <w:color w:val="000000"/>
                <w:sz w:val="27"/>
                <w:szCs w:val="27"/>
              </w:rPr>
              <w:t xml:space="preserve"> that are analytical or descriptive rather than decision-focused will be considered when a decision focus is not practicable. </w:t>
            </w:r>
            <w:r w:rsidR="00B62517">
              <w:rPr>
                <w:rFonts w:ascii="Times New Roman" w:eastAsia="Times New Roman" w:hAnsi="Times New Roman" w:cs="Times New Roman"/>
                <w:color w:val="000000"/>
                <w:sz w:val="27"/>
                <w:szCs w:val="27"/>
              </w:rPr>
              <w:t>Critical incidents</w:t>
            </w:r>
            <w:r w:rsidRPr="009E606E">
              <w:rPr>
                <w:rFonts w:ascii="Times New Roman" w:eastAsia="Times New Roman" w:hAnsi="Times New Roman" w:cs="Times New Roman"/>
                <w:color w:val="000000"/>
                <w:sz w:val="27"/>
                <w:szCs w:val="27"/>
              </w:rPr>
              <w:t xml:space="preserve"> based entirely on secondary sources will be considered only in unusual circumstances. </w:t>
            </w:r>
            <w:r w:rsidR="00B62517" w:rsidRPr="00B62517">
              <w:rPr>
                <w:rFonts w:ascii="Times New Roman" w:eastAsia="Times New Roman" w:hAnsi="Times New Roman" w:cs="Times New Roman"/>
                <w:i/>
                <w:color w:val="000000"/>
                <w:sz w:val="27"/>
                <w:szCs w:val="27"/>
              </w:rPr>
              <w:t>JCI</w:t>
            </w:r>
            <w:r w:rsidRPr="009E606E">
              <w:rPr>
                <w:rFonts w:ascii="Times New Roman" w:eastAsia="Times New Roman" w:hAnsi="Times New Roman" w:cs="Times New Roman"/>
                <w:color w:val="000000"/>
                <w:sz w:val="27"/>
                <w:szCs w:val="27"/>
              </w:rPr>
              <w:t xml:space="preserve"> also publishes occasional articles concerning </w:t>
            </w:r>
            <w:r w:rsidR="00B62517">
              <w:rPr>
                <w:rFonts w:ascii="Times New Roman" w:eastAsia="Times New Roman" w:hAnsi="Times New Roman" w:cs="Times New Roman"/>
                <w:color w:val="000000"/>
                <w:sz w:val="27"/>
                <w:szCs w:val="27"/>
              </w:rPr>
              <w:t xml:space="preserve">critical incident </w:t>
            </w:r>
            <w:r w:rsidRPr="009E606E">
              <w:rPr>
                <w:rFonts w:ascii="Times New Roman" w:eastAsia="Times New Roman" w:hAnsi="Times New Roman" w:cs="Times New Roman"/>
                <w:color w:val="000000"/>
                <w:sz w:val="27"/>
                <w:szCs w:val="27"/>
              </w:rPr>
              <w:t xml:space="preserve">research, </w:t>
            </w:r>
            <w:r w:rsidR="00B62517">
              <w:rPr>
                <w:rFonts w:ascii="Times New Roman" w:eastAsia="Times New Roman" w:hAnsi="Times New Roman" w:cs="Times New Roman"/>
                <w:color w:val="000000"/>
                <w:sz w:val="27"/>
                <w:szCs w:val="27"/>
              </w:rPr>
              <w:t xml:space="preserve">critical incident </w:t>
            </w:r>
            <w:r w:rsidRPr="009E606E">
              <w:rPr>
                <w:rFonts w:ascii="Times New Roman" w:eastAsia="Times New Roman" w:hAnsi="Times New Roman" w:cs="Times New Roman"/>
                <w:color w:val="000000"/>
                <w:sz w:val="27"/>
                <w:szCs w:val="27"/>
              </w:rPr>
              <w:t xml:space="preserve">writing or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teaching.</w:t>
            </w:r>
          </w:p>
          <w:p w:rsidR="009E606E" w:rsidRPr="009E606E" w:rsidRDefault="009E606E" w:rsidP="009E606E">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 xml:space="preserve">Previously published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s or articles (except those appearing in Proceedings or workshop presentations) are not eligible for consideration. The </w:t>
            </w:r>
            <w:r w:rsidR="00F40F5A">
              <w:rPr>
                <w:rFonts w:ascii="Times New Roman" w:eastAsia="Times New Roman" w:hAnsi="Times New Roman" w:cs="Times New Roman"/>
                <w:i/>
                <w:iCs/>
                <w:color w:val="000000"/>
                <w:sz w:val="27"/>
                <w:szCs w:val="27"/>
              </w:rPr>
              <w:t xml:space="preserve">JCI </w:t>
            </w:r>
            <w:r w:rsidRPr="009E606E">
              <w:rPr>
                <w:rFonts w:ascii="Times New Roman" w:eastAsia="Times New Roman" w:hAnsi="Times New Roman" w:cs="Times New Roman"/>
                <w:color w:val="000000"/>
                <w:sz w:val="27"/>
                <w:szCs w:val="27"/>
              </w:rPr>
              <w:t xml:space="preserve">does not accept fictional works or composite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s synthesized from author experience.</w:t>
            </w:r>
          </w:p>
          <w:p w:rsidR="009E606E" w:rsidRDefault="009E606E" w:rsidP="009E606E">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 xml:space="preserve">Multi-media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s or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supplements will be accepted for review. Contact the journal editor for instructions.</w:t>
            </w:r>
          </w:p>
          <w:p w:rsidR="00A937F5" w:rsidRPr="009E606E" w:rsidRDefault="00A937F5" w:rsidP="00A937F5">
            <w:pPr>
              <w:spacing w:before="100" w:beforeAutospacing="1" w:after="100" w:afterAutospacing="1"/>
              <w:rPr>
                <w:rFonts w:ascii="Times New Roman" w:eastAsia="Times New Roman" w:hAnsi="Times New Roman" w:cs="Times New Roman"/>
                <w:color w:val="000000"/>
                <w:sz w:val="27"/>
                <w:szCs w:val="27"/>
              </w:rPr>
            </w:pPr>
            <w:r>
              <w:rPr>
                <w:rFonts w:ascii="Arial Rounded MT Bold" w:eastAsia="Times New Roman" w:hAnsi="Arial Rounded MT Bold" w:cs="Times New Roman"/>
                <w:b/>
                <w:bCs/>
                <w:color w:val="000000"/>
                <w:sz w:val="27"/>
                <w:szCs w:val="27"/>
              </w:rPr>
              <w:t>Critical Incident</w:t>
            </w:r>
            <w:r w:rsidRPr="009E606E">
              <w:rPr>
                <w:rFonts w:ascii="Arial Rounded MT Bold" w:eastAsia="Times New Roman" w:hAnsi="Arial Rounded MT Bold" w:cs="Times New Roman"/>
                <w:b/>
                <w:bCs/>
                <w:color w:val="000000"/>
                <w:sz w:val="27"/>
                <w:szCs w:val="27"/>
              </w:rPr>
              <w:t xml:space="preserve"> Format</w:t>
            </w:r>
          </w:p>
          <w:p w:rsidR="00A937F5" w:rsidRDefault="00A937F5" w:rsidP="00A937F5">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following link provides an example of a properly formatted </w:t>
            </w:r>
            <w:r w:rsidR="00A117F6">
              <w:rPr>
                <w:rFonts w:ascii="Times New Roman" w:eastAsia="Times New Roman" w:hAnsi="Times New Roman" w:cs="Times New Roman"/>
                <w:color w:val="000000"/>
                <w:sz w:val="27"/>
                <w:szCs w:val="27"/>
              </w:rPr>
              <w:t>case/</w:t>
            </w:r>
            <w:r>
              <w:rPr>
                <w:rFonts w:ascii="Times New Roman" w:eastAsia="Times New Roman" w:hAnsi="Times New Roman" w:cs="Times New Roman"/>
                <w:color w:val="000000"/>
                <w:sz w:val="27"/>
                <w:szCs w:val="27"/>
              </w:rPr>
              <w:t>critical incident.</w:t>
            </w:r>
          </w:p>
          <w:p w:rsidR="00A937F5" w:rsidRDefault="00737EF0" w:rsidP="00A937F5">
            <w:pPr>
              <w:spacing w:before="100" w:beforeAutospacing="1" w:after="100" w:afterAutospacing="1"/>
              <w:rPr>
                <w:rFonts w:ascii="Times New Roman" w:eastAsia="Times New Roman" w:hAnsi="Times New Roman" w:cs="Times New Roman"/>
                <w:color w:val="000000"/>
                <w:sz w:val="27"/>
                <w:szCs w:val="27"/>
              </w:rPr>
            </w:pPr>
            <w:hyperlink r:id="rId5" w:history="1">
              <w:r w:rsidR="00A937F5" w:rsidRPr="00F1060E">
                <w:rPr>
                  <w:rStyle w:val="Hyperlink"/>
                  <w:rFonts w:ascii="Times New Roman" w:eastAsia="Times New Roman" w:hAnsi="Times New Roman" w:cs="Times New Roman"/>
                  <w:sz w:val="27"/>
                  <w:szCs w:val="27"/>
                </w:rPr>
                <w:t>https://www.sfcr.org/docs/SCR_Manuscript_Guidelines_for_Authors.pdf</w:t>
              </w:r>
            </w:hyperlink>
            <w:r w:rsidR="00A937F5">
              <w:rPr>
                <w:rFonts w:ascii="Times New Roman" w:eastAsia="Times New Roman" w:hAnsi="Times New Roman" w:cs="Times New Roman"/>
                <w:color w:val="000000"/>
                <w:sz w:val="27"/>
                <w:szCs w:val="27"/>
              </w:rPr>
              <w:t xml:space="preserve"> </w:t>
            </w:r>
          </w:p>
          <w:p w:rsidR="00A937F5" w:rsidRDefault="00A937F5" w:rsidP="00A937F5">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s and articles submitted for review should be single- spaced, with 12-point font and 1" margins. Published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s are </w:t>
            </w:r>
            <w:r>
              <w:rPr>
                <w:rFonts w:ascii="Times New Roman" w:eastAsia="Times New Roman" w:hAnsi="Times New Roman" w:cs="Times New Roman"/>
                <w:color w:val="000000"/>
                <w:sz w:val="27"/>
                <w:szCs w:val="27"/>
              </w:rPr>
              <w:t>no longer than 3 pages long including exhibits</w:t>
            </w:r>
            <w:r w:rsidRPr="009E606E">
              <w:rPr>
                <w:rFonts w:ascii="Times New Roman" w:eastAsia="Times New Roman" w:hAnsi="Times New Roman" w:cs="Times New Roman"/>
                <w:color w:val="000000"/>
                <w:sz w:val="27"/>
                <w:szCs w:val="27"/>
              </w:rPr>
              <w:t xml:space="preserve">. All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s should be written in the </w:t>
            </w:r>
            <w:r w:rsidRPr="00A117F6">
              <w:rPr>
                <w:rFonts w:ascii="Times New Roman" w:eastAsia="Times New Roman" w:hAnsi="Times New Roman" w:cs="Times New Roman"/>
                <w:color w:val="000000"/>
                <w:sz w:val="27"/>
                <w:szCs w:val="27"/>
              </w:rPr>
              <w:t>past tense</w:t>
            </w:r>
            <w:r w:rsidRPr="009E606E">
              <w:rPr>
                <w:rFonts w:ascii="Times New Roman" w:eastAsia="Times New Roman" w:hAnsi="Times New Roman" w:cs="Times New Roman"/>
                <w:color w:val="000000"/>
                <w:sz w:val="27"/>
                <w:szCs w:val="27"/>
              </w:rPr>
              <w:t> except for quotations </w:t>
            </w:r>
            <w:r w:rsidRPr="00A117F6">
              <w:rPr>
                <w:rFonts w:ascii="Times New Roman" w:eastAsia="Times New Roman" w:hAnsi="Times New Roman" w:cs="Times New Roman"/>
                <w:color w:val="000000"/>
                <w:sz w:val="27"/>
                <w:szCs w:val="27"/>
              </w:rPr>
              <w:t>that refer to events contemporaneous with the decision focus</w:t>
            </w:r>
            <w:r w:rsidRPr="009E606E">
              <w:rPr>
                <w:rFonts w:ascii="Times New Roman" w:eastAsia="Times New Roman" w:hAnsi="Times New Roman" w:cs="Times New Roman"/>
                <w:color w:val="000000"/>
                <w:sz w:val="27"/>
                <w:szCs w:val="27"/>
              </w:rPr>
              <w:t>.</w:t>
            </w:r>
          </w:p>
          <w:p w:rsidR="00A937F5" w:rsidRDefault="00A937F5" w:rsidP="00A937F5">
            <w:pPr>
              <w:spacing w:before="100" w:beforeAutospacing="1" w:after="100" w:afterAutospacing="1"/>
              <w:rPr>
                <w:i/>
                <w:iCs/>
                <w:sz w:val="20"/>
                <w:szCs w:val="20"/>
              </w:rPr>
            </w:pPr>
            <w:r>
              <w:rPr>
                <w:rFonts w:ascii="Times New Roman" w:eastAsia="Times New Roman" w:hAnsi="Times New Roman" w:cs="Times New Roman"/>
                <w:color w:val="000000"/>
                <w:sz w:val="27"/>
                <w:szCs w:val="27"/>
              </w:rPr>
              <w:t xml:space="preserve">Begin the critical incident with the following disclaimer statement: </w:t>
            </w:r>
            <w:r>
              <w:rPr>
                <w:i/>
                <w:iCs/>
                <w:sz w:val="20"/>
                <w:szCs w:val="20"/>
              </w:rPr>
              <w:t>This critical incident was prepared by the authors and is intended to be used as a basis for class discussion. The views represented here are those of the authors and do not necessarily reflect the views of the Society for Case Research. The views are based on professional judgment. Copyright © 201</w:t>
            </w:r>
            <w:r w:rsidRPr="00F40F5A">
              <w:rPr>
                <w:i/>
                <w:iCs/>
                <w:sz w:val="20"/>
                <w:szCs w:val="20"/>
                <w:u w:val="single"/>
              </w:rPr>
              <w:t>x</w:t>
            </w:r>
            <w:r>
              <w:rPr>
                <w:i/>
                <w:iCs/>
                <w:sz w:val="20"/>
                <w:szCs w:val="20"/>
              </w:rPr>
              <w:t xml:space="preserve"> by the Society for Case Research and the authors. No part of this work </w:t>
            </w:r>
            <w:r>
              <w:rPr>
                <w:i/>
                <w:iCs/>
                <w:sz w:val="20"/>
                <w:szCs w:val="20"/>
              </w:rPr>
              <w:lastRenderedPageBreak/>
              <w:t>may be reproduced or used in any form or by any means without the written permission of the Society for Case Research.</w:t>
            </w:r>
          </w:p>
          <w:p w:rsidR="00A937F5" w:rsidRPr="009E606E" w:rsidRDefault="00A937F5" w:rsidP="00A937F5">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 xml:space="preserve">Figures and tables should be embedded in the text and numbered separately. Exhibits should be grouped at the end of the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Figures, tables, and exhibits should have a number and title as well as a source. Necessary citations of secondary sources (e.g., quotes, data) should be included in endnotes; otherwise, a "Reference List" can be included at the end of the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in APA format. Footnotes may be used for short explanations when including these explanations in the body of the text would significantly disrupt the flow of the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w:t>
            </w:r>
          </w:p>
          <w:p w:rsidR="00A937F5" w:rsidRPr="009E606E" w:rsidRDefault="00A937F5" w:rsidP="00A937F5">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 xml:space="preserve">Acknowledgements can be included in a first page footnote after the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is accepted for publication, and should include any prior conference presentation of the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w:t>
            </w:r>
          </w:p>
          <w:p w:rsidR="00A937F5" w:rsidRDefault="003D29FD" w:rsidP="009E606E">
            <w:pPr>
              <w:spacing w:before="100" w:beforeAutospacing="1" w:after="100" w:afterAutospacing="1"/>
              <w:rPr>
                <w:rFonts w:ascii="Times New Roman" w:eastAsia="Times New Roman" w:hAnsi="Times New Roman" w:cs="Times New Roman"/>
                <w:color w:val="000000"/>
                <w:sz w:val="27"/>
                <w:szCs w:val="27"/>
              </w:rPr>
            </w:pPr>
            <w:r>
              <w:rPr>
                <w:rFonts w:ascii="Arial Rounded MT Bold" w:eastAsia="Times New Roman" w:hAnsi="Arial Rounded MT Bold" w:cs="Times New Roman"/>
                <w:b/>
                <w:bCs/>
                <w:color w:val="000000"/>
                <w:sz w:val="27"/>
                <w:szCs w:val="27"/>
              </w:rPr>
              <w:t>Teaching Note</w:t>
            </w:r>
            <w:r w:rsidR="009E606E" w:rsidRPr="009E606E">
              <w:rPr>
                <w:rFonts w:ascii="Times New Roman" w:eastAsia="Times New Roman" w:hAnsi="Times New Roman" w:cs="Times New Roman"/>
                <w:color w:val="000000"/>
                <w:sz w:val="27"/>
                <w:szCs w:val="27"/>
              </w:rPr>
              <w:t> </w:t>
            </w:r>
          </w:p>
          <w:p w:rsidR="00A937F5" w:rsidRDefault="00A937F5" w:rsidP="00A937F5">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following link provides an example of a properly developed teaching note.</w:t>
            </w:r>
          </w:p>
          <w:p w:rsidR="009E606E" w:rsidRPr="009E606E" w:rsidRDefault="00737EF0" w:rsidP="00A937F5">
            <w:pPr>
              <w:spacing w:before="100" w:beforeAutospacing="1" w:after="100" w:afterAutospacing="1"/>
              <w:rPr>
                <w:rFonts w:ascii="Times New Roman" w:eastAsia="Times New Roman" w:hAnsi="Times New Roman" w:cs="Times New Roman"/>
                <w:color w:val="000000"/>
                <w:sz w:val="27"/>
                <w:szCs w:val="27"/>
              </w:rPr>
            </w:pPr>
            <w:hyperlink r:id="rId6" w:history="1">
              <w:r w:rsidR="00A937F5" w:rsidRPr="00F1060E">
                <w:rPr>
                  <w:rStyle w:val="Hyperlink"/>
                  <w:rFonts w:ascii="Times New Roman" w:eastAsia="Times New Roman" w:hAnsi="Times New Roman" w:cs="Times New Roman"/>
                  <w:sz w:val="27"/>
                  <w:szCs w:val="27"/>
                </w:rPr>
                <w:t>https://www.sfcr.org/docs/SCR_Manuscript_Guidelines_for_Authors.pdf</w:t>
              </w:r>
            </w:hyperlink>
            <w:r w:rsidR="009E606E" w:rsidRPr="009E606E">
              <w:rPr>
                <w:rFonts w:ascii="Times New Roman" w:eastAsia="Times New Roman" w:hAnsi="Times New Roman" w:cs="Times New Roman"/>
                <w:color w:val="000000"/>
                <w:sz w:val="27"/>
                <w:szCs w:val="27"/>
              </w:rPr>
              <w:br/>
            </w:r>
            <w:r w:rsidR="009E606E" w:rsidRPr="009E606E">
              <w:rPr>
                <w:rFonts w:ascii="Times New Roman" w:eastAsia="Times New Roman" w:hAnsi="Times New Roman" w:cs="Times New Roman"/>
                <w:color w:val="000000"/>
                <w:sz w:val="27"/>
                <w:szCs w:val="27"/>
              </w:rPr>
              <w:br/>
            </w:r>
            <w:r w:rsidR="00B62517">
              <w:rPr>
                <w:rFonts w:ascii="Times New Roman" w:eastAsia="Times New Roman" w:hAnsi="Times New Roman" w:cs="Times New Roman"/>
                <w:color w:val="000000"/>
                <w:sz w:val="27"/>
                <w:szCs w:val="27"/>
              </w:rPr>
              <w:t>Critical incident</w:t>
            </w:r>
            <w:r w:rsidR="009E606E" w:rsidRPr="009E606E">
              <w:rPr>
                <w:rFonts w:ascii="Times New Roman" w:eastAsia="Times New Roman" w:hAnsi="Times New Roman" w:cs="Times New Roman"/>
                <w:color w:val="000000"/>
                <w:sz w:val="27"/>
                <w:szCs w:val="27"/>
              </w:rPr>
              <w:t>s must be accompanied by a comprehensive </w:t>
            </w:r>
            <w:r w:rsidR="003D29FD" w:rsidRPr="009E606E">
              <w:rPr>
                <w:rFonts w:ascii="Times New Roman" w:eastAsia="Times New Roman" w:hAnsi="Times New Roman" w:cs="Times New Roman"/>
                <w:color w:val="000000"/>
                <w:sz w:val="27"/>
                <w:szCs w:val="27"/>
              </w:rPr>
              <w:t xml:space="preserve"> </w:t>
            </w:r>
            <w:r w:rsidR="009E606E" w:rsidRPr="009E606E">
              <w:rPr>
                <w:rFonts w:ascii="Times New Roman" w:eastAsia="Times New Roman" w:hAnsi="Times New Roman" w:cs="Times New Roman"/>
                <w:color w:val="000000"/>
                <w:sz w:val="27"/>
                <w:szCs w:val="27"/>
              </w:rPr>
              <w:t>Teaching Note</w:t>
            </w:r>
            <w:r w:rsidR="003E439B">
              <w:rPr>
                <w:rFonts w:ascii="Times New Roman" w:eastAsia="Times New Roman" w:hAnsi="Times New Roman" w:cs="Times New Roman"/>
                <w:color w:val="000000"/>
                <w:sz w:val="27"/>
                <w:szCs w:val="27"/>
              </w:rPr>
              <w:t xml:space="preserve"> </w:t>
            </w:r>
            <w:r w:rsidR="009E606E" w:rsidRPr="009E606E">
              <w:rPr>
                <w:rFonts w:ascii="Times New Roman" w:eastAsia="Times New Roman" w:hAnsi="Times New Roman" w:cs="Times New Roman"/>
                <w:color w:val="000000"/>
                <w:sz w:val="27"/>
                <w:szCs w:val="27"/>
              </w:rPr>
              <w:t>that includes at least the following elements:</w:t>
            </w:r>
          </w:p>
          <w:p w:rsidR="003D29FD" w:rsidRPr="009113D9" w:rsidRDefault="003D29FD" w:rsidP="003D29FD">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9113D9">
              <w:rPr>
                <w:rFonts w:ascii="Times New Roman" w:eastAsia="Times New Roman" w:hAnsi="Times New Roman" w:cs="Times New Roman"/>
                <w:b/>
                <w:color w:val="000000"/>
                <w:sz w:val="27"/>
                <w:szCs w:val="27"/>
              </w:rPr>
              <w:t xml:space="preserve">Disclaimer – </w:t>
            </w:r>
            <w:r w:rsidRPr="009113D9">
              <w:rPr>
                <w:rFonts w:ascii="Times New Roman" w:eastAsia="Times New Roman" w:hAnsi="Times New Roman" w:cs="Times New Roman"/>
                <w:color w:val="000000"/>
                <w:sz w:val="27"/>
                <w:szCs w:val="27"/>
              </w:rPr>
              <w:t xml:space="preserve">Use the following </w:t>
            </w:r>
            <w:r w:rsidR="003E439B">
              <w:rPr>
                <w:rFonts w:ascii="Times New Roman" w:eastAsia="Times New Roman" w:hAnsi="Times New Roman" w:cs="Times New Roman"/>
                <w:color w:val="000000"/>
                <w:sz w:val="27"/>
                <w:szCs w:val="27"/>
              </w:rPr>
              <w:t xml:space="preserve">disclaimer </w:t>
            </w:r>
            <w:r w:rsidRPr="009113D9">
              <w:rPr>
                <w:rFonts w:ascii="Times New Roman" w:eastAsia="Times New Roman" w:hAnsi="Times New Roman" w:cs="Times New Roman"/>
                <w:color w:val="000000"/>
                <w:sz w:val="27"/>
                <w:szCs w:val="27"/>
              </w:rPr>
              <w:t>statement:</w:t>
            </w:r>
            <w:r w:rsidR="009113D9" w:rsidRPr="009113D9">
              <w:rPr>
                <w:rFonts w:ascii="Times New Roman" w:eastAsia="Times New Roman" w:hAnsi="Times New Roman" w:cs="Times New Roman"/>
                <w:b/>
                <w:color w:val="000000"/>
                <w:sz w:val="27"/>
                <w:szCs w:val="27"/>
              </w:rPr>
              <w:t xml:space="preserve"> </w:t>
            </w:r>
            <w:r w:rsidR="009113D9" w:rsidRPr="009113D9">
              <w:rPr>
                <w:i/>
                <w:iCs/>
                <w:sz w:val="20"/>
                <w:szCs w:val="20"/>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judgment. Copyright © 201</w:t>
            </w:r>
            <w:r w:rsidR="00F40F5A">
              <w:rPr>
                <w:i/>
                <w:iCs/>
                <w:sz w:val="20"/>
                <w:szCs w:val="20"/>
                <w:u w:val="single"/>
              </w:rPr>
              <w:t>x</w:t>
            </w:r>
            <w:r w:rsidR="009113D9" w:rsidRPr="009113D9">
              <w:rPr>
                <w:i/>
                <w:iCs/>
                <w:sz w:val="20"/>
                <w:szCs w:val="20"/>
              </w:rPr>
              <w:t xml:space="preserve"> by the Society for Case Research and the authors. No part of this work may be reproduced or used in any form or by any means without the written permission of the Society for Case Research</w:t>
            </w:r>
          </w:p>
          <w:p w:rsidR="009E606E" w:rsidRPr="009E606E" w:rsidRDefault="003D29FD" w:rsidP="009E606E">
            <w:pPr>
              <w:numPr>
                <w:ilvl w:val="0"/>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Overview – </w:t>
            </w:r>
            <w:r>
              <w:rPr>
                <w:rFonts w:ascii="Times New Roman" w:eastAsia="Times New Roman" w:hAnsi="Times New Roman" w:cs="Times New Roman"/>
                <w:color w:val="000000"/>
                <w:sz w:val="27"/>
                <w:szCs w:val="27"/>
              </w:rPr>
              <w:t>A one paragraph</w:t>
            </w:r>
            <w:r w:rsidR="009E606E" w:rsidRPr="009E606E">
              <w:rPr>
                <w:rFonts w:ascii="Times New Roman" w:eastAsia="Times New Roman" w:hAnsi="Times New Roman" w:cs="Times New Roman"/>
                <w:color w:val="000000"/>
                <w:sz w:val="27"/>
                <w:szCs w:val="27"/>
              </w:rPr>
              <w:t xml:space="preserve"> synopsis of the </w:t>
            </w:r>
            <w:r w:rsidR="00B62517">
              <w:rPr>
                <w:rFonts w:ascii="Times New Roman" w:eastAsia="Times New Roman" w:hAnsi="Times New Roman" w:cs="Times New Roman"/>
                <w:color w:val="000000"/>
                <w:sz w:val="27"/>
                <w:szCs w:val="27"/>
              </w:rPr>
              <w:t>critical incident</w:t>
            </w:r>
            <w:r w:rsidR="009E606E" w:rsidRPr="009E606E">
              <w:rPr>
                <w:rFonts w:ascii="Times New Roman" w:eastAsia="Times New Roman" w:hAnsi="Times New Roman" w:cs="Times New Roman"/>
                <w:color w:val="000000"/>
                <w:sz w:val="27"/>
                <w:szCs w:val="27"/>
              </w:rPr>
              <w:t>.</w:t>
            </w:r>
          </w:p>
          <w:p w:rsidR="009E606E" w:rsidRPr="009E606E" w:rsidRDefault="009E606E" w:rsidP="009E606E">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 xml:space="preserve">Identification of the intended course(s) and levels, </w:t>
            </w:r>
            <w:r w:rsidR="009113D9">
              <w:rPr>
                <w:rFonts w:ascii="Times New Roman" w:eastAsia="Times New Roman" w:hAnsi="Times New Roman" w:cs="Times New Roman"/>
                <w:color w:val="000000"/>
                <w:sz w:val="27"/>
                <w:szCs w:val="27"/>
              </w:rPr>
              <w:t xml:space="preserve">and, where possible, </w:t>
            </w:r>
            <w:r w:rsidRPr="009E606E">
              <w:rPr>
                <w:rFonts w:ascii="Times New Roman" w:eastAsia="Times New Roman" w:hAnsi="Times New Roman" w:cs="Times New Roman"/>
                <w:color w:val="000000"/>
                <w:sz w:val="27"/>
                <w:szCs w:val="27"/>
              </w:rPr>
              <w:t>includ</w:t>
            </w:r>
            <w:r w:rsidR="009113D9">
              <w:rPr>
                <w:rFonts w:ascii="Times New Roman" w:eastAsia="Times New Roman" w:hAnsi="Times New Roman" w:cs="Times New Roman"/>
                <w:color w:val="000000"/>
                <w:sz w:val="27"/>
                <w:szCs w:val="27"/>
              </w:rPr>
              <w:t>e</w:t>
            </w:r>
            <w:r w:rsidRPr="009E606E">
              <w:rPr>
                <w:rFonts w:ascii="Times New Roman" w:eastAsia="Times New Roman" w:hAnsi="Times New Roman" w:cs="Times New Roman"/>
                <w:color w:val="000000"/>
                <w:sz w:val="27"/>
                <w:szCs w:val="27"/>
              </w:rPr>
              <w:t xml:space="preserve"> the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's position within the course.</w:t>
            </w:r>
          </w:p>
          <w:p w:rsidR="009E606E" w:rsidRDefault="003D29FD" w:rsidP="009E606E">
            <w:pPr>
              <w:numPr>
                <w:ilvl w:val="0"/>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Research Methods – </w:t>
            </w:r>
            <w:r w:rsidR="009E606E" w:rsidRPr="009E606E">
              <w:rPr>
                <w:rFonts w:ascii="Times New Roman" w:eastAsia="Times New Roman" w:hAnsi="Times New Roman" w:cs="Times New Roman"/>
                <w:color w:val="000000"/>
                <w:sz w:val="27"/>
                <w:szCs w:val="27"/>
              </w:rPr>
              <w:t xml:space="preserve">Theoretical linkages, including associated readings or theoretical material that instructors might assign to students or draw on to relate the </w:t>
            </w:r>
            <w:r w:rsidR="00B62517">
              <w:rPr>
                <w:rFonts w:ascii="Times New Roman" w:eastAsia="Times New Roman" w:hAnsi="Times New Roman" w:cs="Times New Roman"/>
                <w:color w:val="000000"/>
                <w:sz w:val="27"/>
                <w:szCs w:val="27"/>
              </w:rPr>
              <w:t>critical incident</w:t>
            </w:r>
            <w:r w:rsidR="009E606E" w:rsidRPr="009E606E">
              <w:rPr>
                <w:rFonts w:ascii="Times New Roman" w:eastAsia="Times New Roman" w:hAnsi="Times New Roman" w:cs="Times New Roman"/>
                <w:color w:val="000000"/>
                <w:sz w:val="27"/>
                <w:szCs w:val="27"/>
              </w:rPr>
              <w:t xml:space="preserve"> to their field or to the course.</w:t>
            </w:r>
            <w:r w:rsidR="009113D9">
              <w:rPr>
                <w:rFonts w:ascii="Times New Roman" w:eastAsia="Times New Roman" w:hAnsi="Times New Roman" w:cs="Times New Roman"/>
                <w:color w:val="000000"/>
                <w:sz w:val="27"/>
                <w:szCs w:val="27"/>
              </w:rPr>
              <w:t xml:space="preserve">  Also, </w:t>
            </w:r>
            <w:r w:rsidR="009113D9" w:rsidRPr="009E606E">
              <w:rPr>
                <w:rFonts w:ascii="Times New Roman" w:eastAsia="Times New Roman" w:hAnsi="Times New Roman" w:cs="Times New Roman"/>
                <w:color w:val="000000"/>
                <w:sz w:val="27"/>
                <w:szCs w:val="27"/>
              </w:rPr>
              <w:t xml:space="preserve">disclose the research basis for gathering the </w:t>
            </w:r>
            <w:r w:rsidR="009113D9">
              <w:rPr>
                <w:rFonts w:ascii="Times New Roman" w:eastAsia="Times New Roman" w:hAnsi="Times New Roman" w:cs="Times New Roman"/>
                <w:color w:val="000000"/>
                <w:sz w:val="27"/>
                <w:szCs w:val="27"/>
              </w:rPr>
              <w:t>critical incident</w:t>
            </w:r>
            <w:r w:rsidR="009113D9" w:rsidRPr="009E606E">
              <w:rPr>
                <w:rFonts w:ascii="Times New Roman" w:eastAsia="Times New Roman" w:hAnsi="Times New Roman" w:cs="Times New Roman"/>
                <w:color w:val="000000"/>
                <w:sz w:val="27"/>
                <w:szCs w:val="27"/>
              </w:rPr>
              <w:t xml:space="preserve"> information, including any relationship between </w:t>
            </w:r>
            <w:r w:rsidR="009113D9">
              <w:rPr>
                <w:rFonts w:ascii="Times New Roman" w:eastAsia="Times New Roman" w:hAnsi="Times New Roman" w:cs="Times New Roman"/>
                <w:color w:val="000000"/>
                <w:sz w:val="27"/>
                <w:szCs w:val="27"/>
              </w:rPr>
              <w:t>critical incident</w:t>
            </w:r>
            <w:r w:rsidR="009113D9" w:rsidRPr="009E606E">
              <w:rPr>
                <w:rFonts w:ascii="Times New Roman" w:eastAsia="Times New Roman" w:hAnsi="Times New Roman" w:cs="Times New Roman"/>
                <w:color w:val="000000"/>
                <w:sz w:val="27"/>
                <w:szCs w:val="27"/>
              </w:rPr>
              <w:t xml:space="preserve"> authors and the organization, or how access to </w:t>
            </w:r>
            <w:r w:rsidR="009113D9">
              <w:rPr>
                <w:rFonts w:ascii="Times New Roman" w:eastAsia="Times New Roman" w:hAnsi="Times New Roman" w:cs="Times New Roman"/>
                <w:color w:val="000000"/>
                <w:sz w:val="27"/>
                <w:szCs w:val="27"/>
              </w:rPr>
              <w:t>critical incident</w:t>
            </w:r>
            <w:r w:rsidR="009113D9" w:rsidRPr="009E606E">
              <w:rPr>
                <w:rFonts w:ascii="Times New Roman" w:eastAsia="Times New Roman" w:hAnsi="Times New Roman" w:cs="Times New Roman"/>
                <w:color w:val="000000"/>
                <w:sz w:val="27"/>
                <w:szCs w:val="27"/>
              </w:rPr>
              <w:t xml:space="preserve"> data was obtained. Include any disguises imposed and their extent. Authors should disclose the relationship between this </w:t>
            </w:r>
            <w:r w:rsidR="009113D9">
              <w:rPr>
                <w:rFonts w:ascii="Times New Roman" w:eastAsia="Times New Roman" w:hAnsi="Times New Roman" w:cs="Times New Roman"/>
                <w:color w:val="000000"/>
                <w:sz w:val="27"/>
                <w:szCs w:val="27"/>
              </w:rPr>
              <w:t>critical incident</w:t>
            </w:r>
            <w:r w:rsidR="009113D9" w:rsidRPr="009E606E">
              <w:rPr>
                <w:rFonts w:ascii="Times New Roman" w:eastAsia="Times New Roman" w:hAnsi="Times New Roman" w:cs="Times New Roman"/>
                <w:color w:val="000000"/>
                <w:sz w:val="27"/>
                <w:szCs w:val="27"/>
              </w:rPr>
              <w:t xml:space="preserve"> and any other </w:t>
            </w:r>
            <w:r w:rsidR="009113D9">
              <w:rPr>
                <w:rFonts w:ascii="Times New Roman" w:eastAsia="Times New Roman" w:hAnsi="Times New Roman" w:cs="Times New Roman"/>
                <w:color w:val="000000"/>
                <w:sz w:val="27"/>
                <w:szCs w:val="27"/>
              </w:rPr>
              <w:t>critical incident</w:t>
            </w:r>
            <w:r w:rsidR="009113D9" w:rsidRPr="009E606E">
              <w:rPr>
                <w:rFonts w:ascii="Times New Roman" w:eastAsia="Times New Roman" w:hAnsi="Times New Roman" w:cs="Times New Roman"/>
                <w:color w:val="000000"/>
                <w:sz w:val="27"/>
                <w:szCs w:val="27"/>
              </w:rPr>
              <w:t>s or articles published about this organization by these authors without revealing the authors' identity during the review process.</w:t>
            </w:r>
          </w:p>
          <w:p w:rsidR="009113D9" w:rsidRPr="009E606E" w:rsidRDefault="009113D9" w:rsidP="009E606E">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9113D9">
              <w:rPr>
                <w:rFonts w:ascii="Times New Roman" w:eastAsia="Times New Roman" w:hAnsi="Times New Roman" w:cs="Times New Roman"/>
                <w:b/>
                <w:color w:val="000000"/>
                <w:sz w:val="27"/>
                <w:szCs w:val="27"/>
              </w:rPr>
              <w:lastRenderedPageBreak/>
              <w:t>Learning Outcomes</w:t>
            </w:r>
            <w:r>
              <w:rPr>
                <w:rFonts w:ascii="Times New Roman" w:eastAsia="Times New Roman" w:hAnsi="Times New Roman" w:cs="Times New Roman"/>
                <w:color w:val="000000"/>
                <w:sz w:val="27"/>
                <w:szCs w:val="27"/>
              </w:rPr>
              <w:t xml:space="preserve"> – A list of specific outcomes the </w:t>
            </w:r>
            <w:r w:rsidR="007242EA">
              <w:rPr>
                <w:rFonts w:ascii="Times New Roman" w:eastAsia="Times New Roman" w:hAnsi="Times New Roman" w:cs="Times New Roman"/>
                <w:color w:val="000000"/>
                <w:sz w:val="27"/>
                <w:szCs w:val="27"/>
              </w:rPr>
              <w:t>student</w:t>
            </w:r>
            <w:r>
              <w:rPr>
                <w:rFonts w:ascii="Times New Roman" w:eastAsia="Times New Roman" w:hAnsi="Times New Roman" w:cs="Times New Roman"/>
                <w:color w:val="000000"/>
                <w:sz w:val="27"/>
                <w:szCs w:val="27"/>
              </w:rPr>
              <w:t xml:space="preserve"> should be able to achieve in completing the critical incident assignment. </w:t>
            </w:r>
          </w:p>
          <w:p w:rsidR="009113D9" w:rsidRDefault="009113D9" w:rsidP="009E606E">
            <w:pPr>
              <w:numPr>
                <w:ilvl w:val="0"/>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Discussion Questions – </w:t>
            </w:r>
            <w:r w:rsidRPr="009113D9">
              <w:rPr>
                <w:rFonts w:ascii="Times New Roman" w:eastAsia="Times New Roman" w:hAnsi="Times New Roman" w:cs="Times New Roman"/>
                <w:color w:val="000000"/>
                <w:sz w:val="27"/>
                <w:szCs w:val="27"/>
              </w:rPr>
              <w:t>Q</w:t>
            </w:r>
            <w:r w:rsidR="009E606E" w:rsidRPr="009E606E">
              <w:rPr>
                <w:rFonts w:ascii="Times New Roman" w:eastAsia="Times New Roman" w:hAnsi="Times New Roman" w:cs="Times New Roman"/>
                <w:color w:val="000000"/>
                <w:sz w:val="27"/>
                <w:szCs w:val="27"/>
              </w:rPr>
              <w:t>uestions for student preparation</w:t>
            </w:r>
            <w:r>
              <w:rPr>
                <w:rFonts w:ascii="Times New Roman" w:eastAsia="Times New Roman" w:hAnsi="Times New Roman" w:cs="Times New Roman"/>
                <w:color w:val="000000"/>
                <w:sz w:val="27"/>
                <w:szCs w:val="27"/>
              </w:rPr>
              <w:t xml:space="preserve">.  Include in each question </w:t>
            </w:r>
            <w:r w:rsidR="003E439B">
              <w:rPr>
                <w:rFonts w:ascii="Times New Roman" w:eastAsia="Times New Roman" w:hAnsi="Times New Roman" w:cs="Times New Roman"/>
                <w:color w:val="000000"/>
                <w:sz w:val="27"/>
                <w:szCs w:val="27"/>
              </w:rPr>
              <w:t>a reference</w:t>
            </w:r>
            <w:r>
              <w:rPr>
                <w:rFonts w:ascii="Times New Roman" w:eastAsia="Times New Roman" w:hAnsi="Times New Roman" w:cs="Times New Roman"/>
                <w:color w:val="000000"/>
                <w:sz w:val="27"/>
                <w:szCs w:val="27"/>
              </w:rPr>
              <w:t xml:space="preserve"> to one or more specific learning outcome(s).</w:t>
            </w:r>
            <w:r w:rsidR="009E606E" w:rsidRPr="009E606E">
              <w:rPr>
                <w:rFonts w:ascii="Times New Roman" w:eastAsia="Times New Roman" w:hAnsi="Times New Roman" w:cs="Times New Roman"/>
                <w:color w:val="000000"/>
                <w:sz w:val="27"/>
                <w:szCs w:val="27"/>
              </w:rPr>
              <w:t xml:space="preserve"> </w:t>
            </w:r>
          </w:p>
          <w:p w:rsidR="009E606E" w:rsidRPr="009E606E" w:rsidRDefault="009113D9" w:rsidP="009E606E">
            <w:pPr>
              <w:numPr>
                <w:ilvl w:val="0"/>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Answers to Discussion Questions –</w:t>
            </w:r>
            <w:r>
              <w:rPr>
                <w:rFonts w:ascii="Times New Roman" w:eastAsia="Times New Roman" w:hAnsi="Times New Roman" w:cs="Times New Roman"/>
                <w:color w:val="000000"/>
                <w:sz w:val="27"/>
                <w:szCs w:val="27"/>
              </w:rPr>
              <w:t xml:space="preserve"> Develop a </w:t>
            </w:r>
            <w:r w:rsidR="009E606E" w:rsidRPr="009E606E">
              <w:rPr>
                <w:rFonts w:ascii="Times New Roman" w:eastAsia="Times New Roman" w:hAnsi="Times New Roman" w:cs="Times New Roman"/>
                <w:color w:val="000000"/>
                <w:sz w:val="27"/>
                <w:szCs w:val="27"/>
              </w:rPr>
              <w:t xml:space="preserve">full </w:t>
            </w:r>
            <w:r w:rsidR="007242EA">
              <w:rPr>
                <w:rFonts w:ascii="Times New Roman" w:eastAsia="Times New Roman" w:hAnsi="Times New Roman" w:cs="Times New Roman"/>
                <w:color w:val="000000"/>
                <w:sz w:val="27"/>
                <w:szCs w:val="27"/>
              </w:rPr>
              <w:t xml:space="preserve">and complete </w:t>
            </w:r>
            <w:r w:rsidR="009E606E" w:rsidRPr="009E606E">
              <w:rPr>
                <w:rFonts w:ascii="Times New Roman" w:eastAsia="Times New Roman" w:hAnsi="Times New Roman" w:cs="Times New Roman"/>
                <w:color w:val="000000"/>
                <w:sz w:val="27"/>
                <w:szCs w:val="27"/>
              </w:rPr>
              <w:t>analysis of each question that</w:t>
            </w:r>
            <w:r w:rsidR="007242EA">
              <w:rPr>
                <w:rFonts w:ascii="Times New Roman" w:eastAsia="Times New Roman" w:hAnsi="Times New Roman" w:cs="Times New Roman"/>
                <w:color w:val="000000"/>
                <w:sz w:val="27"/>
                <w:szCs w:val="27"/>
              </w:rPr>
              <w:t>, where appropriate, also</w:t>
            </w:r>
            <w:r w:rsidR="009E606E" w:rsidRPr="009E606E">
              <w:rPr>
                <w:rFonts w:ascii="Times New Roman" w:eastAsia="Times New Roman" w:hAnsi="Times New Roman" w:cs="Times New Roman"/>
                <w:color w:val="000000"/>
                <w:sz w:val="27"/>
                <w:szCs w:val="27"/>
              </w:rPr>
              <w:t xml:space="preserve"> demonstrates application of relevant theory to the </w:t>
            </w:r>
            <w:r w:rsidR="00B62517">
              <w:rPr>
                <w:rFonts w:ascii="Times New Roman" w:eastAsia="Times New Roman" w:hAnsi="Times New Roman" w:cs="Times New Roman"/>
                <w:color w:val="000000"/>
                <w:sz w:val="27"/>
                <w:szCs w:val="27"/>
              </w:rPr>
              <w:t>critical incident</w:t>
            </w:r>
            <w:r w:rsidR="009E606E" w:rsidRPr="009E606E">
              <w:rPr>
                <w:rFonts w:ascii="Times New Roman" w:eastAsia="Times New Roman" w:hAnsi="Times New Roman" w:cs="Times New Roman"/>
                <w:color w:val="000000"/>
                <w:sz w:val="27"/>
                <w:szCs w:val="27"/>
              </w:rPr>
              <w:t>. This discussion may highlight analytic points that might be noticed only by the best students.</w:t>
            </w:r>
            <w:r w:rsidR="007242EA">
              <w:rPr>
                <w:rFonts w:ascii="Times New Roman" w:eastAsia="Times New Roman" w:hAnsi="Times New Roman" w:cs="Times New Roman"/>
                <w:color w:val="000000"/>
                <w:sz w:val="27"/>
                <w:szCs w:val="27"/>
              </w:rPr>
              <w:t xml:space="preserve">  Include all relevant tables, charts and/or figures and necessary references to the critical incident.  State all assumptions made in developing the answer</w:t>
            </w:r>
            <w:r w:rsidR="003E439B">
              <w:rPr>
                <w:rFonts w:ascii="Times New Roman" w:eastAsia="Times New Roman" w:hAnsi="Times New Roman" w:cs="Times New Roman"/>
                <w:color w:val="000000"/>
                <w:sz w:val="27"/>
                <w:szCs w:val="27"/>
              </w:rPr>
              <w:t>.  Also indicate any</w:t>
            </w:r>
            <w:r w:rsidR="007242EA">
              <w:rPr>
                <w:rFonts w:ascii="Times New Roman" w:eastAsia="Times New Roman" w:hAnsi="Times New Roman" w:cs="Times New Roman"/>
                <w:color w:val="000000"/>
                <w:sz w:val="27"/>
                <w:szCs w:val="27"/>
              </w:rPr>
              <w:t xml:space="preserve"> relevant materials </w:t>
            </w:r>
            <w:r w:rsidR="00F40F5A">
              <w:rPr>
                <w:rFonts w:ascii="Times New Roman" w:eastAsia="Times New Roman" w:hAnsi="Times New Roman" w:cs="Times New Roman"/>
                <w:color w:val="000000"/>
                <w:sz w:val="27"/>
                <w:szCs w:val="27"/>
              </w:rPr>
              <w:t xml:space="preserve">or information </w:t>
            </w:r>
            <w:r w:rsidR="007242EA">
              <w:rPr>
                <w:rFonts w:ascii="Times New Roman" w:eastAsia="Times New Roman" w:hAnsi="Times New Roman" w:cs="Times New Roman"/>
                <w:color w:val="000000"/>
                <w:sz w:val="27"/>
                <w:szCs w:val="27"/>
              </w:rPr>
              <w:t>used which were outside the boundaries of the critical incident.</w:t>
            </w:r>
          </w:p>
          <w:p w:rsidR="009113D9" w:rsidRPr="009E606E" w:rsidRDefault="009113D9" w:rsidP="009113D9">
            <w:pPr>
              <w:numPr>
                <w:ilvl w:val="0"/>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General Discussion – </w:t>
            </w:r>
            <w:r>
              <w:rPr>
                <w:rFonts w:ascii="Times New Roman" w:eastAsia="Times New Roman" w:hAnsi="Times New Roman" w:cs="Times New Roman"/>
                <w:color w:val="000000"/>
                <w:sz w:val="27"/>
                <w:szCs w:val="27"/>
              </w:rPr>
              <w:t>S</w:t>
            </w:r>
            <w:r w:rsidRPr="009E606E">
              <w:rPr>
                <w:rFonts w:ascii="Times New Roman" w:eastAsia="Times New Roman" w:hAnsi="Times New Roman" w:cs="Times New Roman"/>
                <w:color w:val="000000"/>
                <w:sz w:val="27"/>
                <w:szCs w:val="27"/>
              </w:rPr>
              <w:t xml:space="preserve">uggested teaching approaches or a teaching plan, including the expected flow of discussion and key questions, role plays, debates, use of audiovisuals or in-class handouts, a board plan, etc. Authors are strongly encouraged to classroom test a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before submission so that experience in teaching the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can be discussed in the </w:t>
            </w:r>
            <w:r w:rsidR="007242EA" w:rsidRPr="007242EA">
              <w:rPr>
                <w:rFonts w:ascii="Times New Roman" w:eastAsia="Times New Roman" w:hAnsi="Times New Roman" w:cs="Times New Roman"/>
                <w:iCs/>
                <w:color w:val="000000"/>
                <w:sz w:val="27"/>
                <w:szCs w:val="27"/>
              </w:rPr>
              <w:t>Teaching Notes</w:t>
            </w:r>
            <w:r w:rsidR="007242EA">
              <w:rPr>
                <w:rFonts w:ascii="Times New Roman" w:eastAsia="Times New Roman" w:hAnsi="Times New Roman" w:cs="Times New Roman"/>
                <w:i/>
                <w:iCs/>
                <w:color w:val="000000"/>
                <w:sz w:val="27"/>
                <w:szCs w:val="27"/>
              </w:rPr>
              <w:t>.</w:t>
            </w:r>
          </w:p>
          <w:p w:rsidR="009E606E" w:rsidRPr="009E606E" w:rsidRDefault="003D29FD" w:rsidP="009E606E">
            <w:pPr>
              <w:numPr>
                <w:ilvl w:val="0"/>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Epilogue – </w:t>
            </w:r>
            <w:r>
              <w:rPr>
                <w:rFonts w:ascii="Times New Roman" w:eastAsia="Times New Roman" w:hAnsi="Times New Roman" w:cs="Times New Roman"/>
                <w:color w:val="000000"/>
                <w:sz w:val="27"/>
                <w:szCs w:val="27"/>
              </w:rPr>
              <w:t xml:space="preserve">If </w:t>
            </w:r>
            <w:r w:rsidR="009E606E" w:rsidRPr="009E606E">
              <w:rPr>
                <w:rFonts w:ascii="Times New Roman" w:eastAsia="Times New Roman" w:hAnsi="Times New Roman" w:cs="Times New Roman"/>
                <w:color w:val="000000"/>
                <w:sz w:val="27"/>
                <w:szCs w:val="27"/>
              </w:rPr>
              <w:t>appropriate, an epilogue or follow-up information about the decision actually made.</w:t>
            </w:r>
          </w:p>
          <w:p w:rsidR="009E606E" w:rsidRPr="009E606E" w:rsidRDefault="009E606E" w:rsidP="009E606E">
            <w:pPr>
              <w:spacing w:before="100" w:beforeAutospacing="1" w:after="100" w:afterAutospacing="1"/>
              <w:rPr>
                <w:rFonts w:ascii="Times New Roman" w:eastAsia="Times New Roman" w:hAnsi="Times New Roman" w:cs="Times New Roman"/>
                <w:color w:val="000000"/>
                <w:sz w:val="27"/>
                <w:szCs w:val="27"/>
              </w:rPr>
            </w:pPr>
            <w:r w:rsidRPr="009E606E">
              <w:rPr>
                <w:rFonts w:ascii="Arial Rounded MT Bold" w:eastAsia="Times New Roman" w:hAnsi="Arial Rounded MT Bold" w:cs="Times New Roman"/>
                <w:b/>
                <w:bCs/>
                <w:color w:val="000000"/>
                <w:sz w:val="27"/>
                <w:szCs w:val="27"/>
              </w:rPr>
              <w:t>Review process</w:t>
            </w:r>
          </w:p>
          <w:p w:rsidR="009E606E" w:rsidRDefault="009E606E" w:rsidP="009E606E">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 xml:space="preserve">All manuscripts (both the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and the </w:t>
            </w:r>
            <w:r w:rsidR="0048607F">
              <w:rPr>
                <w:rFonts w:ascii="Times New Roman" w:eastAsia="Times New Roman" w:hAnsi="Times New Roman" w:cs="Times New Roman"/>
                <w:color w:val="000000"/>
                <w:sz w:val="27"/>
                <w:szCs w:val="27"/>
              </w:rPr>
              <w:t>teaching notes</w:t>
            </w:r>
            <w:r w:rsidRPr="009E606E">
              <w:rPr>
                <w:rFonts w:ascii="Times New Roman" w:eastAsia="Times New Roman" w:hAnsi="Times New Roman" w:cs="Times New Roman"/>
                <w:color w:val="000000"/>
                <w:sz w:val="27"/>
                <w:szCs w:val="27"/>
              </w:rPr>
              <w:t xml:space="preserve">) are double-blind refereed by ad hoc reviewers. Most submissions require at least </w:t>
            </w:r>
            <w:r w:rsidR="009271E2">
              <w:rPr>
                <w:rFonts w:ascii="Times New Roman" w:eastAsia="Times New Roman" w:hAnsi="Times New Roman" w:cs="Times New Roman"/>
                <w:color w:val="000000"/>
                <w:sz w:val="27"/>
                <w:szCs w:val="27"/>
              </w:rPr>
              <w:t>two</w:t>
            </w:r>
            <w:r w:rsidRPr="009E606E">
              <w:rPr>
                <w:rFonts w:ascii="Times New Roman" w:eastAsia="Times New Roman" w:hAnsi="Times New Roman" w:cs="Times New Roman"/>
                <w:color w:val="000000"/>
                <w:sz w:val="27"/>
                <w:szCs w:val="27"/>
              </w:rPr>
              <w:t xml:space="preserve"> round</w:t>
            </w:r>
            <w:r w:rsidR="009271E2">
              <w:rPr>
                <w:rFonts w:ascii="Times New Roman" w:eastAsia="Times New Roman" w:hAnsi="Times New Roman" w:cs="Times New Roman"/>
                <w:color w:val="000000"/>
                <w:sz w:val="27"/>
                <w:szCs w:val="27"/>
              </w:rPr>
              <w:t>s</w:t>
            </w:r>
            <w:r w:rsidRPr="009E606E">
              <w:rPr>
                <w:rFonts w:ascii="Times New Roman" w:eastAsia="Times New Roman" w:hAnsi="Times New Roman" w:cs="Times New Roman"/>
                <w:color w:val="000000"/>
                <w:sz w:val="27"/>
                <w:szCs w:val="27"/>
              </w:rPr>
              <w:t xml:space="preserve"> of revision before acceptance. The target time frame from submission to author feedback for each version is </w:t>
            </w:r>
            <w:r w:rsidR="009271E2">
              <w:rPr>
                <w:rFonts w:ascii="Times New Roman" w:eastAsia="Times New Roman" w:hAnsi="Times New Roman" w:cs="Times New Roman"/>
                <w:color w:val="000000"/>
                <w:sz w:val="27"/>
                <w:szCs w:val="27"/>
              </w:rPr>
              <w:t xml:space="preserve">30 to </w:t>
            </w:r>
            <w:r w:rsidRPr="009E606E">
              <w:rPr>
                <w:rFonts w:ascii="Times New Roman" w:eastAsia="Times New Roman" w:hAnsi="Times New Roman" w:cs="Times New Roman"/>
                <w:color w:val="000000"/>
                <w:sz w:val="27"/>
                <w:szCs w:val="27"/>
              </w:rPr>
              <w:t>60 days.</w:t>
            </w:r>
          </w:p>
          <w:p w:rsidR="009271E2" w:rsidRPr="009E606E" w:rsidRDefault="00FE05F1" w:rsidP="009271E2">
            <w:pPr>
              <w:spacing w:before="100" w:beforeAutospacing="1" w:after="100" w:afterAutospacing="1"/>
              <w:rPr>
                <w:rFonts w:ascii="Times New Roman" w:eastAsia="Times New Roman" w:hAnsi="Times New Roman" w:cs="Times New Roman"/>
                <w:color w:val="000000"/>
                <w:sz w:val="27"/>
                <w:szCs w:val="27"/>
              </w:rPr>
            </w:pPr>
            <w:r>
              <w:rPr>
                <w:rFonts w:ascii="Arial Rounded MT Bold" w:eastAsia="Times New Roman" w:hAnsi="Arial Rounded MT Bold" w:cs="Times New Roman"/>
                <w:b/>
                <w:bCs/>
                <w:color w:val="000000"/>
                <w:sz w:val="27"/>
                <w:szCs w:val="27"/>
              </w:rPr>
              <w:t xml:space="preserve">Publication </w:t>
            </w:r>
            <w:r w:rsidR="009271E2">
              <w:rPr>
                <w:rFonts w:ascii="Arial Rounded MT Bold" w:eastAsia="Times New Roman" w:hAnsi="Arial Rounded MT Bold" w:cs="Times New Roman"/>
                <w:b/>
                <w:bCs/>
                <w:color w:val="000000"/>
                <w:sz w:val="27"/>
                <w:szCs w:val="27"/>
              </w:rPr>
              <w:t>Ethics Policy</w:t>
            </w:r>
            <w:r>
              <w:rPr>
                <w:rFonts w:ascii="Arial Rounded MT Bold" w:eastAsia="Times New Roman" w:hAnsi="Arial Rounded MT Bold" w:cs="Times New Roman"/>
                <w:b/>
                <w:bCs/>
                <w:color w:val="000000"/>
                <w:sz w:val="27"/>
                <w:szCs w:val="27"/>
              </w:rPr>
              <w:t xml:space="preserve"> and Malpractice Statement</w:t>
            </w:r>
          </w:p>
          <w:p w:rsidR="009271E2" w:rsidRPr="00FE05F1" w:rsidRDefault="00FE05F1" w:rsidP="009271E2">
            <w:pPr>
              <w:spacing w:before="100" w:beforeAutospacing="1" w:after="100" w:afterAutospacing="1"/>
              <w:rPr>
                <w:rFonts w:ascii="Times New Roman" w:eastAsia="Times New Roman" w:hAnsi="Times New Roman" w:cs="Times New Roman"/>
                <w:color w:val="000000"/>
                <w:sz w:val="27"/>
                <w:szCs w:val="27"/>
                <w:u w:val="single"/>
              </w:rPr>
            </w:pPr>
            <w:r w:rsidRPr="00FE05F1">
              <w:rPr>
                <w:rFonts w:ascii="Times New Roman" w:eastAsia="Times New Roman" w:hAnsi="Times New Roman" w:cs="Times New Roman"/>
                <w:color w:val="000000"/>
                <w:sz w:val="27"/>
                <w:szCs w:val="27"/>
                <w:u w:val="single"/>
              </w:rPr>
              <w:t>Author Responsibilities</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 xml:space="preserve">All authors are members in good standing of the Society of Case Research </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Publication Guidelines followed</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Original Work</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Manuscript not currently submitted or published elsewhere</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Authorships based upon significant contribution</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 xml:space="preserve">All listed co-authors have seen and approved final version of case and agreed to publication </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Authors must identify all sources used in the creation of their work (including persons that did not meet the criteria for authorship)</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 xml:space="preserve">Images, tables, or other material pulled directly from other sources must have signed permission to publish from original source </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Authenticity of data</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lastRenderedPageBreak/>
              <w:t>Conflict of interests (editor notified)</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Disclosure of Financial Support (relevant to the case study)</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Fundamental Errors (authors provide retractions or corrections)</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All authors must participate in the peer review process</w:t>
            </w:r>
          </w:p>
          <w:p w:rsidR="00FE05F1" w:rsidRPr="00DC18F0" w:rsidRDefault="00FE05F1" w:rsidP="009271E2">
            <w:pPr>
              <w:spacing w:before="100" w:beforeAutospacing="1" w:after="100" w:afterAutospacing="1"/>
              <w:rPr>
                <w:rFonts w:ascii="Times New Roman" w:eastAsia="Times New Roman" w:hAnsi="Times New Roman" w:cs="Times New Roman"/>
                <w:color w:val="000000"/>
                <w:sz w:val="27"/>
                <w:szCs w:val="27"/>
                <w:u w:val="single"/>
              </w:rPr>
            </w:pPr>
            <w:r w:rsidRPr="00DC18F0">
              <w:rPr>
                <w:rFonts w:ascii="Times New Roman" w:eastAsia="Times New Roman" w:hAnsi="Times New Roman" w:cs="Times New Roman"/>
                <w:color w:val="000000"/>
                <w:sz w:val="27"/>
                <w:szCs w:val="27"/>
                <w:u w:val="single"/>
              </w:rPr>
              <w:t>Reviewer Responsibilities</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Contribution to Editorial Decisions (assist editors with acceptance decision and authors to improve the manuscript)</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Confidentiality of submissions and reviews must be maintained</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Acknowledgement of Sources Verified</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Standards of Objectivity (no personal criticism of author(s))</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 xml:space="preserve">Express Views Clearly with Supporting Arguments </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Plagiarism, Fraud, and Other Ethical Concerns Reported to Editor</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Relevant Works not Cited</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Notify Editor if Conflicts of Interest present (if serious do not review)</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Privileged information gained through the review process must not be used for personal gain</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Promptness (agreed upon deadlines must be met)</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 xml:space="preserve">Reviewer misconduct (in the event of reviewer misconduct these are the </w:t>
            </w:r>
            <w:r w:rsidR="00DC18F0" w:rsidRPr="00DC18F0">
              <w:rPr>
                <w:rFonts w:ascii="Times New Roman" w:hAnsi="Times New Roman" w:cs="Times New Roman"/>
              </w:rPr>
              <w:t>repercussions</w:t>
            </w:r>
            <w:r w:rsidRPr="00DC18F0">
              <w:rPr>
                <w:rFonts w:ascii="Times New Roman" w:hAnsi="Times New Roman" w:cs="Times New Roman"/>
              </w:rPr>
              <w:t>….)</w:t>
            </w:r>
          </w:p>
          <w:p w:rsidR="00FE05F1" w:rsidRPr="00DC18F0" w:rsidRDefault="00FE05F1" w:rsidP="009271E2">
            <w:pPr>
              <w:spacing w:before="100" w:beforeAutospacing="1" w:after="100" w:afterAutospacing="1"/>
              <w:rPr>
                <w:rFonts w:ascii="Times New Roman" w:eastAsia="Times New Roman" w:hAnsi="Times New Roman" w:cs="Times New Roman"/>
                <w:color w:val="000000"/>
                <w:sz w:val="27"/>
                <w:szCs w:val="27"/>
                <w:u w:val="single"/>
              </w:rPr>
            </w:pPr>
            <w:r w:rsidRPr="00DC18F0">
              <w:rPr>
                <w:rFonts w:ascii="Times New Roman" w:eastAsia="Times New Roman" w:hAnsi="Times New Roman" w:cs="Times New Roman"/>
                <w:color w:val="000000"/>
                <w:sz w:val="27"/>
                <w:szCs w:val="27"/>
                <w:u w:val="single"/>
              </w:rPr>
              <w:t>Editor Responsibilities</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Publication Decisions (accept/reject/revise &amp; resubmit)</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Review of Manuscripts (verify originality then sent to blind review)</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 xml:space="preserve">Fair Play Review (reviewed without regard for gender, race, religion, </w:t>
            </w:r>
            <w:proofErr w:type="gramStart"/>
            <w:r w:rsidRPr="00DC18F0">
              <w:rPr>
                <w:rFonts w:ascii="Times New Roman" w:hAnsi="Times New Roman" w:cs="Times New Roman"/>
              </w:rPr>
              <w:t>citizenship ,etc</w:t>
            </w:r>
            <w:proofErr w:type="gramEnd"/>
            <w:r w:rsidRPr="00DC18F0">
              <w:rPr>
                <w:rFonts w:ascii="Times New Roman" w:hAnsi="Times New Roman" w:cs="Times New Roman"/>
              </w:rPr>
              <w:t>.)</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Confidentiality</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Disclosure and Conflicts of Interest (Editor will not use submission for their own research without author agreement)</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Ethical Guidelines (ensure publication conforms to international ethic guidelines)</w:t>
            </w:r>
          </w:p>
          <w:p w:rsidR="00FE05F1" w:rsidRPr="00DC18F0" w:rsidRDefault="00FE05F1" w:rsidP="00FE05F1">
            <w:pPr>
              <w:pStyle w:val="ListParagraph"/>
              <w:numPr>
                <w:ilvl w:val="0"/>
                <w:numId w:val="2"/>
              </w:numPr>
              <w:rPr>
                <w:rFonts w:ascii="Times New Roman" w:hAnsi="Times New Roman" w:cs="Times New Roman"/>
              </w:rPr>
            </w:pPr>
            <w:r w:rsidRPr="00DC18F0">
              <w:rPr>
                <w:rFonts w:ascii="Times New Roman" w:hAnsi="Times New Roman" w:cs="Times New Roman"/>
              </w:rPr>
              <w:t>Proof of Misconduct (rejects not based upon suspicions, but on proof of misconduct)</w:t>
            </w:r>
          </w:p>
          <w:p w:rsidR="00FE05F1" w:rsidRPr="00DC18F0" w:rsidRDefault="00FE05F1" w:rsidP="009271E2">
            <w:pPr>
              <w:spacing w:before="100" w:beforeAutospacing="1" w:after="100" w:afterAutospacing="1"/>
              <w:rPr>
                <w:rFonts w:ascii="Times New Roman" w:eastAsia="Times New Roman" w:hAnsi="Times New Roman" w:cs="Times New Roman"/>
                <w:color w:val="000000"/>
                <w:sz w:val="27"/>
                <w:szCs w:val="27"/>
                <w:u w:val="single"/>
              </w:rPr>
            </w:pPr>
            <w:r w:rsidRPr="00DC18F0">
              <w:rPr>
                <w:rFonts w:ascii="Times New Roman" w:eastAsia="Times New Roman" w:hAnsi="Times New Roman" w:cs="Times New Roman"/>
                <w:color w:val="000000"/>
                <w:sz w:val="27"/>
                <w:szCs w:val="27"/>
                <w:u w:val="single"/>
              </w:rPr>
              <w:t>Publication Responsibilities</w:t>
            </w:r>
          </w:p>
          <w:p w:rsidR="00FE05F1" w:rsidRPr="00DC18F0" w:rsidRDefault="00FE05F1" w:rsidP="00FE05F1">
            <w:pPr>
              <w:pStyle w:val="ListParagraph"/>
              <w:numPr>
                <w:ilvl w:val="0"/>
                <w:numId w:val="3"/>
              </w:numPr>
              <w:rPr>
                <w:rFonts w:ascii="Times New Roman" w:hAnsi="Times New Roman" w:cs="Times New Roman"/>
              </w:rPr>
            </w:pPr>
            <w:r w:rsidRPr="00DC18F0">
              <w:rPr>
                <w:rFonts w:ascii="Times New Roman" w:hAnsi="Times New Roman" w:cs="Times New Roman"/>
              </w:rPr>
              <w:t>Clear Process</w:t>
            </w:r>
          </w:p>
          <w:p w:rsidR="00FE05F1" w:rsidRPr="00DC18F0" w:rsidRDefault="00FE05F1" w:rsidP="00FE05F1">
            <w:pPr>
              <w:pStyle w:val="ListParagraph"/>
              <w:numPr>
                <w:ilvl w:val="0"/>
                <w:numId w:val="3"/>
              </w:numPr>
              <w:rPr>
                <w:rFonts w:ascii="Times New Roman" w:hAnsi="Times New Roman" w:cs="Times New Roman"/>
              </w:rPr>
            </w:pPr>
            <w:r w:rsidRPr="00DC18F0">
              <w:rPr>
                <w:rFonts w:ascii="Times New Roman" w:hAnsi="Times New Roman" w:cs="Times New Roman"/>
              </w:rPr>
              <w:t>Double-blind Peer reviewed</w:t>
            </w:r>
          </w:p>
          <w:p w:rsidR="00FE05F1" w:rsidRPr="00DC18F0" w:rsidRDefault="00FE05F1" w:rsidP="00FE05F1">
            <w:pPr>
              <w:pStyle w:val="ListParagraph"/>
              <w:numPr>
                <w:ilvl w:val="0"/>
                <w:numId w:val="3"/>
              </w:numPr>
              <w:rPr>
                <w:rFonts w:ascii="Times New Roman" w:hAnsi="Times New Roman" w:cs="Times New Roman"/>
              </w:rPr>
            </w:pPr>
            <w:r w:rsidRPr="00DC18F0">
              <w:rPr>
                <w:rFonts w:ascii="Times New Roman" w:hAnsi="Times New Roman" w:cs="Times New Roman"/>
              </w:rPr>
              <w:t>Factors taken into account for review (relevance, soundness, significance, originality, readability, and language)</w:t>
            </w:r>
          </w:p>
          <w:p w:rsidR="00FE05F1" w:rsidRPr="00DC18F0" w:rsidRDefault="00FE05F1" w:rsidP="00FE05F1">
            <w:pPr>
              <w:pStyle w:val="ListParagraph"/>
              <w:numPr>
                <w:ilvl w:val="0"/>
                <w:numId w:val="3"/>
              </w:numPr>
              <w:rPr>
                <w:rFonts w:ascii="Times New Roman" w:hAnsi="Times New Roman" w:cs="Times New Roman"/>
              </w:rPr>
            </w:pPr>
            <w:r w:rsidRPr="00DC18F0">
              <w:rPr>
                <w:rFonts w:ascii="Times New Roman" w:hAnsi="Times New Roman" w:cs="Times New Roman"/>
              </w:rPr>
              <w:t>Possible Decisions</w:t>
            </w:r>
          </w:p>
          <w:p w:rsidR="00FE05F1" w:rsidRPr="00DC18F0" w:rsidRDefault="00FE05F1" w:rsidP="00FE05F1">
            <w:pPr>
              <w:pStyle w:val="ListParagraph"/>
              <w:numPr>
                <w:ilvl w:val="0"/>
                <w:numId w:val="3"/>
              </w:numPr>
              <w:rPr>
                <w:rFonts w:ascii="Times New Roman" w:hAnsi="Times New Roman" w:cs="Times New Roman"/>
              </w:rPr>
            </w:pPr>
            <w:r w:rsidRPr="00DC18F0">
              <w:rPr>
                <w:rFonts w:ascii="Times New Roman" w:hAnsi="Times New Roman" w:cs="Times New Roman"/>
              </w:rPr>
              <w:t>No guarantee of acceptance after 2</w:t>
            </w:r>
            <w:r w:rsidRPr="00DC18F0">
              <w:rPr>
                <w:rFonts w:ascii="Times New Roman" w:hAnsi="Times New Roman" w:cs="Times New Roman"/>
                <w:vertAlign w:val="superscript"/>
              </w:rPr>
              <w:t>nd</w:t>
            </w:r>
            <w:r w:rsidRPr="00DC18F0">
              <w:rPr>
                <w:rFonts w:ascii="Times New Roman" w:hAnsi="Times New Roman" w:cs="Times New Roman"/>
              </w:rPr>
              <w:t xml:space="preserve"> review</w:t>
            </w:r>
          </w:p>
          <w:p w:rsidR="00FE05F1" w:rsidRPr="00DC18F0" w:rsidRDefault="00FE05F1" w:rsidP="00FE05F1">
            <w:pPr>
              <w:pStyle w:val="ListParagraph"/>
              <w:numPr>
                <w:ilvl w:val="0"/>
                <w:numId w:val="3"/>
              </w:numPr>
              <w:rPr>
                <w:rFonts w:ascii="Times New Roman" w:hAnsi="Times New Roman" w:cs="Times New Roman"/>
              </w:rPr>
            </w:pPr>
            <w:r w:rsidRPr="00DC18F0">
              <w:rPr>
                <w:rFonts w:ascii="Times New Roman" w:hAnsi="Times New Roman" w:cs="Times New Roman"/>
              </w:rPr>
              <w:t>No research in more than one publication</w:t>
            </w:r>
          </w:p>
          <w:p w:rsidR="00FE05F1" w:rsidRDefault="00FE05F1" w:rsidP="00FE05F1">
            <w:pPr>
              <w:pStyle w:val="ListParagraph"/>
              <w:numPr>
                <w:ilvl w:val="0"/>
                <w:numId w:val="3"/>
              </w:numPr>
            </w:pPr>
            <w:r w:rsidRPr="00DC18F0">
              <w:rPr>
                <w:rFonts w:ascii="Times New Roman" w:hAnsi="Times New Roman" w:cs="Times New Roman"/>
              </w:rPr>
              <w:t>Legal requirements regarding libel, copyright infringement, and plagiarism will be strictly enforced</w:t>
            </w:r>
          </w:p>
          <w:p w:rsidR="00A117F6" w:rsidRDefault="00A117F6" w:rsidP="00A117F6">
            <w:pPr>
              <w:spacing w:before="100" w:beforeAutospacing="1" w:after="100" w:afterAutospacing="1"/>
              <w:rPr>
                <w:rFonts w:ascii="Times New Roman" w:eastAsia="Times New Roman" w:hAnsi="Times New Roman" w:cs="Times New Roman"/>
                <w:color w:val="000000"/>
                <w:sz w:val="27"/>
                <w:szCs w:val="27"/>
              </w:rPr>
            </w:pPr>
            <w:r w:rsidRPr="00FE05F1">
              <w:rPr>
                <w:rFonts w:ascii="Times New Roman" w:eastAsia="Times New Roman" w:hAnsi="Times New Roman" w:cs="Times New Roman"/>
                <w:color w:val="000000"/>
                <w:sz w:val="27"/>
                <w:szCs w:val="27"/>
                <w:u w:val="single"/>
              </w:rPr>
              <w:t xml:space="preserve">Author </w:t>
            </w:r>
            <w:r>
              <w:rPr>
                <w:rFonts w:ascii="Times New Roman" w:eastAsia="Times New Roman" w:hAnsi="Times New Roman" w:cs="Times New Roman"/>
                <w:color w:val="000000"/>
                <w:sz w:val="27"/>
                <w:szCs w:val="27"/>
                <w:u w:val="single"/>
              </w:rPr>
              <w:t>Certification</w:t>
            </w:r>
          </w:p>
          <w:p w:rsidR="00A117F6" w:rsidRPr="009E606E" w:rsidRDefault="00A117F6" w:rsidP="00A117F6">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The author(s) should also be willing to certify to the following statement.</w:t>
            </w:r>
          </w:p>
          <w:p w:rsidR="00A117F6" w:rsidRDefault="00A117F6" w:rsidP="00A117F6">
            <w:pPr>
              <w:spacing w:beforeAutospacing="1" w:afterAutospacing="1"/>
              <w:rPr>
                <w:rFonts w:ascii="Arial Rounded MT Bold" w:eastAsia="Times New Roman" w:hAnsi="Arial Rounded MT Bold" w:cs="Times New Roman"/>
                <w:b/>
                <w:bCs/>
                <w:color w:val="000000"/>
                <w:sz w:val="27"/>
                <w:szCs w:val="27"/>
              </w:rPr>
            </w:pPr>
            <w:r w:rsidRPr="009E606E">
              <w:rPr>
                <w:rFonts w:ascii="Times New Roman" w:eastAsia="Times New Roman" w:hAnsi="Times New Roman" w:cs="Times New Roman"/>
                <w:color w:val="000000"/>
                <w:sz w:val="27"/>
                <w:szCs w:val="27"/>
              </w:rPr>
              <w:t xml:space="preserve">In submitting this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to the </w:t>
            </w:r>
            <w:r>
              <w:rPr>
                <w:rFonts w:ascii="Times New Roman" w:eastAsia="Times New Roman" w:hAnsi="Times New Roman" w:cs="Times New Roman"/>
                <w:i/>
                <w:color w:val="000000"/>
                <w:sz w:val="27"/>
                <w:szCs w:val="27"/>
              </w:rPr>
              <w:t>Journal of Critical Incidents</w:t>
            </w:r>
            <w:r w:rsidRPr="009E606E">
              <w:rPr>
                <w:rFonts w:ascii="Times New Roman" w:eastAsia="Times New Roman" w:hAnsi="Times New Roman" w:cs="Times New Roman"/>
                <w:color w:val="000000"/>
                <w:sz w:val="27"/>
                <w:szCs w:val="27"/>
              </w:rPr>
              <w:t xml:space="preserve"> for widespread distribution in print and electronic media, I (we) certify that it is original work, based on real events in a real organization. It has not been published and is not under review elsewhere. Copyright holders have given written permission for the use of any material not permitted by the "Fair Use Doctrine." The host organization(s) or individual informant(s) have provided written authorization allowing publication of all information contained in the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that was gathered directly from the</w:t>
            </w:r>
            <w:r>
              <w:rPr>
                <w:rFonts w:ascii="Times New Roman" w:eastAsia="Times New Roman" w:hAnsi="Times New Roman" w:cs="Times New Roman"/>
                <w:color w:val="000000"/>
                <w:sz w:val="27"/>
                <w:szCs w:val="27"/>
              </w:rPr>
              <w:t xml:space="preserve"> organization and/or individual.</w:t>
            </w:r>
          </w:p>
          <w:p w:rsidR="002B285E" w:rsidRDefault="002B285E" w:rsidP="009E606E">
            <w:pPr>
              <w:rPr>
                <w:rFonts w:ascii="Arial Rounded MT Bold" w:eastAsia="Times New Roman" w:hAnsi="Arial Rounded MT Bold" w:cs="Times New Roman"/>
                <w:b/>
                <w:bCs/>
                <w:color w:val="000000"/>
                <w:sz w:val="27"/>
                <w:szCs w:val="27"/>
              </w:rPr>
            </w:pPr>
            <w:r>
              <w:rPr>
                <w:rFonts w:ascii="Arial Rounded MT Bold" w:eastAsia="Times New Roman" w:hAnsi="Arial Rounded MT Bold" w:cs="Times New Roman"/>
                <w:b/>
                <w:bCs/>
                <w:color w:val="000000"/>
                <w:sz w:val="27"/>
                <w:szCs w:val="27"/>
              </w:rPr>
              <w:t>Critical Incident Permission to Publish</w:t>
            </w:r>
          </w:p>
          <w:p w:rsidR="002B285E" w:rsidRDefault="002B285E" w:rsidP="002B285E">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following link provides an example of a critical incident release form.</w:t>
            </w:r>
          </w:p>
          <w:p w:rsidR="002B285E" w:rsidRPr="002B285E" w:rsidRDefault="00737EF0" w:rsidP="009E606E">
            <w:pPr>
              <w:rPr>
                <w:rFonts w:ascii="Times New Roman" w:eastAsia="Times New Roman" w:hAnsi="Times New Roman" w:cs="Times New Roman"/>
                <w:bCs/>
                <w:color w:val="000000"/>
                <w:sz w:val="27"/>
                <w:szCs w:val="27"/>
              </w:rPr>
            </w:pPr>
            <w:hyperlink r:id="rId7" w:history="1">
              <w:r w:rsidR="002B285E" w:rsidRPr="002B285E">
                <w:rPr>
                  <w:rStyle w:val="Hyperlink"/>
                  <w:rFonts w:ascii="Times New Roman" w:eastAsia="Times New Roman" w:hAnsi="Times New Roman" w:cs="Times New Roman"/>
                  <w:bCs/>
                  <w:sz w:val="27"/>
                  <w:szCs w:val="27"/>
                </w:rPr>
                <w:t>https://www.sfcr.org/docs/SAMPLE%20RELEASE%20FORMS.pdf</w:t>
              </w:r>
            </w:hyperlink>
            <w:r w:rsidR="002B285E" w:rsidRPr="002B285E">
              <w:rPr>
                <w:rFonts w:ascii="Times New Roman" w:eastAsia="Times New Roman" w:hAnsi="Times New Roman" w:cs="Times New Roman"/>
                <w:bCs/>
                <w:color w:val="000000"/>
                <w:sz w:val="27"/>
                <w:szCs w:val="27"/>
              </w:rPr>
              <w:t xml:space="preserve"> </w:t>
            </w:r>
          </w:p>
          <w:p w:rsidR="002B285E" w:rsidRDefault="002B285E" w:rsidP="002B285E">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 xml:space="preserve">It is the author(s)'s responsibility to ensure that they have permission </w:t>
            </w:r>
            <w:r>
              <w:rPr>
                <w:rFonts w:ascii="Times New Roman" w:eastAsia="Times New Roman" w:hAnsi="Times New Roman" w:cs="Times New Roman"/>
                <w:color w:val="000000"/>
                <w:sz w:val="27"/>
                <w:szCs w:val="27"/>
              </w:rPr>
              <w:t xml:space="preserve">from the protagonist and/or company featured </w:t>
            </w:r>
            <w:r w:rsidRPr="009E606E">
              <w:rPr>
                <w:rFonts w:ascii="Times New Roman" w:eastAsia="Times New Roman" w:hAnsi="Times New Roman" w:cs="Times New Roman"/>
                <w:color w:val="000000"/>
                <w:sz w:val="27"/>
                <w:szCs w:val="27"/>
              </w:rPr>
              <w:t xml:space="preserve">to publish material contained in the </w:t>
            </w:r>
            <w:r>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 critical incident release form will need to be submitted by the author to the journal editor prior to publication</w:t>
            </w:r>
            <w:r w:rsidRPr="009E606E">
              <w:rPr>
                <w:rFonts w:ascii="Times New Roman" w:eastAsia="Times New Roman" w:hAnsi="Times New Roman" w:cs="Times New Roman"/>
                <w:color w:val="000000"/>
                <w:sz w:val="27"/>
                <w:szCs w:val="27"/>
              </w:rPr>
              <w:t>.</w:t>
            </w:r>
          </w:p>
          <w:p w:rsidR="009E606E" w:rsidRPr="009E606E" w:rsidRDefault="009E606E" w:rsidP="009E606E">
            <w:pPr>
              <w:rPr>
                <w:rFonts w:ascii="Times New Roman" w:eastAsia="Times New Roman" w:hAnsi="Times New Roman" w:cs="Times New Roman"/>
                <w:color w:val="000000"/>
                <w:sz w:val="27"/>
                <w:szCs w:val="27"/>
              </w:rPr>
            </w:pPr>
            <w:r w:rsidRPr="009E606E">
              <w:rPr>
                <w:rFonts w:ascii="Arial Rounded MT Bold" w:eastAsia="Times New Roman" w:hAnsi="Arial Rounded MT Bold" w:cs="Times New Roman"/>
                <w:b/>
                <w:bCs/>
                <w:color w:val="000000"/>
                <w:sz w:val="27"/>
                <w:szCs w:val="27"/>
              </w:rPr>
              <w:t xml:space="preserve">Distribution of published </w:t>
            </w:r>
            <w:r w:rsidR="00B62517">
              <w:rPr>
                <w:rFonts w:ascii="Arial Rounded MT Bold" w:eastAsia="Times New Roman" w:hAnsi="Arial Rounded MT Bold" w:cs="Times New Roman"/>
                <w:b/>
                <w:bCs/>
                <w:color w:val="000000"/>
                <w:sz w:val="27"/>
                <w:szCs w:val="27"/>
              </w:rPr>
              <w:t>critical incident</w:t>
            </w:r>
            <w:r w:rsidRPr="009E606E">
              <w:rPr>
                <w:rFonts w:ascii="Arial Rounded MT Bold" w:eastAsia="Times New Roman" w:hAnsi="Arial Rounded MT Bold" w:cs="Times New Roman"/>
                <w:b/>
                <w:bCs/>
                <w:color w:val="000000"/>
                <w:sz w:val="27"/>
                <w:szCs w:val="27"/>
              </w:rPr>
              <w:t>s</w:t>
            </w:r>
          </w:p>
          <w:p w:rsidR="006A1F31" w:rsidRDefault="009E606E" w:rsidP="006A1F31">
            <w:pPr>
              <w:spacing w:before="100" w:beforeAutospacing="1" w:after="100" w:afterAutospacing="1"/>
              <w:rPr>
                <w:rFonts w:ascii="Times New Roman" w:eastAsia="Times New Roman" w:hAnsi="Times New Roman" w:cs="Times New Roman"/>
                <w:strike/>
                <w:color w:val="000000"/>
                <w:sz w:val="27"/>
                <w:szCs w:val="27"/>
              </w:rPr>
            </w:pPr>
            <w:r w:rsidRPr="009E606E">
              <w:rPr>
                <w:rFonts w:ascii="Times New Roman" w:eastAsia="Times New Roman" w:hAnsi="Times New Roman" w:cs="Times New Roman"/>
                <w:color w:val="000000"/>
                <w:sz w:val="27"/>
                <w:szCs w:val="27"/>
              </w:rPr>
              <w:t xml:space="preserve">The right to reproduce a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in a commercially available textbook, or instructor-created course pack, is reserved to </w:t>
            </w:r>
            <w:r w:rsidR="004C4DB4">
              <w:rPr>
                <w:rFonts w:ascii="Times New Roman" w:eastAsia="Times New Roman" w:hAnsi="Times New Roman" w:cs="Times New Roman"/>
                <w:color w:val="000000"/>
                <w:sz w:val="27"/>
                <w:szCs w:val="27"/>
              </w:rPr>
              <w:t>SCR</w:t>
            </w:r>
            <w:r w:rsidRPr="009E606E">
              <w:rPr>
                <w:rFonts w:ascii="Times New Roman" w:eastAsia="Times New Roman" w:hAnsi="Times New Roman" w:cs="Times New Roman"/>
                <w:color w:val="000000"/>
                <w:sz w:val="27"/>
                <w:szCs w:val="27"/>
              </w:rPr>
              <w:t xml:space="preserve"> and the authors, who share copyright for these purposes. After publication, </w:t>
            </w:r>
            <w:r w:rsidR="004C4DB4" w:rsidRPr="004C4DB4">
              <w:rPr>
                <w:rFonts w:ascii="Times New Roman" w:eastAsia="Times New Roman" w:hAnsi="Times New Roman" w:cs="Times New Roman"/>
                <w:i/>
                <w:color w:val="000000"/>
                <w:sz w:val="27"/>
                <w:szCs w:val="27"/>
              </w:rPr>
              <w:t>JCI</w:t>
            </w:r>
            <w:r w:rsidRPr="009E606E">
              <w:rPr>
                <w:rFonts w:ascii="Times New Roman" w:eastAsia="Times New Roman" w:hAnsi="Times New Roman" w:cs="Times New Roman"/>
                <w:color w:val="000000"/>
                <w:sz w:val="27"/>
                <w:szCs w:val="27"/>
              </w:rPr>
              <w:t xml:space="preserve">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s are distributed through </w:t>
            </w:r>
            <w:r w:rsidR="004C4DB4">
              <w:rPr>
                <w:rFonts w:ascii="Times New Roman" w:eastAsia="Times New Roman" w:hAnsi="Times New Roman" w:cs="Times New Roman"/>
                <w:color w:val="000000"/>
                <w:sz w:val="27"/>
                <w:szCs w:val="27"/>
              </w:rPr>
              <w:t>SCR</w:t>
            </w:r>
            <w:r w:rsidRPr="009E606E">
              <w:rPr>
                <w:rFonts w:ascii="Times New Roman" w:eastAsia="Times New Roman" w:hAnsi="Times New Roman" w:cs="Times New Roman"/>
                <w:color w:val="000000"/>
                <w:sz w:val="27"/>
                <w:szCs w:val="27"/>
              </w:rPr>
              <w:t xml:space="preserve">'s distribution partners according to non-exclusive contracts. </w:t>
            </w:r>
            <w:r w:rsidR="004C4DB4">
              <w:rPr>
                <w:rFonts w:ascii="Times New Roman" w:eastAsia="Times New Roman" w:hAnsi="Times New Roman" w:cs="Times New Roman"/>
                <w:color w:val="000000"/>
                <w:sz w:val="27"/>
                <w:szCs w:val="27"/>
              </w:rPr>
              <w:t>SCR</w:t>
            </w:r>
            <w:r w:rsidRPr="009E606E">
              <w:rPr>
                <w:rFonts w:ascii="Times New Roman" w:eastAsia="Times New Roman" w:hAnsi="Times New Roman" w:cs="Times New Roman"/>
                <w:color w:val="000000"/>
                <w:sz w:val="27"/>
                <w:szCs w:val="27"/>
              </w:rPr>
              <w:t xml:space="preserve"> charges royalty fees for these publication rights and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adoptions in order to fund its operations including publication of the </w:t>
            </w:r>
            <w:r w:rsidR="004C4DB4">
              <w:rPr>
                <w:rFonts w:ascii="Times New Roman" w:eastAsia="Times New Roman" w:hAnsi="Times New Roman" w:cs="Times New Roman"/>
                <w:i/>
                <w:iCs/>
                <w:color w:val="000000"/>
                <w:sz w:val="27"/>
                <w:szCs w:val="27"/>
              </w:rPr>
              <w:t>Journal of Critical Incidents</w:t>
            </w:r>
            <w:r w:rsidRPr="009E606E">
              <w:rPr>
                <w:rFonts w:ascii="Times New Roman" w:eastAsia="Times New Roman" w:hAnsi="Times New Roman" w:cs="Times New Roman"/>
                <w:color w:val="000000"/>
                <w:sz w:val="27"/>
                <w:szCs w:val="27"/>
              </w:rPr>
              <w:t xml:space="preserve">. </w:t>
            </w:r>
            <w:bookmarkStart w:id="1" w:name="Manuscript"/>
            <w:bookmarkEnd w:id="1"/>
          </w:p>
          <w:p w:rsidR="009E606E" w:rsidRPr="009E606E" w:rsidRDefault="009E606E" w:rsidP="006A1F31">
            <w:pPr>
              <w:spacing w:before="100" w:beforeAutospacing="1" w:after="100" w:afterAutospacing="1"/>
              <w:rPr>
                <w:rFonts w:ascii="Times New Roman" w:eastAsia="Times New Roman" w:hAnsi="Times New Roman" w:cs="Times New Roman"/>
                <w:color w:val="000000"/>
                <w:sz w:val="27"/>
                <w:szCs w:val="27"/>
              </w:rPr>
            </w:pPr>
            <w:r w:rsidRPr="009E606E">
              <w:rPr>
                <w:rFonts w:ascii="Arial Rounded MT Bold" w:eastAsia="Times New Roman" w:hAnsi="Arial Rounded MT Bold" w:cs="Times New Roman"/>
                <w:b/>
                <w:bCs/>
                <w:color w:val="000000"/>
                <w:sz w:val="27"/>
                <w:szCs w:val="27"/>
              </w:rPr>
              <w:t>Manuscript Submission</w:t>
            </w:r>
            <w:r w:rsidRPr="009E606E">
              <w:rPr>
                <w:rFonts w:ascii="Times New Roman" w:eastAsia="Times New Roman" w:hAnsi="Times New Roman" w:cs="Times New Roman"/>
                <w:color w:val="000000"/>
                <w:sz w:val="27"/>
                <w:szCs w:val="27"/>
              </w:rPr>
              <w:t> </w:t>
            </w:r>
          </w:p>
          <w:p w:rsidR="009E606E" w:rsidRDefault="009E606E" w:rsidP="009E606E">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7"/>
                <w:szCs w:val="27"/>
              </w:rPr>
              <w:t xml:space="preserve">Submit the </w:t>
            </w:r>
            <w:r w:rsidR="00B62517">
              <w:rPr>
                <w:rFonts w:ascii="Times New Roman" w:eastAsia="Times New Roman" w:hAnsi="Times New Roman" w:cs="Times New Roman"/>
                <w:color w:val="000000"/>
                <w:sz w:val="27"/>
                <w:szCs w:val="27"/>
              </w:rPr>
              <w:t>critical incident</w:t>
            </w:r>
            <w:r w:rsidRPr="009E606E">
              <w:rPr>
                <w:rFonts w:ascii="Times New Roman" w:eastAsia="Times New Roman" w:hAnsi="Times New Roman" w:cs="Times New Roman"/>
                <w:color w:val="000000"/>
                <w:sz w:val="27"/>
                <w:szCs w:val="27"/>
              </w:rPr>
              <w:t xml:space="preserve"> manuscript and </w:t>
            </w:r>
            <w:r w:rsidR="002B285E">
              <w:rPr>
                <w:rFonts w:ascii="Times New Roman" w:eastAsia="Times New Roman" w:hAnsi="Times New Roman" w:cs="Times New Roman"/>
                <w:color w:val="000000"/>
                <w:sz w:val="27"/>
                <w:szCs w:val="27"/>
              </w:rPr>
              <w:t>Teaching Notes</w:t>
            </w:r>
            <w:r w:rsidRPr="009E606E">
              <w:rPr>
                <w:rFonts w:ascii="Times New Roman" w:eastAsia="Times New Roman" w:hAnsi="Times New Roman" w:cs="Times New Roman"/>
                <w:color w:val="000000"/>
                <w:sz w:val="27"/>
                <w:szCs w:val="27"/>
              </w:rPr>
              <w:t xml:space="preserve"> in one </w:t>
            </w:r>
            <w:r w:rsidRPr="009E606E">
              <w:rPr>
                <w:rFonts w:ascii="Times New Roman" w:eastAsia="Times New Roman" w:hAnsi="Times New Roman" w:cs="Times New Roman"/>
                <w:b/>
                <w:bCs/>
                <w:color w:val="000000"/>
                <w:sz w:val="27"/>
                <w:szCs w:val="27"/>
              </w:rPr>
              <w:t xml:space="preserve">Microsoft Word document via the </w:t>
            </w:r>
            <w:r w:rsidR="00F87C69">
              <w:rPr>
                <w:rFonts w:ascii="Times New Roman" w:eastAsia="Times New Roman" w:hAnsi="Times New Roman" w:cs="Times New Roman"/>
                <w:b/>
                <w:bCs/>
                <w:color w:val="000000"/>
                <w:sz w:val="27"/>
                <w:szCs w:val="27"/>
              </w:rPr>
              <w:t>Society for Case Research</w:t>
            </w:r>
            <w:r w:rsidR="00A064FE">
              <w:t xml:space="preserve"> </w:t>
            </w:r>
            <w:hyperlink r:id="rId8" w:history="1">
              <w:r w:rsidR="00F87C69" w:rsidRPr="00F87C69">
                <w:rPr>
                  <w:rStyle w:val="Hyperlink"/>
                  <w:rFonts w:ascii="Times New Roman" w:hAnsi="Times New Roman" w:cs="Times New Roman"/>
                  <w:sz w:val="28"/>
                  <w:szCs w:val="28"/>
                </w:rPr>
                <w:t>https://www.sfcr.org/jci/</w:t>
              </w:r>
            </w:hyperlink>
            <w:r w:rsidR="00F87C69">
              <w:rPr>
                <w:sz w:val="28"/>
                <w:szCs w:val="28"/>
              </w:rPr>
              <w:t xml:space="preserve"> </w:t>
            </w:r>
            <w:r w:rsidRPr="009E606E">
              <w:rPr>
                <w:rFonts w:ascii="Times New Roman" w:eastAsia="Times New Roman" w:hAnsi="Times New Roman" w:cs="Times New Roman"/>
                <w:color w:val="000000"/>
                <w:sz w:val="27"/>
                <w:szCs w:val="27"/>
              </w:rPr>
              <w:t xml:space="preserve">No identification of authors or their institutions should appear on either the </w:t>
            </w:r>
            <w:r w:rsidR="00F87C69">
              <w:rPr>
                <w:rFonts w:ascii="Times New Roman" w:eastAsia="Times New Roman" w:hAnsi="Times New Roman" w:cs="Times New Roman"/>
                <w:color w:val="000000"/>
                <w:sz w:val="27"/>
                <w:szCs w:val="27"/>
              </w:rPr>
              <w:t>Critical I</w:t>
            </w:r>
            <w:r w:rsidR="00B62517">
              <w:rPr>
                <w:rFonts w:ascii="Times New Roman" w:eastAsia="Times New Roman" w:hAnsi="Times New Roman" w:cs="Times New Roman"/>
                <w:color w:val="000000"/>
                <w:sz w:val="27"/>
                <w:szCs w:val="27"/>
              </w:rPr>
              <w:t>ncident</w:t>
            </w:r>
            <w:r w:rsidRPr="009E606E">
              <w:rPr>
                <w:rFonts w:ascii="Times New Roman" w:eastAsia="Times New Roman" w:hAnsi="Times New Roman" w:cs="Times New Roman"/>
                <w:color w:val="000000"/>
                <w:sz w:val="27"/>
                <w:szCs w:val="27"/>
              </w:rPr>
              <w:t xml:space="preserve"> or the </w:t>
            </w:r>
            <w:r w:rsidR="002B285E">
              <w:rPr>
                <w:rFonts w:ascii="Times New Roman" w:eastAsia="Times New Roman" w:hAnsi="Times New Roman" w:cs="Times New Roman"/>
                <w:color w:val="000000"/>
                <w:sz w:val="27"/>
                <w:szCs w:val="27"/>
              </w:rPr>
              <w:t>Teaching Notes</w:t>
            </w:r>
            <w:r w:rsidRPr="009E606E">
              <w:rPr>
                <w:rFonts w:ascii="Times New Roman" w:eastAsia="Times New Roman" w:hAnsi="Times New Roman" w:cs="Times New Roman"/>
                <w:color w:val="000000"/>
                <w:sz w:val="27"/>
                <w:szCs w:val="27"/>
              </w:rPr>
              <w:t>. All identifying information should be removed from the file properties.</w:t>
            </w:r>
            <w:r w:rsidR="002B285E">
              <w:rPr>
                <w:rFonts w:ascii="Times New Roman" w:eastAsia="Times New Roman" w:hAnsi="Times New Roman" w:cs="Times New Roman"/>
                <w:color w:val="000000"/>
                <w:sz w:val="27"/>
                <w:szCs w:val="27"/>
              </w:rPr>
              <w:t xml:space="preserve">  </w:t>
            </w:r>
          </w:p>
          <w:p w:rsidR="002B285E" w:rsidRPr="009E606E" w:rsidRDefault="002B285E" w:rsidP="009E606E">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 cover page with the critical incident title</w:t>
            </w:r>
            <w:r w:rsidR="00A117F6">
              <w:rPr>
                <w:rFonts w:ascii="Times New Roman" w:eastAsia="Times New Roman" w:hAnsi="Times New Roman" w:cs="Times New Roman"/>
                <w:color w:val="000000"/>
                <w:sz w:val="27"/>
                <w:szCs w:val="27"/>
              </w:rPr>
              <w:t>, names of all authors and their institutions along with contact information for the primary author including email, phone and mailing address should be sent as a separate file.</w:t>
            </w:r>
          </w:p>
          <w:p w:rsidR="009E606E" w:rsidRPr="009E606E" w:rsidRDefault="00F87C69" w:rsidP="009E606E">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All </w:t>
            </w:r>
            <w:r w:rsidR="009E606E" w:rsidRPr="009E606E">
              <w:rPr>
                <w:rFonts w:ascii="Times New Roman" w:eastAsia="Times New Roman" w:hAnsi="Times New Roman" w:cs="Times New Roman"/>
                <w:color w:val="000000"/>
                <w:sz w:val="27"/>
                <w:szCs w:val="27"/>
              </w:rPr>
              <w:t>author</w:t>
            </w:r>
            <w:r>
              <w:rPr>
                <w:rFonts w:ascii="Times New Roman" w:eastAsia="Times New Roman" w:hAnsi="Times New Roman" w:cs="Times New Roman"/>
                <w:color w:val="000000"/>
                <w:sz w:val="27"/>
                <w:szCs w:val="27"/>
              </w:rPr>
              <w:t>s</w:t>
            </w:r>
            <w:r w:rsidR="009E606E" w:rsidRPr="009E606E">
              <w:rPr>
                <w:rFonts w:ascii="Times New Roman" w:eastAsia="Times New Roman" w:hAnsi="Times New Roman" w:cs="Times New Roman"/>
                <w:color w:val="000000"/>
                <w:sz w:val="27"/>
                <w:szCs w:val="27"/>
              </w:rPr>
              <w:t xml:space="preserve"> must be a member of the </w:t>
            </w:r>
            <w:r>
              <w:rPr>
                <w:rFonts w:ascii="Times New Roman" w:eastAsia="Times New Roman" w:hAnsi="Times New Roman" w:cs="Times New Roman"/>
                <w:color w:val="000000"/>
                <w:sz w:val="27"/>
                <w:szCs w:val="27"/>
              </w:rPr>
              <w:t>Society for Case Research</w:t>
            </w:r>
            <w:r w:rsidR="009E606E" w:rsidRPr="009E606E">
              <w:rPr>
                <w:rFonts w:ascii="Times New Roman" w:eastAsia="Times New Roman" w:hAnsi="Times New Roman" w:cs="Times New Roman"/>
                <w:color w:val="000000"/>
                <w:sz w:val="27"/>
                <w:szCs w:val="27"/>
              </w:rPr>
              <w:t xml:space="preserve">. Membership dues are included in annual registration for the </w:t>
            </w:r>
            <w:r>
              <w:rPr>
                <w:rFonts w:ascii="Times New Roman" w:eastAsia="Times New Roman" w:hAnsi="Times New Roman" w:cs="Times New Roman"/>
                <w:color w:val="000000"/>
                <w:sz w:val="27"/>
                <w:szCs w:val="27"/>
              </w:rPr>
              <w:t>MBAA</w:t>
            </w:r>
            <w:r w:rsidR="009E606E" w:rsidRPr="009E606E">
              <w:rPr>
                <w:rFonts w:ascii="Times New Roman" w:eastAsia="Times New Roman" w:hAnsi="Times New Roman" w:cs="Times New Roman"/>
                <w:color w:val="000000"/>
                <w:sz w:val="27"/>
                <w:szCs w:val="27"/>
              </w:rPr>
              <w:t xml:space="preserve"> conference, or may be paid separately at the rate of U.S. $50 per year. See instructions on the </w:t>
            </w:r>
            <w:r>
              <w:rPr>
                <w:rFonts w:ascii="Times New Roman" w:eastAsia="Times New Roman" w:hAnsi="Times New Roman" w:cs="Times New Roman"/>
                <w:color w:val="000000"/>
                <w:sz w:val="27"/>
                <w:szCs w:val="27"/>
              </w:rPr>
              <w:t>SCR</w:t>
            </w:r>
            <w:r w:rsidR="009E606E" w:rsidRPr="009E606E">
              <w:rPr>
                <w:rFonts w:ascii="Times New Roman" w:eastAsia="Times New Roman" w:hAnsi="Times New Roman" w:cs="Times New Roman"/>
                <w:color w:val="000000"/>
                <w:sz w:val="27"/>
                <w:szCs w:val="27"/>
              </w:rPr>
              <w:t xml:space="preserve"> site</w:t>
            </w:r>
            <w:r>
              <w:rPr>
                <w:rFonts w:ascii="Times New Roman" w:eastAsia="Times New Roman" w:hAnsi="Times New Roman" w:cs="Times New Roman"/>
                <w:color w:val="000000"/>
                <w:sz w:val="27"/>
                <w:szCs w:val="27"/>
              </w:rPr>
              <w:t xml:space="preserve"> </w:t>
            </w:r>
            <w:hyperlink r:id="rId9" w:history="1">
              <w:r w:rsidRPr="004B30B9">
                <w:rPr>
                  <w:rStyle w:val="Hyperlink"/>
                  <w:rFonts w:ascii="Times New Roman" w:eastAsia="Times New Roman" w:hAnsi="Times New Roman" w:cs="Times New Roman"/>
                  <w:sz w:val="27"/>
                  <w:szCs w:val="27"/>
                </w:rPr>
                <w:t>https://www.sfcr.org/members/signup.php</w:t>
              </w:r>
            </w:hyperlink>
            <w:r w:rsidR="009E606E" w:rsidRPr="009E606E">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p>
          <w:p w:rsidR="009E606E" w:rsidRPr="009E606E" w:rsidRDefault="009E606E" w:rsidP="00F87C69">
            <w:pPr>
              <w:spacing w:before="100" w:beforeAutospacing="1" w:after="100" w:afterAutospacing="1"/>
              <w:rPr>
                <w:rFonts w:ascii="Times New Roman" w:eastAsia="Times New Roman" w:hAnsi="Times New Roman" w:cs="Times New Roman"/>
                <w:color w:val="000000"/>
                <w:sz w:val="27"/>
                <w:szCs w:val="27"/>
              </w:rPr>
            </w:pPr>
            <w:r w:rsidRPr="009E606E">
              <w:rPr>
                <w:rFonts w:ascii="Times New Roman" w:eastAsia="Times New Roman" w:hAnsi="Times New Roman" w:cs="Times New Roman"/>
                <w:color w:val="000000"/>
                <w:sz w:val="24"/>
                <w:szCs w:val="24"/>
              </w:rPr>
              <w:t>For questions, contact the Editor:</w:t>
            </w:r>
            <w:r w:rsidRPr="009E606E">
              <w:rPr>
                <w:rFonts w:ascii="Times New Roman" w:eastAsia="Times New Roman" w:hAnsi="Times New Roman" w:cs="Times New Roman"/>
                <w:color w:val="000000"/>
                <w:sz w:val="24"/>
                <w:szCs w:val="24"/>
              </w:rPr>
              <w:br/>
            </w:r>
            <w:r w:rsidR="00F87C69">
              <w:rPr>
                <w:rFonts w:ascii="Times New Roman" w:eastAsia="Times New Roman" w:hAnsi="Times New Roman" w:cs="Times New Roman"/>
                <w:b/>
                <w:bCs/>
                <w:color w:val="000000"/>
                <w:sz w:val="24"/>
                <w:szCs w:val="24"/>
              </w:rPr>
              <w:t>Tim Brotherton</w:t>
            </w:r>
            <w:r w:rsidRPr="009E606E">
              <w:rPr>
                <w:rFonts w:ascii="Times New Roman" w:eastAsia="Times New Roman" w:hAnsi="Times New Roman" w:cs="Times New Roman"/>
                <w:color w:val="000000"/>
                <w:sz w:val="24"/>
                <w:szCs w:val="24"/>
              </w:rPr>
              <w:br/>
            </w:r>
            <w:hyperlink r:id="rId10" w:history="1">
              <w:r w:rsidR="009271E2" w:rsidRPr="004B30B9">
                <w:rPr>
                  <w:rStyle w:val="Hyperlink"/>
                  <w:rFonts w:ascii="Times New Roman" w:eastAsia="Times New Roman" w:hAnsi="Times New Roman" w:cs="Times New Roman"/>
                  <w:sz w:val="24"/>
                  <w:szCs w:val="24"/>
                </w:rPr>
                <w:t>jci@ferris.edu</w:t>
              </w:r>
            </w:hyperlink>
          </w:p>
        </w:tc>
      </w:tr>
    </w:tbl>
    <w:p w:rsidR="00E56D00" w:rsidRDefault="00E56D00"/>
    <w:sectPr w:rsidR="00E56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B6B45"/>
    <w:multiLevelType w:val="multilevel"/>
    <w:tmpl w:val="2936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26342"/>
    <w:multiLevelType w:val="hybridMultilevel"/>
    <w:tmpl w:val="B658D6B4"/>
    <w:lvl w:ilvl="0" w:tplc="B3F442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95794"/>
    <w:multiLevelType w:val="hybridMultilevel"/>
    <w:tmpl w:val="6DC6ACEA"/>
    <w:lvl w:ilvl="0" w:tplc="5C2428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6E"/>
    <w:rsid w:val="002B285E"/>
    <w:rsid w:val="003D29FD"/>
    <w:rsid w:val="003E439B"/>
    <w:rsid w:val="0048607F"/>
    <w:rsid w:val="004C4DB4"/>
    <w:rsid w:val="005133F1"/>
    <w:rsid w:val="006A1F31"/>
    <w:rsid w:val="006B4428"/>
    <w:rsid w:val="007242EA"/>
    <w:rsid w:val="00737EF0"/>
    <w:rsid w:val="009113D9"/>
    <w:rsid w:val="009271E2"/>
    <w:rsid w:val="009E606E"/>
    <w:rsid w:val="00A064FE"/>
    <w:rsid w:val="00A117F6"/>
    <w:rsid w:val="00A937F5"/>
    <w:rsid w:val="00B62517"/>
    <w:rsid w:val="00C31843"/>
    <w:rsid w:val="00DC18F0"/>
    <w:rsid w:val="00DD6CDA"/>
    <w:rsid w:val="00E56D00"/>
    <w:rsid w:val="00F40F5A"/>
    <w:rsid w:val="00F87C69"/>
    <w:rsid w:val="00FE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D8D72-6D84-4135-87AC-DA329553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C69"/>
    <w:rPr>
      <w:color w:val="0000FF" w:themeColor="hyperlink"/>
      <w:u w:val="single"/>
    </w:rPr>
  </w:style>
  <w:style w:type="paragraph" w:styleId="ListParagraph">
    <w:name w:val="List Paragraph"/>
    <w:basedOn w:val="Normal"/>
    <w:uiPriority w:val="34"/>
    <w:qFormat/>
    <w:rsid w:val="00FE05F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3402">
      <w:bodyDiv w:val="1"/>
      <w:marLeft w:val="0"/>
      <w:marRight w:val="0"/>
      <w:marTop w:val="0"/>
      <w:marBottom w:val="0"/>
      <w:divBdr>
        <w:top w:val="none" w:sz="0" w:space="0" w:color="auto"/>
        <w:left w:val="none" w:sz="0" w:space="0" w:color="auto"/>
        <w:bottom w:val="none" w:sz="0" w:space="0" w:color="auto"/>
        <w:right w:val="none" w:sz="0" w:space="0" w:color="auto"/>
      </w:divBdr>
      <w:divsChild>
        <w:div w:id="193470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946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cr.org/jci/" TargetMode="External"/><Relationship Id="rId3" Type="http://schemas.openxmlformats.org/officeDocument/2006/relationships/settings" Target="settings.xml"/><Relationship Id="rId7" Type="http://schemas.openxmlformats.org/officeDocument/2006/relationships/hyperlink" Target="https://www.sfcr.org/docs/SAMPLE%20RELEASE%20FORM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fcr.org/docs/SCR_Manuscript_Guidelines_for_Authors.pdf" TargetMode="External"/><Relationship Id="rId11" Type="http://schemas.openxmlformats.org/officeDocument/2006/relationships/fontTable" Target="fontTable.xml"/><Relationship Id="rId5" Type="http://schemas.openxmlformats.org/officeDocument/2006/relationships/hyperlink" Target="https://www.sfcr.org/docs/SCR_Manuscript_Guidelines_for_Authors.pdf" TargetMode="External"/><Relationship Id="rId10" Type="http://schemas.openxmlformats.org/officeDocument/2006/relationships/hyperlink" Target="mailto:jci@ferris.edu" TargetMode="External"/><Relationship Id="rId4" Type="http://schemas.openxmlformats.org/officeDocument/2006/relationships/webSettings" Target="webSettings.xml"/><Relationship Id="rId9" Type="http://schemas.openxmlformats.org/officeDocument/2006/relationships/hyperlink" Target="https://www.sfcr.org/members/signu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John</dc:creator>
  <cp:lastModifiedBy>Microsoft account</cp:lastModifiedBy>
  <cp:revision>2</cp:revision>
  <dcterms:created xsi:type="dcterms:W3CDTF">2016-04-06T00:04:00Z</dcterms:created>
  <dcterms:modified xsi:type="dcterms:W3CDTF">2016-04-06T00:04:00Z</dcterms:modified>
</cp:coreProperties>
</file>