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64D17">
      <w:pPr>
        <w:jc w:val="center"/>
        <w:rPr>
          <w:rFonts w:eastAsia="宋体"/>
          <w:b/>
          <w:color w:val="000000"/>
          <w:sz w:val="24"/>
        </w:rPr>
      </w:pPr>
    </w:p>
    <w:p w14:paraId="04C85F0C">
      <w:pPr>
        <w:jc w:val="center"/>
        <w:rPr>
          <w:rFonts w:eastAsia="宋体"/>
          <w:b/>
          <w:color w:val="000000"/>
          <w:sz w:val="24"/>
        </w:rPr>
      </w:pPr>
    </w:p>
    <w:p w14:paraId="15F31439">
      <w:pPr>
        <w:jc w:val="center"/>
        <w:rPr>
          <w:rFonts w:eastAsia="宋体"/>
          <w:b/>
          <w:color w:val="000000"/>
          <w:sz w:val="24"/>
        </w:rPr>
      </w:pPr>
    </w:p>
    <w:p w14:paraId="295B7F6A">
      <w:pPr>
        <w:jc w:val="center"/>
        <w:rPr>
          <w:rFonts w:eastAsia="宋体"/>
          <w:b/>
          <w:color w:val="000000"/>
          <w:sz w:val="24"/>
        </w:rPr>
      </w:pPr>
    </w:p>
    <w:p w14:paraId="79AE28D2">
      <w:pPr>
        <w:jc w:val="center"/>
        <w:rPr>
          <w:rFonts w:eastAsia="宋体"/>
          <w:b/>
          <w:color w:val="000000"/>
          <w:sz w:val="24"/>
        </w:rPr>
      </w:pPr>
    </w:p>
    <w:p w14:paraId="5F639AEE">
      <w:pPr>
        <w:jc w:val="center"/>
        <w:rPr>
          <w:rFonts w:eastAsia="宋体"/>
          <w:b/>
          <w:color w:val="000000"/>
          <w:sz w:val="24"/>
        </w:rPr>
      </w:pPr>
    </w:p>
    <w:p w14:paraId="2960E704">
      <w:pPr>
        <w:jc w:val="center"/>
        <w:rPr>
          <w:rFonts w:eastAsia="宋体"/>
          <w:b/>
          <w:color w:val="000000"/>
          <w:sz w:val="24"/>
        </w:rPr>
      </w:pPr>
    </w:p>
    <w:p w14:paraId="058B5F7F">
      <w:pPr>
        <w:jc w:val="center"/>
        <w:rPr>
          <w:rFonts w:eastAsia="宋体"/>
          <w:b/>
          <w:color w:val="000000"/>
          <w:sz w:val="24"/>
        </w:rPr>
      </w:pPr>
    </w:p>
    <w:p w14:paraId="4EDB32D9">
      <w:pPr>
        <w:jc w:val="center"/>
        <w:rPr>
          <w:rFonts w:eastAsia="宋体"/>
          <w:b/>
          <w:color w:val="000000"/>
          <w:sz w:val="24"/>
        </w:rPr>
      </w:pPr>
    </w:p>
    <w:p w14:paraId="4A3A9303">
      <w:pPr>
        <w:jc w:val="center"/>
        <w:rPr>
          <w:rFonts w:eastAsia="宋体"/>
          <w:b/>
          <w:color w:val="000000"/>
          <w:sz w:val="24"/>
        </w:rPr>
      </w:pPr>
    </w:p>
    <w:p w14:paraId="4426AE4F">
      <w:pPr>
        <w:jc w:val="center"/>
        <w:rPr>
          <w:rFonts w:hint="eastAsia" w:ascii="等线" w:hAnsi="等线" w:eastAsia="等线" w:cs="等线"/>
          <w:b/>
          <w:color w:val="000000"/>
          <w:sz w:val="44"/>
          <w:szCs w:val="44"/>
        </w:rPr>
      </w:pPr>
      <w:r>
        <w:rPr>
          <w:rFonts w:hint="eastAsia" w:ascii="等线" w:hAnsi="等线" w:eastAsia="等线" w:cs="等线"/>
          <w:b/>
          <w:color w:val="000000"/>
          <w:sz w:val="44"/>
          <w:szCs w:val="44"/>
        </w:rPr>
        <w:t>[</w:t>
      </w:r>
      <w:r>
        <w:rPr>
          <w:rFonts w:hint="eastAsia" w:ascii="等线" w:hAnsi="等线" w:eastAsia="等线" w:cs="等线"/>
          <w:b/>
          <w:color w:val="000000"/>
          <w:sz w:val="44"/>
          <w:szCs w:val="44"/>
          <w:lang w:eastAsia="zh"/>
          <w:woUserID w:val="1"/>
        </w:rPr>
        <w:t>社区安防门禁系统</w:t>
      </w:r>
      <w:r>
        <w:rPr>
          <w:rFonts w:hint="eastAsia" w:ascii="等线" w:hAnsi="等线" w:eastAsia="等线" w:cs="等线"/>
          <w:b/>
          <w:color w:val="000000"/>
          <w:sz w:val="44"/>
          <w:szCs w:val="44"/>
        </w:rPr>
        <w:t>]</w:t>
      </w:r>
    </w:p>
    <w:p w14:paraId="1AF9ECD6">
      <w:pPr>
        <w:spacing w:line="300" w:lineRule="auto"/>
        <w:jc w:val="center"/>
        <w:rPr>
          <w:b/>
          <w:sz w:val="24"/>
        </w:rPr>
      </w:pPr>
      <w:r>
        <w:rPr>
          <w:b/>
          <w:sz w:val="24"/>
        </w:rPr>
        <w:t>[</w:t>
      </w:r>
      <w:r>
        <w:rPr>
          <w:rFonts w:hint="eastAsia"/>
          <w:b/>
          <w:sz w:val="24"/>
        </w:rPr>
        <w:t>Project Name</w:t>
      </w:r>
      <w:r>
        <w:rPr>
          <w:b/>
          <w:sz w:val="24"/>
        </w:rPr>
        <w:t>]</w:t>
      </w:r>
    </w:p>
    <w:p w14:paraId="00FF82F2">
      <w:pPr>
        <w:spacing w:line="300" w:lineRule="auto"/>
        <w:jc w:val="center"/>
        <w:rPr>
          <w:b/>
        </w:rPr>
      </w:pPr>
    </w:p>
    <w:p w14:paraId="654F300A">
      <w:pPr>
        <w:spacing w:line="300" w:lineRule="auto"/>
        <w:jc w:val="center"/>
        <w:rPr>
          <w:b/>
        </w:rPr>
      </w:pPr>
    </w:p>
    <w:p w14:paraId="29F2DD55">
      <w:pPr>
        <w:jc w:val="center"/>
        <w:rPr>
          <w:rFonts w:ascii="黑体" w:hAnsi="黑体" w:eastAsia="黑体"/>
          <w:b/>
          <w:color w:val="000000"/>
          <w:sz w:val="36"/>
          <w:szCs w:val="36"/>
        </w:rPr>
      </w:pPr>
      <w:r>
        <w:rPr>
          <w:rFonts w:hint="eastAsia" w:ascii="黑体" w:hAnsi="黑体" w:eastAsia="黑体"/>
          <w:b/>
          <w:color w:val="000000"/>
          <w:sz w:val="36"/>
          <w:szCs w:val="36"/>
        </w:rPr>
        <w:t>产品需求与设计文档</w:t>
      </w:r>
    </w:p>
    <w:p w14:paraId="6521C1D2">
      <w:pPr>
        <w:spacing w:line="300" w:lineRule="auto"/>
        <w:jc w:val="center"/>
        <w:rPr>
          <w:b/>
          <w:sz w:val="24"/>
        </w:rPr>
      </w:pPr>
      <w:r>
        <w:rPr>
          <w:rFonts w:hint="eastAsia"/>
          <w:b/>
          <w:sz w:val="24"/>
        </w:rPr>
        <w:t>Version:</w:t>
      </w:r>
      <w:r>
        <w:rPr>
          <w:b/>
          <w:sz w:val="24"/>
        </w:rPr>
        <w:t xml:space="preserve"> [</w:t>
      </w:r>
      <w:r>
        <w:rPr>
          <w:rFonts w:hint="eastAsia"/>
          <w:b/>
          <w:sz w:val="24"/>
          <w:lang w:eastAsia="zh"/>
          <w:woUserID w:val="1"/>
        </w:rPr>
        <w:t>v1.0</w:t>
      </w:r>
      <w:r>
        <w:rPr>
          <w:b/>
          <w:sz w:val="24"/>
        </w:rPr>
        <w:t>]</w:t>
      </w:r>
    </w:p>
    <w:p w14:paraId="5B157B1E">
      <w:pPr>
        <w:jc w:val="center"/>
        <w:rPr>
          <w:rFonts w:eastAsia="宋体"/>
          <w:color w:val="000000"/>
        </w:rPr>
      </w:pPr>
    </w:p>
    <w:p w14:paraId="622101F7">
      <w:pPr>
        <w:jc w:val="center"/>
        <w:rPr>
          <w:rFonts w:eastAsia="宋体"/>
          <w:color w:val="000000"/>
        </w:rPr>
      </w:pPr>
    </w:p>
    <w:p w14:paraId="2755594B">
      <w:pPr>
        <w:jc w:val="center"/>
        <w:rPr>
          <w:rFonts w:eastAsia="宋体"/>
          <w:color w:val="000000"/>
        </w:rPr>
      </w:pPr>
    </w:p>
    <w:p w14:paraId="104F4FB1">
      <w:pPr>
        <w:jc w:val="center"/>
        <w:rPr>
          <w:rFonts w:eastAsia="宋体"/>
          <w:color w:val="000000"/>
        </w:rPr>
      </w:pPr>
    </w:p>
    <w:p w14:paraId="4DB0EAAE">
      <w:pPr>
        <w:spacing w:line="300" w:lineRule="auto"/>
        <w:jc w:val="center"/>
        <w:rPr>
          <w:color w:val="000000"/>
          <w:sz w:val="24"/>
        </w:rPr>
      </w:pPr>
      <w:r>
        <w:rPr>
          <w:rFonts w:eastAsia="宋体"/>
          <w:color w:val="000000"/>
          <w:sz w:val="24"/>
        </w:rPr>
        <w:t>[Team LOGO]</w:t>
      </w:r>
    </w:p>
    <w:p w14:paraId="1727E397">
      <w:pPr>
        <w:spacing w:line="300" w:lineRule="auto"/>
        <w:jc w:val="center"/>
        <w:rPr>
          <w:b/>
          <w:sz w:val="24"/>
        </w:rPr>
      </w:pPr>
    </w:p>
    <w:p w14:paraId="7052CB2E">
      <w:pPr>
        <w:spacing w:line="300" w:lineRule="auto"/>
        <w:jc w:val="center"/>
        <w:rPr>
          <w:b/>
          <w:sz w:val="24"/>
        </w:rPr>
      </w:pPr>
    </w:p>
    <w:p w14:paraId="33498DCF">
      <w:pPr>
        <w:spacing w:line="300" w:lineRule="auto"/>
        <w:jc w:val="center"/>
        <w:rPr>
          <w:b/>
          <w:sz w:val="24"/>
        </w:rPr>
      </w:pPr>
      <w:r>
        <w:rPr>
          <w:rFonts w:hint="eastAsia"/>
          <w:b/>
          <w:sz w:val="24"/>
        </w:rPr>
        <w:t>[</w:t>
      </w:r>
      <w:r>
        <w:rPr>
          <w:rFonts w:hint="eastAsia"/>
          <w:b/>
          <w:sz w:val="24"/>
          <w:lang w:eastAsia="zh"/>
          <w:woUserID w:val="1"/>
        </w:rPr>
        <w:t>几号箱</w:t>
      </w:r>
      <w:r>
        <w:rPr>
          <w:rFonts w:hint="eastAsia"/>
          <w:b/>
          <w:sz w:val="24"/>
        </w:rPr>
        <w:t>]</w:t>
      </w:r>
    </w:p>
    <w:p w14:paraId="7BC7C42F">
      <w:pPr>
        <w:spacing w:before="480" w:after="480" w:line="288" w:lineRule="auto"/>
        <w:rPr>
          <w:rFonts w:ascii="Times New Roman" w:hAnsi="Times New Roman" w:eastAsia="微软雅黑" w:cs="Times New Roman"/>
          <w:b/>
          <w:sz w:val="52"/>
        </w:rPr>
      </w:pPr>
    </w:p>
    <w:p w14:paraId="4FBCD8ED">
      <w:pPr>
        <w:widowControl/>
        <w:jc w:val="left"/>
        <w:rPr>
          <w:rFonts w:ascii="Times New Roman" w:hAnsi="Times New Roman" w:eastAsia="微软雅黑" w:cs="Times New Roman"/>
          <w:b/>
          <w:sz w:val="52"/>
        </w:rPr>
      </w:pPr>
      <w:r>
        <w:rPr>
          <w:rFonts w:ascii="Times New Roman" w:hAnsi="Times New Roman" w:eastAsia="微软雅黑" w:cs="Times New Roman"/>
          <w:b/>
          <w:sz w:val="52"/>
        </w:rPr>
        <w:br w:type="page"/>
      </w:r>
    </w:p>
    <w:p w14:paraId="37DCF884">
      <w:pPr>
        <w:spacing w:before="380" w:after="140" w:line="288" w:lineRule="auto"/>
        <w:jc w:val="left"/>
        <w:outlineLvl w:val="0"/>
        <w:rPr>
          <w:rFonts w:ascii="Times New Roman" w:hAnsi="Times New Roman" w:eastAsia="微软雅黑" w:cs="Times New Roman"/>
        </w:rPr>
      </w:pPr>
      <w:r>
        <w:rPr>
          <w:rFonts w:ascii="Times New Roman" w:hAnsi="Times New Roman" w:eastAsia="微软雅黑" w:cs="Times New Roman"/>
          <w:color w:val="3370FF"/>
          <w:sz w:val="36"/>
        </w:rPr>
        <w:t xml:space="preserve">1. </w:t>
      </w:r>
      <w:r>
        <w:rPr>
          <w:rFonts w:ascii="Times New Roman" w:hAnsi="Times New Roman" w:eastAsia="微软雅黑" w:cs="Times New Roman"/>
          <w:b/>
          <w:sz w:val="36"/>
        </w:rPr>
        <w:t>版本说明</w:t>
      </w:r>
    </w:p>
    <w:p w14:paraId="52C2321A">
      <w:pPr>
        <w:spacing w:before="120" w:after="120" w:line="288" w:lineRule="auto"/>
        <w:jc w:val="left"/>
        <w:rPr>
          <w:rFonts w:ascii="Times New Roman" w:hAnsi="Times New Roman" w:eastAsia="微软雅黑" w:cs="Times New Roman"/>
        </w:rPr>
      </w:pPr>
      <w:r>
        <w:rPr>
          <w:rFonts w:ascii="Times New Roman" w:hAnsi="Times New Roman" w:eastAsia="微软雅黑" w:cs="Times New Roman"/>
          <w:sz w:val="22"/>
        </w:rPr>
        <w:t>在每次</w:t>
      </w:r>
      <w:r>
        <w:rPr>
          <w:rFonts w:hint="eastAsia" w:ascii="Times New Roman" w:hAnsi="Times New Roman" w:eastAsia="微软雅黑" w:cs="Times New Roman"/>
          <w:sz w:val="22"/>
        </w:rPr>
        <w:t>需求设计</w:t>
      </w:r>
      <w:r>
        <w:rPr>
          <w:rFonts w:ascii="Times New Roman" w:hAnsi="Times New Roman" w:eastAsia="微软雅黑" w:cs="Times New Roman"/>
          <w:sz w:val="22"/>
        </w:rPr>
        <w:t>评审之后，必然会产生相应的内容调整，对每次版本更新做简单记录。</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8"/>
        <w:gridCol w:w="1984"/>
        <w:gridCol w:w="4998"/>
      </w:tblGrid>
      <w:tr w14:paraId="0095E1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7F08F50B">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r>
              <w:rPr>
                <w:rFonts w:hint="default" w:ascii="Times New Roman" w:hAnsi="Times New Roman" w:eastAsia="微软雅黑" w:cs="Times New Roman"/>
                <w:b/>
                <w:sz w:val="22"/>
              </w:rPr>
              <w:t>更新时间</w:t>
            </w:r>
          </w:p>
        </w:tc>
        <w:tc>
          <w:tcPr>
            <w:tcW w:w="1984" w:type="dxa"/>
            <w:tcMar>
              <w:top w:w="60" w:type="dxa"/>
              <w:left w:w="120" w:type="dxa"/>
              <w:bottom w:w="30" w:type="dxa"/>
              <w:right w:w="120" w:type="dxa"/>
            </w:tcMar>
          </w:tcPr>
          <w:p w14:paraId="15ADB2E4">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r>
              <w:rPr>
                <w:rFonts w:hint="default" w:ascii="Times New Roman" w:hAnsi="Times New Roman" w:eastAsia="微软雅黑" w:cs="Times New Roman"/>
                <w:b/>
                <w:sz w:val="22"/>
              </w:rPr>
              <w:t>更新人</w:t>
            </w:r>
          </w:p>
        </w:tc>
        <w:tc>
          <w:tcPr>
            <w:tcW w:w="4998" w:type="dxa"/>
            <w:tcMar>
              <w:top w:w="60" w:type="dxa"/>
              <w:left w:w="120" w:type="dxa"/>
              <w:bottom w:w="30" w:type="dxa"/>
              <w:right w:w="120" w:type="dxa"/>
            </w:tcMar>
          </w:tcPr>
          <w:p w14:paraId="43B48D19">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r>
              <w:rPr>
                <w:rFonts w:hint="default" w:ascii="Times New Roman" w:hAnsi="Times New Roman" w:eastAsia="微软雅黑" w:cs="Times New Roman"/>
                <w:b/>
                <w:sz w:val="22"/>
              </w:rPr>
              <w:t>更新内容简介</w:t>
            </w:r>
          </w:p>
        </w:tc>
      </w:tr>
      <w:tr w14:paraId="2DE563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1101A11F">
            <w:pPr>
              <w:keepNext w:val="0"/>
              <w:keepLines w:val="0"/>
              <w:suppressLineNumbers w:val="0"/>
              <w:spacing w:before="120" w:beforeAutospacing="0" w:after="120" w:afterAutospacing="0" w:line="288" w:lineRule="auto"/>
              <w:ind w:left="0" w:right="0"/>
              <w:jc w:val="center"/>
              <w:rPr>
                <w:rFonts w:hint="eastAsia" w:ascii="Times New Roman" w:hAnsi="Times New Roman" w:eastAsia="微软雅黑" w:cs="Times New Roman"/>
                <w:lang w:eastAsia="zh"/>
                <w:woUserID w:val="1"/>
              </w:rPr>
            </w:pPr>
            <w:r>
              <w:rPr>
                <w:rFonts w:hint="default" w:ascii="Times New Roman" w:hAnsi="Times New Roman" w:eastAsia="微软雅黑" w:cs="Times New Roman"/>
                <w:sz w:val="22"/>
              </w:rPr>
              <w:t>202</w:t>
            </w:r>
            <w:r>
              <w:rPr>
                <w:rFonts w:hint="eastAsia" w:ascii="Times New Roman" w:hAnsi="Times New Roman" w:eastAsia="微软雅黑" w:cs="Times New Roman"/>
                <w:sz w:val="22"/>
                <w:lang w:eastAsia="zh"/>
                <w:woUserID w:val="1"/>
              </w:rPr>
              <w:t>6</w:t>
            </w:r>
            <w:r>
              <w:rPr>
                <w:rFonts w:hint="default" w:ascii="Times New Roman" w:hAnsi="Times New Roman" w:eastAsia="微软雅黑" w:cs="Times New Roman"/>
                <w:sz w:val="22"/>
              </w:rPr>
              <w:t>.</w:t>
            </w:r>
            <w:r>
              <w:rPr>
                <w:rFonts w:hint="eastAsia" w:ascii="Times New Roman" w:hAnsi="Times New Roman" w:eastAsia="微软雅黑" w:cs="Times New Roman"/>
                <w:sz w:val="22"/>
                <w:lang w:eastAsia="zh"/>
                <w:woUserID w:val="1"/>
              </w:rPr>
              <w:t>07</w:t>
            </w:r>
            <w:r>
              <w:rPr>
                <w:rFonts w:hint="default" w:ascii="Times New Roman" w:hAnsi="Times New Roman" w:eastAsia="微软雅黑" w:cs="Times New Roman"/>
                <w:sz w:val="22"/>
              </w:rPr>
              <w:t>.0</w:t>
            </w:r>
            <w:r>
              <w:rPr>
                <w:rFonts w:hint="eastAsia" w:ascii="Times New Roman" w:hAnsi="Times New Roman" w:eastAsia="微软雅黑" w:cs="Times New Roman"/>
                <w:sz w:val="22"/>
                <w:lang w:eastAsia="zh"/>
                <w:woUserID w:val="1"/>
              </w:rPr>
              <w:t>8</w:t>
            </w:r>
          </w:p>
        </w:tc>
        <w:tc>
          <w:tcPr>
            <w:tcW w:w="1984" w:type="dxa"/>
            <w:tcMar>
              <w:top w:w="60" w:type="dxa"/>
              <w:left w:w="120" w:type="dxa"/>
              <w:bottom w:w="30" w:type="dxa"/>
              <w:right w:w="120" w:type="dxa"/>
            </w:tcMar>
          </w:tcPr>
          <w:p w14:paraId="068EE21B">
            <w:pPr>
              <w:keepNext w:val="0"/>
              <w:keepLines w:val="0"/>
              <w:suppressLineNumbers w:val="0"/>
              <w:spacing w:before="120" w:beforeAutospacing="0" w:after="120" w:afterAutospacing="0" w:line="288" w:lineRule="auto"/>
              <w:ind w:left="0" w:right="0"/>
              <w:jc w:val="center"/>
              <w:rPr>
                <w:rFonts w:hint="eastAsia" w:ascii="Times New Roman" w:hAnsi="Times New Roman" w:eastAsia="微软雅黑" w:cs="Times New Roman"/>
                <w:sz w:val="21"/>
                <w:szCs w:val="22"/>
                <w:lang w:eastAsia="zh"/>
                <w:woUserID w:val="1"/>
              </w:rPr>
            </w:pPr>
            <w:r>
              <w:rPr>
                <w:rFonts w:hint="eastAsia" w:ascii="Times New Roman" w:hAnsi="Times New Roman" w:eastAsia="微软雅黑" w:cs="Times New Roman"/>
                <w:sz w:val="21"/>
                <w:szCs w:val="22"/>
                <w:lang w:eastAsia="zh"/>
                <w:woUserID w:val="1"/>
              </w:rPr>
              <w:t>姬浩翔、刁博文</w:t>
            </w:r>
          </w:p>
        </w:tc>
        <w:tc>
          <w:tcPr>
            <w:tcW w:w="4998" w:type="dxa"/>
            <w:tcMar>
              <w:top w:w="60" w:type="dxa"/>
              <w:left w:w="120" w:type="dxa"/>
              <w:bottom w:w="30" w:type="dxa"/>
              <w:right w:w="120" w:type="dxa"/>
            </w:tcMar>
          </w:tcPr>
          <w:p w14:paraId="03EA376A">
            <w:pPr>
              <w:keepNext w:val="0"/>
              <w:keepLines w:val="0"/>
              <w:numPr>
                <w:ilvl w:val="0"/>
                <w:numId w:val="1"/>
              </w:numPr>
              <w:suppressLineNumbers w:val="0"/>
              <w:spacing w:before="120" w:beforeAutospacing="0" w:after="120" w:afterAutospacing="0" w:line="288" w:lineRule="auto"/>
              <w:ind w:left="0" w:right="0"/>
              <w:jc w:val="center"/>
              <w:rPr>
                <w:rFonts w:hint="default" w:ascii="Times New Roman" w:hAnsi="Times New Roman" w:eastAsia="微软雅黑" w:cs="Times New Roman"/>
                <w:sz w:val="21"/>
                <w:szCs w:val="22"/>
              </w:rPr>
            </w:pPr>
            <w:r>
              <w:rPr>
                <w:rFonts w:hint="eastAsia" w:ascii="Times New Roman" w:hAnsi="Times New Roman" w:eastAsia="微软雅黑" w:cs="Times New Roman"/>
                <w:sz w:val="20"/>
                <w:szCs w:val="20"/>
                <w:lang w:eastAsia="zh"/>
                <w:woUserID w:val="1"/>
              </w:rPr>
              <w:t>项目背景与意义、项目目标、需求分析</w:t>
            </w:r>
          </w:p>
          <w:p w14:paraId="3284DB7F">
            <w:pPr>
              <w:keepNext w:val="0"/>
              <w:keepLines w:val="0"/>
              <w:numPr>
                <w:ilvl w:val="0"/>
                <w:numId w:val="1"/>
              </w:numPr>
              <w:suppressLineNumbers w:val="0"/>
              <w:spacing w:before="120" w:beforeAutospacing="0" w:after="120" w:afterAutospacing="0" w:line="288" w:lineRule="auto"/>
              <w:ind w:left="0" w:right="0"/>
              <w:jc w:val="center"/>
              <w:rPr>
                <w:rFonts w:hint="default" w:ascii="Times New Roman" w:hAnsi="Times New Roman" w:eastAsia="微软雅黑" w:cs="Times New Roman"/>
                <w:sz w:val="21"/>
                <w:szCs w:val="22"/>
              </w:rPr>
            </w:pPr>
            <w:r>
              <w:rPr>
                <w:rFonts w:hint="default" w:ascii="Times New Roman" w:hAnsi="Times New Roman" w:eastAsia="微软雅黑" w:cs="Times New Roman"/>
                <w:sz w:val="20"/>
                <w:szCs w:val="20"/>
              </w:rPr>
              <w:t>初始版本</w:t>
            </w:r>
          </w:p>
        </w:tc>
      </w:tr>
      <w:tr w14:paraId="12057F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54223FF7">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40FCC002">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424FFF64">
            <w:pPr>
              <w:keepNext w:val="0"/>
              <w:keepLines w:val="0"/>
              <w:numPr>
                <w:ilvl w:val="0"/>
                <w:numId w:val="0"/>
              </w:numPr>
              <w:suppressLineNumbers w:val="0"/>
              <w:spacing w:before="120" w:beforeAutospacing="0" w:after="120" w:afterAutospacing="0" w:line="288" w:lineRule="auto"/>
              <w:ind w:left="0" w:leftChars="0" w:right="0"/>
              <w:jc w:val="center"/>
              <w:rPr>
                <w:rFonts w:hint="default" w:ascii="Times New Roman" w:hAnsi="Times New Roman" w:eastAsia="微软雅黑" w:cs="Times New Roman"/>
              </w:rPr>
            </w:pPr>
          </w:p>
        </w:tc>
      </w:tr>
      <w:tr w14:paraId="2F262B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780BCC85">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77B212AF">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46CC8564">
            <w:pPr>
              <w:keepNext w:val="0"/>
              <w:keepLines w:val="0"/>
              <w:numPr>
                <w:ilvl w:val="0"/>
                <w:numId w:val="0"/>
              </w:numPr>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r>
      <w:tr w14:paraId="5F0293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6651C770">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6A5CF8D7">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0FD7A5DC">
            <w:pPr>
              <w:keepNext w:val="0"/>
              <w:keepLines w:val="0"/>
              <w:numPr>
                <w:ilvl w:val="0"/>
                <w:numId w:val="0"/>
              </w:numPr>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r>
      <w:tr w14:paraId="06A0A5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00E675DD">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244441C1">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699B51DE">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r>
      <w:tr w14:paraId="5BEB2E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3F4DA5FF">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20E60BAB">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0AF108CC">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r>
      <w:tr w14:paraId="6837DF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4F0617A3">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37C5A62D">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3484DDA5">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r>
      <w:tr w14:paraId="152C93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8" w:type="dxa"/>
            <w:tcMar>
              <w:top w:w="60" w:type="dxa"/>
              <w:left w:w="120" w:type="dxa"/>
              <w:bottom w:w="30" w:type="dxa"/>
              <w:right w:w="120" w:type="dxa"/>
            </w:tcMar>
          </w:tcPr>
          <w:p w14:paraId="7C86841B">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1984" w:type="dxa"/>
            <w:tcMar>
              <w:top w:w="60" w:type="dxa"/>
              <w:left w:w="120" w:type="dxa"/>
              <w:bottom w:w="30" w:type="dxa"/>
              <w:right w:w="120" w:type="dxa"/>
            </w:tcMar>
          </w:tcPr>
          <w:p w14:paraId="4F86F153">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c>
          <w:tcPr>
            <w:tcW w:w="4998" w:type="dxa"/>
            <w:tcMar>
              <w:top w:w="60" w:type="dxa"/>
              <w:left w:w="120" w:type="dxa"/>
              <w:bottom w:w="30" w:type="dxa"/>
              <w:right w:w="120" w:type="dxa"/>
            </w:tcMar>
          </w:tcPr>
          <w:p w14:paraId="06E4DE30">
            <w:pPr>
              <w:keepNext w:val="0"/>
              <w:keepLines w:val="0"/>
              <w:suppressLineNumbers w:val="0"/>
              <w:spacing w:before="120" w:beforeAutospacing="0" w:after="120" w:afterAutospacing="0" w:line="288" w:lineRule="auto"/>
              <w:ind w:left="0" w:right="0"/>
              <w:jc w:val="center"/>
              <w:rPr>
                <w:rFonts w:hint="default" w:ascii="Times New Roman" w:hAnsi="Times New Roman" w:eastAsia="微软雅黑" w:cs="Times New Roman"/>
              </w:rPr>
            </w:pPr>
          </w:p>
        </w:tc>
      </w:tr>
    </w:tbl>
    <w:p w14:paraId="2D209A93">
      <w:pPr>
        <w:rPr>
          <w:rFonts w:ascii="Times New Roman" w:hAnsi="Times New Roman" w:eastAsia="微软雅黑" w:cs="Times New Roman"/>
        </w:rPr>
      </w:pPr>
      <w:r>
        <w:rPr>
          <w:rFonts w:ascii="Times New Roman" w:hAnsi="Times New Roman" w:eastAsia="微软雅黑" w:cs="Times New Roman"/>
        </w:rPr>
        <w:br w:type="page"/>
      </w:r>
    </w:p>
    <w:p w14:paraId="6866037B">
      <w:pPr>
        <w:spacing w:before="380" w:after="140" w:line="288" w:lineRule="auto"/>
        <w:jc w:val="left"/>
        <w:outlineLvl w:val="0"/>
        <w:rPr>
          <w:rFonts w:ascii="Times New Roman" w:hAnsi="Times New Roman" w:eastAsia="微软雅黑" w:cs="Times New Roman"/>
          <w:b/>
          <w:sz w:val="36"/>
        </w:rPr>
      </w:pPr>
      <w:r>
        <w:rPr>
          <w:rFonts w:ascii="Times New Roman" w:hAnsi="Times New Roman" w:eastAsia="微软雅黑" w:cs="Times New Roman"/>
          <w:color w:val="3370FF"/>
          <w:sz w:val="36"/>
        </w:rPr>
        <w:t xml:space="preserve">2. </w:t>
      </w:r>
      <w:r>
        <w:rPr>
          <w:rFonts w:ascii="Times New Roman" w:hAnsi="Times New Roman" w:eastAsia="微软雅黑" w:cs="Times New Roman"/>
          <w:b/>
          <w:sz w:val="36"/>
        </w:rPr>
        <w:t>产品概述</w:t>
      </w:r>
    </w:p>
    <w:p w14:paraId="0A305FC8">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2.1 </w:t>
      </w:r>
      <w:r>
        <w:rPr>
          <w:rFonts w:hint="eastAsia" w:ascii="Times New Roman" w:hAnsi="Times New Roman" w:eastAsia="微软雅黑" w:cs="Times New Roman"/>
          <w:b/>
          <w:sz w:val="32"/>
        </w:rPr>
        <w:t>项目背景与意义</w:t>
      </w:r>
    </w:p>
    <w:p w14:paraId="46E98BD3">
      <w:pPr>
        <w:keepNext w:val="0"/>
        <w:keepLines w:val="0"/>
        <w:widowControl w:val="0"/>
        <w:suppressLineNumbers w:val="0"/>
        <w:spacing w:before="120" w:beforeAutospacing="0" w:after="120" w:afterAutospacing="0" w:line="288" w:lineRule="auto"/>
        <w:ind w:left="0" w:right="0" w:firstLine="440" w:firstLineChars="200"/>
        <w:jc w:val="both"/>
        <w:rPr>
          <w:rFonts w:hint="default" w:ascii="Times New Roman" w:hAnsi="Times New Roman" w:eastAsia="微软雅黑" w:cs="Times New Roman"/>
          <w:sz w:val="22"/>
          <w:szCs w:val="22"/>
          <w:lang w:val="en-US"/>
          <w:woUserID w:val="1"/>
        </w:rPr>
      </w:pPr>
      <w:r>
        <w:rPr>
          <w:rFonts w:hint="eastAsia" w:ascii="微软雅黑" w:hAnsi="微软雅黑" w:eastAsia="微软雅黑" w:cs="Times New Roman"/>
          <w:kern w:val="2"/>
          <w:sz w:val="22"/>
          <w:szCs w:val="22"/>
          <w:lang w:val="en-US" w:eastAsia="zh-CN" w:bidi="ar"/>
          <w:woUserID w:val="1"/>
        </w:rPr>
        <w:t>传统小区门禁系统以刷卡、密码、简单人脸识别为主，安防能力薄弱：无法对陌生人与业主进行智能区分，不能划定电子围栏实现危险区域管控，缺乏对</w:t>
      </w:r>
      <w:r>
        <w:rPr>
          <w:rFonts w:hint="eastAsia" w:ascii="微软雅黑" w:hAnsi="微软雅黑" w:eastAsia="微软雅黑" w:cs="Times New Roman"/>
          <w:kern w:val="2"/>
          <w:sz w:val="22"/>
          <w:szCs w:val="22"/>
          <w:lang w:val="en-US" w:eastAsia="zh" w:bidi="ar"/>
          <w:woUserID w:val="1"/>
        </w:rPr>
        <w:t>陌生人</w:t>
      </w:r>
      <w:r>
        <w:rPr>
          <w:rFonts w:hint="eastAsia" w:ascii="微软雅黑" w:hAnsi="微软雅黑" w:eastAsia="微软雅黑" w:cs="微软雅黑"/>
          <w:kern w:val="2"/>
          <w:sz w:val="22"/>
          <w:szCs w:val="24"/>
          <w:lang w:val="en-US" w:eastAsia="zh" w:bidi="ar"/>
          <w:woUserID w:val="1"/>
        </w:rPr>
        <w:t>长时间逗留、破坏设备</w:t>
      </w:r>
      <w:r>
        <w:rPr>
          <w:rFonts w:hint="eastAsia" w:ascii="微软雅黑" w:hAnsi="微软雅黑" w:eastAsia="微软雅黑" w:cs="Times New Roman"/>
          <w:kern w:val="2"/>
          <w:sz w:val="22"/>
          <w:szCs w:val="22"/>
          <w:lang w:val="en-US" w:eastAsia="zh-CN" w:bidi="ar"/>
          <w:woUserID w:val="1"/>
        </w:rPr>
        <w:t>、明火烟雾等异常事件与紧急险情的实时视觉识别能力；发生安全事件后缺少完整的告警记录、视频回放与溯源手段，物业安保依赖人工巡视，成本高昂且响应滞后，小区安防存在明显盲区与隐患。</w:t>
      </w:r>
    </w:p>
    <w:p w14:paraId="538E48A9">
      <w:pPr>
        <w:keepNext w:val="0"/>
        <w:keepLines w:val="0"/>
        <w:widowControl w:val="0"/>
        <w:suppressLineNumbers w:val="0"/>
        <w:spacing w:before="120" w:beforeAutospacing="0" w:after="120" w:afterAutospacing="0" w:line="288" w:lineRule="auto"/>
        <w:ind w:left="0" w:right="0" w:firstLine="440" w:firstLineChars="200"/>
        <w:jc w:val="both"/>
        <w:rPr>
          <w:rFonts w:hint="eastAsia" w:ascii="微软雅黑" w:hAnsi="微软雅黑" w:eastAsia="微软雅黑" w:cs="Times New Roman"/>
          <w:kern w:val="2"/>
          <w:sz w:val="22"/>
          <w:szCs w:val="22"/>
          <w:lang w:val="en-US" w:eastAsia="zh-CN" w:bidi="ar"/>
          <w:woUserID w:val="1"/>
        </w:rPr>
      </w:pPr>
      <w:r>
        <w:rPr>
          <w:rFonts w:hint="eastAsia" w:ascii="微软雅黑" w:hAnsi="微软雅黑" w:eastAsia="微软雅黑" w:cs="Times New Roman"/>
          <w:kern w:val="2"/>
          <w:sz w:val="22"/>
          <w:szCs w:val="22"/>
          <w:lang w:val="en-US" w:eastAsia="zh-CN" w:bidi="ar"/>
          <w:woUserID w:val="1"/>
        </w:rPr>
        <w:t>本课题围绕“社区安防门禁系统”主题，结合小学期 AI 视觉开发任务要求，搭建一套融合人脸识别通行、活体防伪检测、危险区域入侵检测、实时视频异常行为识别与统一告警中心五大核心能力的智能化门禁安防系统。系统覆盖</w:t>
      </w:r>
      <w:r>
        <w:rPr>
          <w:rFonts w:hint="eastAsia" w:ascii="微软雅黑" w:hAnsi="微软雅黑" w:eastAsia="微软雅黑" w:cs="Times New Roman"/>
          <w:kern w:val="2"/>
          <w:sz w:val="22"/>
          <w:szCs w:val="22"/>
          <w:lang w:val="en-US" w:eastAsia="zh" w:bidi="ar"/>
          <w:woUserID w:val="1"/>
        </w:rPr>
        <w:t>门禁</w:t>
      </w:r>
      <w:r>
        <w:rPr>
          <w:rFonts w:hint="eastAsia" w:ascii="微软雅黑" w:hAnsi="微软雅黑" w:eastAsia="微软雅黑" w:cs="Times New Roman"/>
          <w:kern w:val="2"/>
          <w:sz w:val="22"/>
          <w:szCs w:val="22"/>
          <w:lang w:val="en-US" w:eastAsia="zh-CN" w:bidi="ar"/>
          <w:woUserID w:val="1"/>
        </w:rPr>
        <w:t>端可视化交互、</w:t>
      </w:r>
      <w:r>
        <w:rPr>
          <w:rFonts w:hint="eastAsia" w:ascii="微软雅黑" w:hAnsi="微软雅黑" w:eastAsia="微软雅黑" w:cs="Times New Roman"/>
          <w:kern w:val="2"/>
          <w:sz w:val="22"/>
          <w:szCs w:val="22"/>
          <w:lang w:val="en-US" w:eastAsia="zh" w:bidi="ar"/>
          <w:woUserID w:val="1"/>
        </w:rPr>
        <w:t>物业</w:t>
      </w:r>
      <w:r>
        <w:rPr>
          <w:rFonts w:hint="eastAsia" w:ascii="微软雅黑" w:hAnsi="微软雅黑" w:eastAsia="微软雅黑" w:cs="Times New Roman"/>
          <w:kern w:val="2"/>
          <w:sz w:val="22"/>
          <w:szCs w:val="22"/>
          <w:lang w:val="en-US" w:eastAsia="zh-CN" w:bidi="ar"/>
          <w:woUserID w:val="1"/>
        </w:rPr>
        <w:t>端</w:t>
      </w:r>
      <w:r>
        <w:rPr>
          <w:rFonts w:hint="eastAsia" w:ascii="微软雅黑" w:hAnsi="微软雅黑" w:eastAsia="微软雅黑" w:cs="Times New Roman"/>
          <w:kern w:val="2"/>
          <w:sz w:val="22"/>
          <w:szCs w:val="22"/>
          <w:lang w:val="en-US" w:eastAsia="zh" w:bidi="ar"/>
          <w:woUserID w:val="1"/>
        </w:rPr>
        <w:t>统一管理</w:t>
      </w:r>
      <w:r>
        <w:rPr>
          <w:rFonts w:hint="eastAsia" w:ascii="微软雅黑" w:hAnsi="微软雅黑" w:eastAsia="微软雅黑" w:cs="Times New Roman"/>
          <w:kern w:val="2"/>
          <w:sz w:val="22"/>
          <w:szCs w:val="22"/>
          <w:lang w:val="en-US" w:eastAsia="zh-CN" w:bidi="ar"/>
          <w:woUserID w:val="1"/>
        </w:rPr>
        <w:t>、告警处置工作流与标准化接口管理全线环节，实现刷脸通行—禁区监控—异常预警—分级告警—日志回放全流程一体化安防闭环，有效降低社区安防人力成本，提升小区主动安全防控能力。</w:t>
      </w:r>
    </w:p>
    <w:p w14:paraId="4222948F">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2.2 </w:t>
      </w:r>
      <w:commentRangeStart w:id="0"/>
      <w:r>
        <w:rPr>
          <w:rFonts w:hint="eastAsia" w:ascii="Times New Roman" w:hAnsi="Times New Roman" w:eastAsia="微软雅黑" w:cs="Times New Roman"/>
          <w:b/>
          <w:sz w:val="32"/>
        </w:rPr>
        <w:t>项目目标</w:t>
      </w:r>
      <w:commentRangeEnd w:id="0"/>
      <w:r>
        <w:rPr>
          <w:rStyle w:val="8"/>
        </w:rPr>
        <w:commentReference w:id="0"/>
      </w:r>
      <w:r>
        <w:rPr>
          <w:rFonts w:hint="eastAsia" w:ascii="Times New Roman" w:hAnsi="Times New Roman" w:eastAsia="微软雅黑" w:cs="Times New Roman"/>
          <w:b/>
          <w:sz w:val="32"/>
        </w:rPr>
        <w:t>（项目主要工作内容）</w:t>
      </w:r>
    </w:p>
    <w:p w14:paraId="26037ECA">
      <w:pPr>
        <w:numPr>
          <w:ilvl w:val="0"/>
          <w:numId w:val="2"/>
        </w:numPr>
        <w:spacing w:before="120" w:after="120" w:line="288" w:lineRule="auto"/>
        <w:rPr>
          <w:rFonts w:hint="eastAsia" w:ascii="微软雅黑" w:hAnsi="微软雅黑" w:eastAsia="微软雅黑" w:cs="微软雅黑"/>
          <w:sz w:val="22"/>
          <w:szCs w:val="24"/>
          <w:lang w:val="en-US"/>
          <w:woUserID w:val="1"/>
        </w:rPr>
      </w:pPr>
      <w:r>
        <w:rPr>
          <w:rFonts w:hint="eastAsia" w:ascii="微软雅黑" w:hAnsi="微软雅黑" w:eastAsia="微软雅黑" w:cs="微软雅黑"/>
          <w:kern w:val="2"/>
          <w:sz w:val="22"/>
          <w:szCs w:val="24"/>
          <w:lang w:val="en-US" w:eastAsia="zh-CN" w:bidi="ar"/>
          <w:woUserID w:val="1"/>
        </w:rPr>
        <w:t>人脸识别通行</w:t>
      </w:r>
      <w:r>
        <w:rPr>
          <w:rFonts w:hint="eastAsia" w:ascii="微软雅黑" w:hAnsi="微软雅黑" w:eastAsia="微软雅黑" w:cs="微软雅黑"/>
          <w:kern w:val="2"/>
          <w:sz w:val="22"/>
          <w:szCs w:val="24"/>
          <w:lang w:val="en-US" w:eastAsia="zh" w:bidi="ar"/>
          <w:woUserID w:val="1"/>
        </w:rPr>
        <w:t>：</w:t>
      </w:r>
      <w:r>
        <w:rPr>
          <w:rFonts w:hint="eastAsia" w:ascii="微软雅黑" w:hAnsi="微软雅黑" w:eastAsia="微软雅黑" w:cs="微软雅黑"/>
          <w:kern w:val="2"/>
          <w:sz w:val="22"/>
          <w:szCs w:val="24"/>
          <w:lang w:val="en-US" w:eastAsia="zh-CN" w:bidi="ar"/>
          <w:woUserID w:val="1"/>
        </w:rPr>
        <w:t>建立业主合规人脸底库，门禁终端实时比对放行</w:t>
      </w:r>
      <w:r>
        <w:rPr>
          <w:rFonts w:hint="eastAsia" w:ascii="微软雅黑" w:hAnsi="微软雅黑" w:eastAsia="微软雅黑" w:cs="微软雅黑"/>
          <w:kern w:val="2"/>
          <w:sz w:val="22"/>
          <w:szCs w:val="24"/>
          <w:lang w:val="en-US" w:eastAsia="zh" w:bidi="ar"/>
          <w:woUserID w:val="1"/>
        </w:rPr>
        <w:t>，</w:t>
      </w:r>
      <w:r>
        <w:rPr>
          <w:rFonts w:hint="eastAsia" w:ascii="微软雅黑" w:hAnsi="微软雅黑" w:eastAsia="微软雅黑" w:cs="微软雅黑"/>
          <w:sz w:val="22"/>
          <w:szCs w:val="24"/>
          <w:lang w:val="en-US" w:eastAsia="zh-CN"/>
          <w:woUserID w:val="1"/>
        </w:rPr>
        <w:t>自动拦截无权限、黑名单人员，实现分区通行权限管控</w:t>
      </w:r>
      <w:r>
        <w:rPr>
          <w:rFonts w:hint="eastAsia" w:ascii="微软雅黑" w:hAnsi="微软雅黑" w:eastAsia="微软雅黑" w:cs="微软雅黑"/>
          <w:kern w:val="2"/>
          <w:sz w:val="22"/>
          <w:szCs w:val="24"/>
          <w:lang w:val="en-US" w:eastAsia="zh-CN" w:bidi="ar"/>
          <w:woUserID w:val="1"/>
        </w:rPr>
        <w:t>，</w:t>
      </w:r>
      <w:r>
        <w:rPr>
          <w:rFonts w:hint="eastAsia" w:ascii="微软雅黑" w:hAnsi="微软雅黑" w:eastAsia="微软雅黑" w:cs="微软雅黑"/>
          <w:kern w:val="2"/>
          <w:sz w:val="22"/>
          <w:szCs w:val="24"/>
          <w:lang w:val="en-US" w:eastAsia="zh" w:bidi="ar"/>
          <w:woUserID w:val="1"/>
        </w:rPr>
        <w:t>访客通过选择门牌号向业主申请临时通行授权</w:t>
      </w:r>
      <w:r>
        <w:rPr>
          <w:rFonts w:hint="eastAsia" w:ascii="微软雅黑" w:hAnsi="微软雅黑" w:eastAsia="微软雅黑" w:cs="微软雅黑"/>
          <w:kern w:val="2"/>
          <w:sz w:val="22"/>
          <w:szCs w:val="24"/>
          <w:lang w:val="en-US" w:eastAsia="zh-CN" w:bidi="ar"/>
          <w:woUserID w:val="1"/>
        </w:rPr>
        <w:t>；集成活体防伪算法防御照片、视频等欺骗攻击；所有欺骗攻击、陌生人闯入行为自动生成完整告警日志。</w:t>
      </w:r>
    </w:p>
    <w:p w14:paraId="6150BB9B">
      <w:pPr>
        <w:numPr>
          <w:ilvl w:val="0"/>
          <w:numId w:val="2"/>
        </w:numPr>
        <w:spacing w:before="120" w:after="120" w:line="288" w:lineRule="auto"/>
        <w:rPr>
          <w:rFonts w:hint="eastAsia" w:ascii="微软雅黑" w:hAnsi="微软雅黑" w:eastAsia="微软雅黑" w:cs="微软雅黑"/>
          <w:sz w:val="22"/>
          <w:szCs w:val="24"/>
          <w:lang w:val="en-US"/>
          <w:woUserID w:val="1"/>
        </w:rPr>
      </w:pPr>
      <w:r>
        <w:rPr>
          <w:rFonts w:hint="eastAsia" w:ascii="微软雅黑" w:hAnsi="微软雅黑" w:eastAsia="微软雅黑" w:cs="微软雅黑"/>
          <w:kern w:val="2"/>
          <w:sz w:val="22"/>
          <w:szCs w:val="24"/>
          <w:lang w:val="en-US" w:eastAsia="zh-CN" w:bidi="ar"/>
          <w:woUserID w:val="1"/>
        </w:rPr>
        <w:t>危险区域入侵检测</w:t>
      </w:r>
      <w:r>
        <w:rPr>
          <w:rFonts w:hint="eastAsia" w:ascii="微软雅黑" w:hAnsi="微软雅黑" w:eastAsia="微软雅黑" w:cs="微软雅黑"/>
          <w:kern w:val="2"/>
          <w:sz w:val="22"/>
          <w:szCs w:val="24"/>
          <w:lang w:val="en-US" w:eastAsia="zh" w:bidi="ar"/>
          <w:woUserID w:val="1"/>
        </w:rPr>
        <w:t>：门禁端设定为</w:t>
      </w:r>
      <w:r>
        <w:rPr>
          <w:rFonts w:hint="eastAsia" w:ascii="微软雅黑" w:hAnsi="微软雅黑" w:eastAsia="微软雅黑" w:cs="微软雅黑"/>
          <w:kern w:val="2"/>
          <w:sz w:val="22"/>
          <w:szCs w:val="24"/>
          <w:lang w:val="en-US" w:eastAsia="zh-CN" w:bidi="ar"/>
          <w:woUserID w:val="1"/>
        </w:rPr>
        <w:t>危险防护区域（围墙、配电房、设备间等），摄像头实时检测人员闯入禁区、人员距禁区边缘低于安全阈值、人员在禁区内长时间滞留，自动触发告警；安全距离阈值与滞留告警时长参数支持后台灵活配置。</w:t>
      </w:r>
      <w:r>
        <w:rPr>
          <w:rFonts w:ascii="宋体" w:hAnsi="宋体" w:eastAsia="宋体" w:cs="宋体"/>
          <w:sz w:val="24"/>
          <w:szCs w:val="24"/>
          <w:lang w:eastAsia="zh-CN"/>
          <w:woUserID w:val="1"/>
        </w:rPr>
        <w:t xml:space="preserve"> </w:t>
      </w:r>
    </w:p>
    <w:p w14:paraId="0E23AFDA">
      <w:pPr>
        <w:numPr>
          <w:ilvl w:val="0"/>
          <w:numId w:val="2"/>
        </w:numPr>
        <w:spacing w:before="120" w:after="120" w:line="288" w:lineRule="auto"/>
        <w:rPr>
          <w:rFonts w:hint="eastAsia" w:ascii="微软雅黑" w:hAnsi="微软雅黑" w:eastAsia="微软雅黑" w:cs="微软雅黑"/>
          <w:sz w:val="22"/>
          <w:szCs w:val="24"/>
          <w:lang w:val="en-US"/>
          <w:woUserID w:val="1"/>
        </w:rPr>
      </w:pPr>
      <w:r>
        <w:rPr>
          <w:rFonts w:hint="eastAsia" w:ascii="微软雅黑" w:hAnsi="微软雅黑" w:eastAsia="微软雅黑" w:cs="微软雅黑"/>
          <w:kern w:val="2"/>
          <w:sz w:val="22"/>
          <w:szCs w:val="24"/>
          <w:lang w:val="en-US" w:eastAsia="zh-CN" w:bidi="ar"/>
          <w:woUserID w:val="1"/>
        </w:rPr>
        <w:t>实时视频异常检测</w:t>
      </w:r>
      <w:r>
        <w:rPr>
          <w:rFonts w:hint="eastAsia" w:ascii="微软雅黑" w:hAnsi="微软雅黑" w:eastAsia="微软雅黑" w:cs="微软雅黑"/>
          <w:kern w:val="2"/>
          <w:sz w:val="22"/>
          <w:szCs w:val="24"/>
          <w:lang w:val="en-US" w:eastAsia="zh" w:bidi="ar"/>
          <w:woUserID w:val="1"/>
        </w:rPr>
        <w:t>：</w:t>
      </w:r>
      <w:r>
        <w:rPr>
          <w:rFonts w:hint="eastAsia" w:ascii="微软雅黑" w:hAnsi="微软雅黑" w:eastAsia="微软雅黑" w:cs="微软雅黑"/>
          <w:kern w:val="2"/>
          <w:sz w:val="22"/>
          <w:szCs w:val="24"/>
          <w:lang w:val="en-US" w:eastAsia="zh-CN" w:bidi="ar"/>
          <w:woUserID w:val="1"/>
        </w:rPr>
        <w:t>针对小区场景实现两类异常活动识别：</w:t>
      </w:r>
      <w:r>
        <w:rPr>
          <w:rFonts w:hint="eastAsia" w:ascii="微软雅黑" w:hAnsi="微软雅黑" w:eastAsia="微软雅黑" w:cs="微软雅黑"/>
          <w:kern w:val="2"/>
          <w:sz w:val="22"/>
          <w:szCs w:val="24"/>
          <w:lang w:val="en-US" w:eastAsia="zh" w:bidi="ar"/>
          <w:woUserID w:val="1"/>
        </w:rPr>
        <w:t>陌生人长时间逗留、破坏设备</w:t>
      </w:r>
      <w:r>
        <w:rPr>
          <w:rFonts w:hint="eastAsia" w:ascii="微软雅黑" w:hAnsi="微软雅黑" w:eastAsia="微软雅黑" w:cs="微软雅黑"/>
          <w:kern w:val="2"/>
          <w:sz w:val="22"/>
          <w:szCs w:val="24"/>
          <w:lang w:val="en-US" w:eastAsia="zh-CN" w:bidi="ar"/>
          <w:woUserID w:val="1"/>
        </w:rPr>
        <w:t>等异常行为，以及明火、烟雾等紧急险情识别，检测到异常后立即告警。</w:t>
      </w:r>
      <w:r>
        <w:rPr>
          <w:rFonts w:ascii="宋体" w:hAnsi="宋体" w:eastAsia="宋体" w:cs="宋体"/>
          <w:sz w:val="24"/>
          <w:szCs w:val="24"/>
          <w:lang w:eastAsia="zh-CN"/>
          <w:woUserID w:val="1"/>
        </w:rPr>
        <w:t xml:space="preserve"> </w:t>
      </w:r>
    </w:p>
    <w:p w14:paraId="30B86A3A">
      <w:pPr>
        <w:numPr>
          <w:ilvl w:val="0"/>
          <w:numId w:val="2"/>
        </w:numPr>
        <w:spacing w:before="120" w:after="120" w:line="288" w:lineRule="auto"/>
        <w:rPr>
          <w:rFonts w:hint="eastAsia" w:ascii="微软雅黑" w:hAnsi="微软雅黑" w:eastAsia="微软雅黑" w:cs="微软雅黑"/>
          <w:sz w:val="22"/>
          <w:szCs w:val="24"/>
        </w:rPr>
      </w:pPr>
      <w:r>
        <w:rPr>
          <w:rFonts w:hint="eastAsia" w:ascii="微软雅黑" w:hAnsi="微软雅黑" w:eastAsia="微软雅黑" w:cs="微软雅黑"/>
          <w:sz w:val="22"/>
          <w:szCs w:val="24"/>
          <w:lang w:val="en-US" w:eastAsia="zh-CN"/>
          <w:woUserID w:val="1"/>
        </w:rPr>
        <w:t>物业后台</w:t>
      </w:r>
      <w:r>
        <w:rPr>
          <w:rFonts w:hint="eastAsia" w:ascii="微软雅黑" w:hAnsi="微软雅黑" w:eastAsia="微软雅黑" w:cs="微软雅黑"/>
          <w:sz w:val="22"/>
          <w:szCs w:val="24"/>
          <w:lang w:val="en-US" w:eastAsia="zh"/>
          <w:woUserID w:val="1"/>
        </w:rPr>
        <w:t>：</w:t>
      </w:r>
      <w:r>
        <w:rPr>
          <w:rFonts w:hint="eastAsia" w:ascii="微软雅黑" w:hAnsi="微软雅黑" w:eastAsia="微软雅黑" w:cs="微软雅黑"/>
          <w:sz w:val="22"/>
          <w:szCs w:val="24"/>
          <w:lang w:val="en-US" w:eastAsia="zh-CN"/>
          <w:woUserID w:val="1"/>
        </w:rPr>
        <w:t>统一管理业主、访客、黑名单</w:t>
      </w:r>
      <w:r>
        <w:rPr>
          <w:rFonts w:hint="eastAsia" w:ascii="微软雅黑" w:hAnsi="微软雅黑" w:eastAsia="微软雅黑" w:cs="微软雅黑"/>
          <w:sz w:val="22"/>
          <w:szCs w:val="24"/>
          <w:lang w:val="en-US" w:eastAsia="zh"/>
          <w:woUserID w:val="1"/>
        </w:rPr>
        <w:t>人脸信息与各门禁端权限</w:t>
      </w:r>
      <w:r>
        <w:rPr>
          <w:rFonts w:hint="eastAsia" w:ascii="微软雅黑" w:hAnsi="微软雅黑" w:eastAsia="微软雅黑" w:cs="微软雅黑"/>
          <w:sz w:val="22"/>
          <w:szCs w:val="24"/>
          <w:lang w:val="en-US" w:eastAsia="zh-CN"/>
          <w:woUserID w:val="1"/>
        </w:rPr>
        <w:t>；</w:t>
      </w:r>
      <w:r>
        <w:rPr>
          <w:rFonts w:hint="eastAsia" w:ascii="微软雅黑" w:hAnsi="微软雅黑" w:eastAsia="微软雅黑" w:cs="微软雅黑"/>
          <w:kern w:val="2"/>
          <w:sz w:val="22"/>
          <w:szCs w:val="24"/>
          <w:lang w:val="en-US" w:eastAsia="zh-CN" w:bidi="ar"/>
          <w:woUserID w:val="1"/>
        </w:rPr>
        <w:t>告警中心</w:t>
      </w:r>
      <w:r>
        <w:rPr>
          <w:rFonts w:hint="eastAsia" w:ascii="微软雅黑" w:hAnsi="微软雅黑" w:eastAsia="微软雅黑" w:cs="微软雅黑"/>
          <w:kern w:val="2"/>
          <w:sz w:val="22"/>
          <w:szCs w:val="24"/>
          <w:lang w:val="en-US" w:eastAsia="zh" w:bidi="ar"/>
          <w:woUserID w:val="1"/>
        </w:rPr>
        <w:t>实时</w:t>
      </w:r>
      <w:r>
        <w:rPr>
          <w:rFonts w:hint="eastAsia" w:ascii="微软雅黑" w:hAnsi="微软雅黑" w:eastAsia="微软雅黑" w:cs="微软雅黑"/>
          <w:kern w:val="2"/>
          <w:sz w:val="22"/>
          <w:szCs w:val="24"/>
          <w:lang w:val="en-US" w:eastAsia="zh-CN" w:bidi="ar"/>
          <w:woUserID w:val="1"/>
        </w:rPr>
        <w:t>展示所有识别的告警事件，按人脸告警、禁区入侵、行为异常、险情告警分类，支持安保在线</w:t>
      </w:r>
      <w:r>
        <w:rPr>
          <w:rFonts w:hint="eastAsia" w:ascii="微软雅黑" w:hAnsi="微软雅黑" w:eastAsia="微软雅黑" w:cs="微软雅黑"/>
          <w:sz w:val="22"/>
          <w:szCs w:val="24"/>
          <w:lang w:val="en-US" w:eastAsia="zh-CN"/>
          <w:woUserID w:val="1"/>
        </w:rPr>
        <w:t>查看抓拍画面</w:t>
      </w:r>
      <w:r>
        <w:rPr>
          <w:rFonts w:hint="eastAsia" w:ascii="微软雅黑" w:hAnsi="微软雅黑" w:eastAsia="微软雅黑" w:cs="微软雅黑"/>
          <w:sz w:val="22"/>
          <w:szCs w:val="24"/>
          <w:lang w:val="en-US" w:eastAsia="zh"/>
          <w:woUserID w:val="1"/>
        </w:rPr>
        <w:t>、</w:t>
      </w:r>
      <w:r>
        <w:rPr>
          <w:rFonts w:hint="eastAsia" w:ascii="微软雅黑" w:hAnsi="微软雅黑" w:eastAsia="微软雅黑" w:cs="微软雅黑"/>
          <w:kern w:val="2"/>
          <w:sz w:val="22"/>
          <w:szCs w:val="24"/>
          <w:lang w:val="en-US" w:eastAsia="zh-CN" w:bidi="ar"/>
          <w:woUserID w:val="1"/>
        </w:rPr>
        <w:t>处置标记；AI 工作流自动生成每日安防监控日报；具备完整监控日志、告警检索、事件视频回放功能</w:t>
      </w:r>
      <w:r>
        <w:rPr>
          <w:rFonts w:hint="eastAsia" w:ascii="微软雅黑" w:hAnsi="微软雅黑" w:eastAsia="微软雅黑" w:cs="微软雅黑"/>
          <w:kern w:val="2"/>
          <w:sz w:val="22"/>
          <w:szCs w:val="24"/>
          <w:lang w:val="en-US" w:eastAsia="zh" w:bidi="ar"/>
          <w:woUserID w:val="1"/>
        </w:rPr>
        <w:t>；</w:t>
      </w:r>
    </w:p>
    <w:p w14:paraId="02385B75">
      <w:pPr>
        <w:numPr>
          <w:ilvl w:val="0"/>
          <w:numId w:val="0"/>
        </w:numPr>
        <w:spacing w:before="120" w:after="120" w:line="288" w:lineRule="auto"/>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创新点 ：</w:t>
      </w:r>
    </w:p>
    <w:p w14:paraId="472298AE">
      <w:pPr>
        <w:numPr>
          <w:ilvl w:val="0"/>
          <w:numId w:val="3"/>
        </w:numPr>
        <w:spacing w:before="120" w:after="120" w:line="288" w:lineRule="auto"/>
        <w:ind w:left="420" w:leftChars="0" w:hanging="420" w:firstLineChars="0"/>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动态权限管控机制：支持业主、访客、黑名单多级人脸权限管理，访客可通过门牌号申请临时通行授权，实现灵活精准的社区出入管控。</w:t>
      </w:r>
    </w:p>
    <w:p w14:paraId="7E482CD7">
      <w:pPr>
        <w:numPr>
          <w:ilvl w:val="0"/>
          <w:numId w:val="3"/>
        </w:numPr>
        <w:spacing w:before="120" w:after="120" w:line="288" w:lineRule="auto"/>
        <w:ind w:left="420" w:leftChars="0" w:hanging="420" w:firstLineChars="0"/>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AI 自动化运营：每日自动生成安防监控日报，对告警事件进行智能分类统计，减少物业安保人员的人工巡检工作量。</w:t>
      </w:r>
    </w:p>
    <w:p w14:paraId="48E6165B">
      <w:pPr>
        <w:numPr>
          <w:ilvl w:val="0"/>
          <w:numId w:val="3"/>
        </w:numPr>
        <w:spacing w:before="120" w:after="120" w:line="288" w:lineRule="auto"/>
        <w:ind w:left="420" w:leftChars="0" w:hanging="420" w:firstLineChars="0"/>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全链条可追溯：所有通行记录、告警事件均关联抓拍截图与短视频，支持历史回溯与事件溯源，保障社区安防证据链完整。</w:t>
      </w:r>
    </w:p>
    <w:p w14:paraId="0463ED87">
      <w:pPr>
        <w:numPr>
          <w:ilvl w:val="0"/>
          <w:numId w:val="0"/>
        </w:numPr>
        <w:spacing w:before="120" w:after="120" w:line="288" w:lineRule="auto"/>
        <w:rPr>
          <w:rFonts w:ascii="Times New Roman" w:hAnsi="Times New Roman" w:eastAsia="微软雅黑" w:cs="Times New Roman"/>
        </w:rPr>
      </w:pPr>
      <w:r>
        <w:rPr>
          <w:rFonts w:ascii="Times New Roman" w:hAnsi="Times New Roman" w:eastAsia="微软雅黑" w:cs="Times New Roman"/>
          <w:color w:val="3370FF"/>
          <w:sz w:val="36"/>
        </w:rPr>
        <w:t xml:space="preserve">3. </w:t>
      </w:r>
      <w:r>
        <w:rPr>
          <w:rFonts w:ascii="Times New Roman" w:hAnsi="Times New Roman" w:eastAsia="微软雅黑" w:cs="Times New Roman"/>
          <w:b/>
          <w:sz w:val="36"/>
        </w:rPr>
        <w:t>需求分析</w:t>
      </w:r>
    </w:p>
    <w:p w14:paraId="5C488CFB">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3.1 </w:t>
      </w:r>
      <w:r>
        <w:rPr>
          <w:rFonts w:hint="eastAsia" w:ascii="Times New Roman" w:hAnsi="Times New Roman" w:eastAsia="微软雅黑" w:cs="Times New Roman"/>
          <w:b/>
          <w:sz w:val="32"/>
        </w:rPr>
        <w:t>系统</w:t>
      </w:r>
      <w:commentRangeStart w:id="1"/>
      <w:r>
        <w:rPr>
          <w:rFonts w:hint="eastAsia" w:ascii="Times New Roman" w:hAnsi="Times New Roman" w:eastAsia="微软雅黑" w:cs="Times New Roman"/>
          <w:b/>
          <w:sz w:val="32"/>
        </w:rPr>
        <w:t>需求总体概述</w:t>
      </w:r>
      <w:commentRangeEnd w:id="1"/>
      <w:r>
        <w:rPr>
          <w:rStyle w:val="8"/>
        </w:rPr>
        <w:commentReference w:id="1"/>
      </w:r>
    </w:p>
    <w:p w14:paraId="392165B3">
      <w:pPr>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系统主要涉及以下三类用户角色：</w:t>
      </w:r>
    </w:p>
    <w:p w14:paraId="00955985">
      <w:pPr>
        <w:numPr>
          <w:ilvl w:val="0"/>
          <w:numId w:val="4"/>
        </w:numPr>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业主：小区居民，通过门禁端人脸识别通行，可管理自己的人脸信息，接收访客通行授权申请，查看个人通行记录。</w:t>
      </w:r>
    </w:p>
    <w:p w14:paraId="335D7521">
      <w:pPr>
        <w:numPr>
          <w:ilvl w:val="0"/>
          <w:numId w:val="4"/>
        </w:numPr>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物业管理员：物业公司工作人员，通过物业后台统一管理业主、访客、黑名单人脸信息及各门禁端权限配置；查看告警中心实时告警，对告警事件进行处置标记；查看历史监控日志、视频回放与告警检索。</w:t>
      </w:r>
    </w:p>
    <w:p w14:paraId="43CF40A3">
      <w:pPr>
        <w:numPr>
          <w:ilvl w:val="0"/>
          <w:numId w:val="4"/>
        </w:numPr>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安保人员：小区安保值班人员，通过告警中心实时查看各类告警事件，包括人脸告警、禁区入侵、行为异常和险情告警；查看抓拍画面，对告警进行现场处置与标记；查阅每日安防监控日报。</w:t>
      </w:r>
    </w:p>
    <w:p w14:paraId="75AB030A">
      <w:pPr>
        <w:jc w:val="center"/>
        <w:rPr>
          <w:rFonts w:hint="default" w:ascii="Times New Roman" w:hAnsi="Times New Roman" w:eastAsia="微软雅黑" w:cs="Times New Roman"/>
          <w:lang w:eastAsia="zh"/>
        </w:rPr>
      </w:pPr>
      <w:bookmarkStart w:id="0" w:name="_GoBack"/>
      <w:r>
        <w:rPr>
          <w:rFonts w:hint="default" w:ascii="Times New Roman" w:hAnsi="Times New Roman" w:eastAsia="微软雅黑" w:cs="Times New Roman"/>
          <w:lang w:eastAsia="zh"/>
        </w:rPr>
        <w:drawing>
          <wp:inline distT="0" distB="0" distL="114300" distR="114300">
            <wp:extent cx="5260340" cy="7687945"/>
            <wp:effectExtent l="0" t="0" r="1651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0340" cy="7687945"/>
                    </a:xfrm>
                    <a:prstGeom prst="rect">
                      <a:avLst/>
                    </a:prstGeom>
                  </pic:spPr>
                </pic:pic>
              </a:graphicData>
            </a:graphic>
          </wp:inline>
        </w:drawing>
      </w:r>
      <w:bookmarkEnd w:id="0"/>
    </w:p>
    <w:p w14:paraId="4072B56F">
      <w:pPr>
        <w:jc w:val="center"/>
        <w:rPr>
          <w:rFonts w:ascii="Times New Roman" w:hAnsi="Times New Roman" w:eastAsia="微软雅黑" w:cs="Times New Roman"/>
        </w:rPr>
      </w:pPr>
      <w:r>
        <w:rPr>
          <w:rFonts w:ascii="Times New Roman" w:hAnsi="Times New Roman" w:eastAsia="微软雅黑" w:cs="Times New Roman"/>
        </w:rPr>
        <w:t>图3-1 系统总体用例图</w:t>
      </w:r>
    </w:p>
    <w:p w14:paraId="76819381">
      <w:pPr>
        <w:numPr>
          <w:ilvl w:val="0"/>
          <w:numId w:val="0"/>
        </w:numPr>
        <w:ind w:left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系统总体用例图涵盖以下主要功能模块：</w:t>
      </w:r>
    </w:p>
    <w:p w14:paraId="6F22F499">
      <w:pPr>
        <w:numPr>
          <w:ilvl w:val="0"/>
          <w:numId w:val="4"/>
        </w:numPr>
        <w:tabs>
          <w:tab w:val="clear" w:pos="420"/>
        </w:tabs>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人脸识别通行：包括业主人脸信息管理、正常人脸通行识别、生人/黑名单拦截识别、活体防伪检测、访客临时通行授权。</w:t>
      </w:r>
    </w:p>
    <w:p w14:paraId="4FB2A4DC">
      <w:pPr>
        <w:numPr>
          <w:ilvl w:val="0"/>
          <w:numId w:val="4"/>
        </w:numPr>
        <w:tabs>
          <w:tab w:val="clear" w:pos="420"/>
        </w:tabs>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危险区域入侵检测：包括禁区入侵检测、安全距离阈值配置、滞留告警时长配置、入侵抓拍与短视频录制。</w:t>
      </w:r>
    </w:p>
    <w:p w14:paraId="7BD89255">
      <w:pPr>
        <w:numPr>
          <w:ilvl w:val="0"/>
          <w:numId w:val="4"/>
        </w:numPr>
        <w:tabs>
          <w:tab w:val="clear" w:pos="420"/>
        </w:tabs>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实时视频异常检测：包括陌生人长时间逗留检测、破坏设备行为检测、明火检测、烟雾检测。</w:t>
      </w:r>
    </w:p>
    <w:p w14:paraId="59FF1F0E">
      <w:pPr>
        <w:numPr>
          <w:ilvl w:val="0"/>
          <w:numId w:val="4"/>
        </w:numPr>
        <w:tabs>
          <w:tab w:val="clear" w:pos="420"/>
        </w:tabs>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告警中心管理：包括告警列表展示（按人脸告警/禁区入侵/行为异常/险情告警分类）、告警处置标记、告警检索与视频回放、告警日志 Excel 导出。</w:t>
      </w:r>
    </w:p>
    <w:p w14:paraId="18638892">
      <w:pPr>
        <w:numPr>
          <w:ilvl w:val="0"/>
          <w:numId w:val="4"/>
        </w:numPr>
        <w:tabs>
          <w:tab w:val="clear" w:pos="420"/>
        </w:tabs>
        <w:ind w:left="420" w:leftChars="0" w:hanging="420" w:firstLineChars="0"/>
        <w:jc w:val="left"/>
        <w:rPr>
          <w:rFonts w:hint="eastAsia" w:ascii="微软雅黑" w:hAnsi="微软雅黑" w:eastAsia="微软雅黑" w:cs="微软雅黑"/>
          <w:sz w:val="22"/>
          <w:szCs w:val="24"/>
          <w:lang w:val="en-US" w:eastAsia="zh"/>
          <w:woUserID w:val="1"/>
        </w:rPr>
      </w:pPr>
      <w:r>
        <w:rPr>
          <w:rFonts w:hint="eastAsia" w:ascii="微软雅黑" w:hAnsi="微软雅黑" w:eastAsia="微软雅黑" w:cs="微软雅黑"/>
          <w:sz w:val="22"/>
          <w:szCs w:val="24"/>
          <w:lang w:val="en-US" w:eastAsia="zh"/>
          <w:woUserID w:val="1"/>
        </w:rPr>
        <w:t>物业后台管理：包括人脸信息管理、门禁权限配置、每日安防监控日报、历史监控日志管理。</w:t>
      </w:r>
    </w:p>
    <w:p w14:paraId="69EFFC7B">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3.2 </w:t>
      </w:r>
      <w:r>
        <w:rPr>
          <w:rFonts w:hint="eastAsia" w:ascii="Times New Roman" w:hAnsi="Times New Roman" w:eastAsia="微软雅黑" w:cs="Times New Roman"/>
          <w:b/>
          <w:sz w:val="32"/>
        </w:rPr>
        <w:t>功能性需求分析</w:t>
      </w:r>
    </w:p>
    <w:p w14:paraId="12A5C8B5">
      <w:pPr>
        <w:keepNext w:val="0"/>
        <w:keepLines w:val="0"/>
        <w:widowControl w:val="0"/>
        <w:suppressLineNumbers w:val="0"/>
        <w:spacing w:before="320" w:beforeAutospacing="0" w:after="120" w:afterAutospacing="0" w:line="288" w:lineRule="auto"/>
        <w:ind w:left="0" w:right="0"/>
        <w:jc w:val="left"/>
        <w:outlineLvl w:val="2"/>
        <w:rPr>
          <w:rFonts w:hint="eastAsia" w:ascii="微软雅黑" w:hAnsi="微软雅黑" w:eastAsia="微软雅黑" w:cs="微软雅黑"/>
          <w:b/>
          <w:bCs w:val="0"/>
          <w:sz w:val="32"/>
          <w:szCs w:val="22"/>
          <w:lang w:val="en-US"/>
          <w:woUserID w:val="1"/>
        </w:rPr>
      </w:pPr>
      <w:r>
        <w:rPr>
          <w:rFonts w:hint="default" w:ascii="Times New Roman" w:hAnsi="Times New Roman" w:eastAsia="微软雅黑" w:cs="Times New Roman"/>
          <w:color w:val="3370FF"/>
          <w:kern w:val="2"/>
          <w:sz w:val="32"/>
          <w:szCs w:val="22"/>
          <w:lang w:val="en-US" w:eastAsia="zh-CN" w:bidi="ar"/>
          <w:woUserID w:val="1"/>
        </w:rPr>
        <w:t xml:space="preserve">3.2.1 </w:t>
      </w:r>
      <w:r>
        <w:rPr>
          <w:rFonts w:hint="eastAsia" w:ascii="微软雅黑" w:hAnsi="微软雅黑" w:eastAsia="微软雅黑" w:cs="微软雅黑"/>
          <w:b/>
          <w:bCs/>
          <w:color w:val="000000"/>
          <w:kern w:val="2"/>
          <w:sz w:val="30"/>
          <w:szCs w:val="30"/>
          <w:lang w:val="en-US" w:eastAsia="zh-CN" w:bidi="ar"/>
          <w:woUserID w:val="1"/>
        </w:rPr>
        <w:t>人脸识别通行</w:t>
      </w:r>
      <w:r>
        <w:rPr>
          <w:rFonts w:hint="eastAsia" w:ascii="微软雅黑" w:hAnsi="微软雅黑" w:eastAsia="微软雅黑" w:cs="微软雅黑"/>
          <w:b/>
          <w:bCs w:val="0"/>
          <w:kern w:val="2"/>
          <w:sz w:val="32"/>
          <w:szCs w:val="22"/>
          <w:lang w:val="en-US" w:eastAsia="zh-CN" w:bidi="ar"/>
          <w:woUserID w:val="1"/>
        </w:rPr>
        <w:t>功能</w:t>
      </w:r>
    </w:p>
    <w:p w14:paraId="10F09FFC">
      <w:pPr>
        <w:numPr>
          <w:ilvl w:val="0"/>
          <w:numId w:val="5"/>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业主人脸信息管理：</w:t>
      </w:r>
      <w:r>
        <w:rPr>
          <w:rFonts w:hint="eastAsia" w:ascii="微软雅黑" w:hAnsi="微软雅黑" w:eastAsia="微软雅黑" w:cs="微软雅黑"/>
          <w:sz w:val="22"/>
          <w:szCs w:val="24"/>
          <w:lang w:val="en-US" w:eastAsia="zh"/>
          <w:woUserID w:val="1"/>
        </w:rPr>
        <w:t>业主端</w:t>
      </w:r>
      <w:r>
        <w:rPr>
          <w:rFonts w:hint="eastAsia" w:ascii="微软雅黑" w:hAnsi="微软雅黑" w:eastAsia="微软雅黑" w:cs="微软雅黑"/>
          <w:sz w:val="22"/>
          <w:szCs w:val="24"/>
          <w:lang w:val="en-US" w:eastAsia="zh-CN"/>
          <w:woUserID w:val="1"/>
        </w:rPr>
        <w:t>上传人脸、物业后台批量录入人脸底库，绑定楼栋</w:t>
      </w:r>
      <w:r>
        <w:rPr>
          <w:rFonts w:hint="eastAsia" w:ascii="微软雅黑" w:hAnsi="微软雅黑" w:eastAsia="微软雅黑" w:cs="微软雅黑"/>
          <w:sz w:val="22"/>
          <w:szCs w:val="24"/>
          <w:lang w:val="en-US" w:eastAsia="zh"/>
          <w:woUserID w:val="1"/>
        </w:rPr>
        <w:t>门牌</w:t>
      </w:r>
      <w:r>
        <w:rPr>
          <w:rFonts w:hint="eastAsia" w:ascii="微软雅黑" w:hAnsi="微软雅黑" w:eastAsia="微软雅黑" w:cs="微软雅黑"/>
          <w:sz w:val="22"/>
          <w:szCs w:val="24"/>
          <w:lang w:val="en-US" w:eastAsia="zh-CN"/>
          <w:woUserID w:val="1"/>
        </w:rPr>
        <w:t xml:space="preserve">号权限； </w:t>
      </w:r>
    </w:p>
    <w:p w14:paraId="50B4A173">
      <w:pPr>
        <w:numPr>
          <w:ilvl w:val="0"/>
          <w:numId w:val="5"/>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 xml:space="preserve">正常人脸通行识别：门禁摄像头实时比对底库，匹配成功自动开闸放行； </w:t>
      </w:r>
    </w:p>
    <w:p w14:paraId="2EB76F79">
      <w:pPr>
        <w:numPr>
          <w:ilvl w:val="0"/>
          <w:numId w:val="5"/>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生人 / 黑名单拦截识别：无匹配人脸、黑名单人员识别后禁止通行，</w:t>
      </w:r>
      <w:r>
        <w:rPr>
          <w:rFonts w:hint="eastAsia" w:ascii="微软雅黑" w:hAnsi="微软雅黑" w:eastAsia="微软雅黑" w:cs="微软雅黑"/>
          <w:kern w:val="2"/>
          <w:sz w:val="22"/>
          <w:szCs w:val="24"/>
          <w:lang w:val="en-US" w:eastAsia="zh" w:bidi="ar"/>
          <w:woUserID w:val="1"/>
        </w:rPr>
        <w:t>访客可选择门牌号向业主申请临时通行授权，</w:t>
      </w:r>
      <w:r>
        <w:rPr>
          <w:rFonts w:hint="eastAsia" w:ascii="微软雅黑" w:hAnsi="微软雅黑" w:eastAsia="微软雅黑" w:cs="微软雅黑"/>
          <w:sz w:val="22"/>
          <w:szCs w:val="24"/>
          <w:lang w:val="en-US" w:eastAsia="zh"/>
          <w:woUserID w:val="1"/>
        </w:rPr>
        <w:t>长时间逗留</w:t>
      </w:r>
      <w:r>
        <w:rPr>
          <w:rFonts w:hint="eastAsia" w:ascii="微软雅黑" w:hAnsi="微软雅黑" w:eastAsia="微软雅黑" w:cs="微软雅黑"/>
          <w:sz w:val="22"/>
          <w:szCs w:val="24"/>
          <w:lang w:val="en-US" w:eastAsia="zh-CN"/>
          <w:woUserID w:val="1"/>
        </w:rPr>
        <w:t>触发抓拍告警。</w:t>
      </w:r>
    </w:p>
    <w:p w14:paraId="798A0BAE">
      <w:pPr>
        <w:keepNext w:val="0"/>
        <w:keepLines w:val="0"/>
        <w:widowControl w:val="0"/>
        <w:suppressLineNumbers w:val="0"/>
        <w:spacing w:before="320" w:beforeAutospacing="0" w:after="120" w:afterAutospacing="0" w:line="288" w:lineRule="auto"/>
        <w:ind w:left="0" w:right="0"/>
        <w:jc w:val="left"/>
        <w:outlineLvl w:val="2"/>
        <w:rPr>
          <w:rFonts w:hint="default" w:ascii="Times New Roman" w:hAnsi="Times New Roman" w:eastAsia="微软雅黑" w:cs="Times New Roman"/>
          <w:b/>
          <w:bCs w:val="0"/>
          <w:sz w:val="32"/>
          <w:szCs w:val="22"/>
          <w:lang w:val="en-US"/>
          <w:woUserID w:val="1"/>
        </w:rPr>
      </w:pPr>
      <w:r>
        <w:rPr>
          <w:rFonts w:hint="default" w:ascii="Times New Roman" w:hAnsi="Times New Roman" w:eastAsia="微软雅黑" w:cs="Times New Roman"/>
          <w:color w:val="3370FF"/>
          <w:kern w:val="2"/>
          <w:sz w:val="32"/>
          <w:szCs w:val="22"/>
          <w:lang w:val="en-US" w:eastAsia="zh-CN" w:bidi="ar"/>
          <w:woUserID w:val="1"/>
        </w:rPr>
        <w:t xml:space="preserve">3.2.2 </w:t>
      </w:r>
      <w:r>
        <w:rPr>
          <w:rFonts w:hint="eastAsia" w:ascii="微软雅黑" w:hAnsi="微软雅黑" w:eastAsia="微软雅黑" w:cs="微软雅黑"/>
          <w:b/>
          <w:bCs/>
          <w:kern w:val="2"/>
          <w:sz w:val="30"/>
          <w:szCs w:val="30"/>
          <w:lang w:val="en-US" w:eastAsia="zh-CN" w:bidi="ar"/>
          <w:woUserID w:val="1"/>
        </w:rPr>
        <w:t>危险区域入侵检测</w:t>
      </w:r>
      <w:r>
        <w:rPr>
          <w:rFonts w:hint="eastAsia" w:ascii="Times New Roman" w:hAnsi="Times New Roman" w:eastAsia="微软雅黑" w:cs="Times New Roman"/>
          <w:b/>
          <w:bCs w:val="0"/>
          <w:kern w:val="2"/>
          <w:sz w:val="32"/>
          <w:szCs w:val="22"/>
          <w:lang w:val="en-US" w:eastAsia="zh-CN" w:bidi="ar"/>
          <w:woUserID w:val="1"/>
        </w:rPr>
        <w:t>功能</w:t>
      </w:r>
    </w:p>
    <w:p w14:paraId="4D60E9E1">
      <w:pPr>
        <w:numPr>
          <w:ilvl w:val="0"/>
          <w:numId w:val="6"/>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
          <w:woUserID w:val="1"/>
        </w:rPr>
        <w:t>门禁</w:t>
      </w:r>
      <w:r>
        <w:rPr>
          <w:rFonts w:hint="eastAsia" w:ascii="微软雅黑" w:hAnsi="微软雅黑" w:eastAsia="微软雅黑" w:cs="微软雅黑"/>
          <w:sz w:val="22"/>
          <w:szCs w:val="24"/>
          <w:lang w:val="en-US" w:eastAsia="zh-CN"/>
          <w:woUserID w:val="1"/>
        </w:rPr>
        <w:t>端</w:t>
      </w:r>
      <w:r>
        <w:rPr>
          <w:rFonts w:hint="eastAsia" w:ascii="微软雅黑" w:hAnsi="微软雅黑" w:eastAsia="微软雅黑" w:cs="微软雅黑"/>
          <w:sz w:val="22"/>
          <w:szCs w:val="24"/>
          <w:lang w:val="en-US" w:eastAsia="zh"/>
          <w:woUserID w:val="1"/>
        </w:rPr>
        <w:t>设置为</w:t>
      </w:r>
      <w:r>
        <w:rPr>
          <w:rFonts w:hint="eastAsia" w:ascii="微软雅黑" w:hAnsi="微软雅黑" w:eastAsia="微软雅黑" w:cs="微软雅黑"/>
          <w:sz w:val="22"/>
          <w:szCs w:val="24"/>
          <w:lang w:val="en-US" w:eastAsia="zh-CN"/>
          <w:woUserID w:val="1"/>
        </w:rPr>
        <w:t>危险防护区域；</w:t>
      </w:r>
    </w:p>
    <w:p w14:paraId="053E5D24">
      <w:pPr>
        <w:numPr>
          <w:ilvl w:val="0"/>
          <w:numId w:val="6"/>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实时检测人员踏入禁区、距离禁区过近、长时间滞留；</w:t>
      </w:r>
    </w:p>
    <w:p w14:paraId="15356D00">
      <w:pPr>
        <w:numPr>
          <w:ilvl w:val="0"/>
          <w:numId w:val="6"/>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支持后台自定义安全距离阈值、滞留告警时长参数；</w:t>
      </w:r>
    </w:p>
    <w:p w14:paraId="7AAC2F46">
      <w:pPr>
        <w:numPr>
          <w:ilvl w:val="0"/>
          <w:numId w:val="6"/>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入侵事件自动抓拍截图、录制短视频，存入告警中心。</w:t>
      </w:r>
    </w:p>
    <w:p w14:paraId="1B33D9FE">
      <w:pPr>
        <w:keepNext w:val="0"/>
        <w:keepLines w:val="0"/>
        <w:widowControl w:val="0"/>
        <w:suppressLineNumbers w:val="0"/>
        <w:spacing w:before="320" w:beforeAutospacing="0" w:after="120" w:afterAutospacing="0" w:line="288" w:lineRule="auto"/>
        <w:ind w:left="0" w:right="0"/>
        <w:jc w:val="left"/>
        <w:outlineLvl w:val="2"/>
        <w:rPr>
          <w:rFonts w:hint="eastAsia" w:ascii="Times New Roman" w:hAnsi="Times New Roman" w:eastAsia="微软雅黑" w:cs="Times New Roman"/>
          <w:b/>
          <w:bCs w:val="0"/>
          <w:kern w:val="2"/>
          <w:sz w:val="32"/>
          <w:szCs w:val="22"/>
          <w:lang w:val="en-US" w:eastAsia="zh-CN" w:bidi="ar"/>
          <w:woUserID w:val="1"/>
        </w:rPr>
      </w:pPr>
      <w:r>
        <w:rPr>
          <w:rFonts w:hint="default" w:ascii="Times New Roman" w:hAnsi="Times New Roman" w:eastAsia="微软雅黑" w:cs="Times New Roman"/>
          <w:color w:val="3370FF"/>
          <w:kern w:val="2"/>
          <w:sz w:val="32"/>
          <w:szCs w:val="22"/>
          <w:lang w:val="en-US" w:eastAsia="zh-CN" w:bidi="ar"/>
          <w:woUserID w:val="1"/>
        </w:rPr>
        <w:t xml:space="preserve">3.2.3 </w:t>
      </w:r>
      <w:r>
        <w:rPr>
          <w:rFonts w:hint="default" w:ascii="Times New Roman" w:hAnsi="Times New Roman" w:eastAsia="微软雅黑" w:cs="Times New Roman"/>
          <w:b/>
          <w:bCs w:val="0"/>
          <w:kern w:val="2"/>
          <w:sz w:val="32"/>
          <w:szCs w:val="22"/>
          <w:lang w:val="en-US" w:eastAsia="zh-CN" w:bidi="ar"/>
          <w:woUserID w:val="1"/>
        </w:rPr>
        <w:t>实时视频异常检测</w:t>
      </w:r>
      <w:r>
        <w:rPr>
          <w:rFonts w:hint="eastAsia" w:ascii="Times New Roman" w:hAnsi="Times New Roman" w:eastAsia="微软雅黑" w:cs="Times New Roman"/>
          <w:b/>
          <w:bCs w:val="0"/>
          <w:kern w:val="2"/>
          <w:sz w:val="32"/>
          <w:szCs w:val="22"/>
          <w:lang w:val="en-US" w:eastAsia="zh-CN" w:bidi="ar"/>
          <w:woUserID w:val="1"/>
        </w:rPr>
        <w:t>功能</w:t>
      </w:r>
    </w:p>
    <w:p w14:paraId="3984C7CD">
      <w:pPr>
        <w:numPr>
          <w:ilvl w:val="0"/>
          <w:numId w:val="7"/>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i w:val="0"/>
          <w:iCs w:val="0"/>
          <w:sz w:val="22"/>
          <w:szCs w:val="24"/>
          <w:lang w:val="en-US" w:eastAsia="zh"/>
          <w:woUserID w:val="1"/>
        </w:rPr>
        <w:t>异常</w:t>
      </w:r>
      <w:r>
        <w:rPr>
          <w:rFonts w:hint="eastAsia" w:ascii="微软雅黑" w:hAnsi="微软雅黑" w:eastAsia="微软雅黑" w:cs="微软雅黑"/>
          <w:sz w:val="22"/>
          <w:szCs w:val="24"/>
          <w:lang w:val="en-US" w:eastAsia="zh"/>
          <w:woUserID w:val="1"/>
        </w:rPr>
        <w:t>行为检测：识别陌生人长时间逗留、破坏门禁设备等异常行为；持续监测超过设定时长的陌生人员区域停留自动触发告警。</w:t>
      </w:r>
    </w:p>
    <w:p w14:paraId="50FD2384">
      <w:pPr>
        <w:numPr>
          <w:ilvl w:val="0"/>
          <w:numId w:val="7"/>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
          <w:woUserID w:val="1"/>
        </w:rPr>
        <w:t>险情识别：针对明火、烟雾两类火灾险情进行实时视觉识别，确保早期火情预警。</w:t>
      </w:r>
    </w:p>
    <w:p w14:paraId="248D01EE">
      <w:pPr>
        <w:numPr>
          <w:ilvl w:val="0"/>
          <w:numId w:val="7"/>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
          <w:woUserID w:val="1"/>
        </w:rPr>
        <w:t>异常事件抓拍与录制：检测到异常时自动抓拍当前帧，并保存异常发生前后短视频片段，用于告警事件溯源。</w:t>
      </w:r>
    </w:p>
    <w:p w14:paraId="2DAC9F44">
      <w:pPr>
        <w:numPr>
          <w:ilvl w:val="0"/>
          <w:numId w:val="7"/>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
          <w:woUserID w:val="1"/>
        </w:rPr>
        <w:t>分级告警推送：按异常类型分类推送告警至物业后台告警中心，行为异常标记为二级告警，险情告警标记为一级告警。</w:t>
      </w:r>
    </w:p>
    <w:p w14:paraId="1E304030">
      <w:pPr>
        <w:keepNext w:val="0"/>
        <w:keepLines w:val="0"/>
        <w:widowControl w:val="0"/>
        <w:suppressLineNumbers w:val="0"/>
        <w:spacing w:before="320" w:beforeAutospacing="0" w:after="120" w:afterAutospacing="0" w:line="288" w:lineRule="auto"/>
        <w:ind w:left="0" w:right="0"/>
        <w:jc w:val="left"/>
        <w:outlineLvl w:val="2"/>
        <w:rPr>
          <w:rFonts w:hint="default" w:ascii="Times New Roman" w:hAnsi="Times New Roman" w:eastAsia="微软雅黑" w:cs="Times New Roman"/>
          <w:b/>
          <w:bCs w:val="0"/>
          <w:kern w:val="2"/>
          <w:sz w:val="32"/>
          <w:szCs w:val="22"/>
          <w:lang w:val="en-US" w:eastAsia="zh-CN" w:bidi="ar"/>
          <w:woUserID w:val="1"/>
        </w:rPr>
      </w:pPr>
      <w:r>
        <w:rPr>
          <w:rFonts w:hint="default" w:ascii="Times New Roman" w:hAnsi="Times New Roman" w:eastAsia="微软雅黑" w:cs="Times New Roman"/>
          <w:color w:val="3370FF"/>
          <w:kern w:val="2"/>
          <w:sz w:val="32"/>
          <w:szCs w:val="22"/>
          <w:lang w:val="en-US" w:eastAsia="zh-CN" w:bidi="ar"/>
          <w:woUserID w:val="1"/>
        </w:rPr>
        <w:t>3.2.</w:t>
      </w:r>
      <w:r>
        <w:rPr>
          <w:rFonts w:hint="eastAsia" w:ascii="Times New Roman" w:hAnsi="Times New Roman" w:eastAsia="微软雅黑" w:cs="Times New Roman"/>
          <w:color w:val="3370FF"/>
          <w:kern w:val="2"/>
          <w:sz w:val="32"/>
          <w:szCs w:val="22"/>
          <w:lang w:val="en-US" w:eastAsia="zh" w:bidi="ar"/>
          <w:woUserID w:val="1"/>
        </w:rPr>
        <w:t>4</w:t>
      </w:r>
      <w:r>
        <w:rPr>
          <w:rFonts w:hint="default" w:ascii="Times New Roman" w:hAnsi="Times New Roman" w:eastAsia="微软雅黑" w:cs="Times New Roman"/>
          <w:color w:val="3370FF"/>
          <w:kern w:val="2"/>
          <w:sz w:val="32"/>
          <w:szCs w:val="22"/>
          <w:lang w:val="en-US" w:eastAsia="zh-CN" w:bidi="ar"/>
          <w:woUserID w:val="1"/>
        </w:rPr>
        <w:t xml:space="preserve"> </w:t>
      </w:r>
      <w:r>
        <w:rPr>
          <w:rFonts w:hint="eastAsia" w:ascii="Times New Roman" w:hAnsi="Times New Roman" w:eastAsia="微软雅黑" w:cs="Times New Roman"/>
          <w:b/>
          <w:bCs w:val="0"/>
          <w:kern w:val="2"/>
          <w:sz w:val="32"/>
          <w:szCs w:val="22"/>
          <w:lang w:val="en-US" w:eastAsia="zh" w:bidi="ar"/>
          <w:woUserID w:val="1"/>
        </w:rPr>
        <w:t>物业后台</w:t>
      </w:r>
      <w:r>
        <w:rPr>
          <w:rFonts w:hint="eastAsia" w:ascii="Times New Roman" w:hAnsi="Times New Roman" w:eastAsia="微软雅黑" w:cs="Times New Roman"/>
          <w:b/>
          <w:bCs w:val="0"/>
          <w:kern w:val="2"/>
          <w:sz w:val="32"/>
          <w:szCs w:val="22"/>
          <w:lang w:val="en-US" w:eastAsia="zh-CN" w:bidi="ar"/>
          <w:woUserID w:val="1"/>
        </w:rPr>
        <w:t>功能</w:t>
      </w:r>
    </w:p>
    <w:p w14:paraId="38EF04CC">
      <w:pPr>
        <w:numPr>
          <w:ilvl w:val="0"/>
          <w:numId w:val="8"/>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统一管理业主、访客、黑名单</w:t>
      </w:r>
      <w:r>
        <w:rPr>
          <w:rFonts w:hint="eastAsia" w:ascii="微软雅黑" w:hAnsi="微软雅黑" w:eastAsia="微软雅黑" w:cs="微软雅黑"/>
          <w:sz w:val="22"/>
          <w:szCs w:val="24"/>
          <w:lang w:val="en-US" w:eastAsia="zh"/>
          <w:woUserID w:val="1"/>
        </w:rPr>
        <w:t>人脸信息与各门禁端权限</w:t>
      </w:r>
    </w:p>
    <w:p w14:paraId="70569529">
      <w:pPr>
        <w:numPr>
          <w:ilvl w:val="0"/>
          <w:numId w:val="8"/>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告警列表分页展示，区分人脸告警、禁区入侵、行为异常、险情告警四类；</w:t>
      </w:r>
    </w:p>
    <w:p w14:paraId="618CE3A5">
      <w:pPr>
        <w:numPr>
          <w:ilvl w:val="0"/>
          <w:numId w:val="8"/>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物业 / 安保可对告警标记已处理、未处理，留存处置记录；</w:t>
      </w:r>
    </w:p>
    <w:p w14:paraId="3F988E6F">
      <w:pPr>
        <w:numPr>
          <w:ilvl w:val="0"/>
          <w:numId w:val="8"/>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历史监控视频回放、全周期告警日志检索、Excel 导出；</w:t>
      </w:r>
    </w:p>
    <w:p w14:paraId="67FBF467">
      <w:pPr>
        <w:numPr>
          <w:ilvl w:val="0"/>
          <w:numId w:val="8"/>
        </w:numPr>
        <w:ind w:left="425" w:leftChars="0" w:hanging="425" w:firstLineChars="0"/>
        <w:jc w:val="left"/>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AI 自动生成每日安防监控日报，统计当日各类告警数量。</w:t>
      </w:r>
    </w:p>
    <w:p w14:paraId="676FA7C7">
      <w:pPr>
        <w:spacing w:before="380" w:after="140" w:line="288" w:lineRule="auto"/>
        <w:jc w:val="left"/>
        <w:outlineLvl w:val="0"/>
        <w:rPr>
          <w:rFonts w:ascii="Times New Roman" w:hAnsi="Times New Roman" w:eastAsia="微软雅黑" w:cs="Times New Roman"/>
          <w:b/>
          <w:sz w:val="36"/>
        </w:rPr>
      </w:pPr>
      <w:r>
        <w:rPr>
          <w:rFonts w:ascii="Times New Roman" w:hAnsi="Times New Roman" w:eastAsia="微软雅黑" w:cs="Times New Roman"/>
          <w:color w:val="3370FF"/>
          <w:sz w:val="36"/>
        </w:rPr>
        <w:t xml:space="preserve">4. </w:t>
      </w:r>
      <w:r>
        <w:rPr>
          <w:rFonts w:ascii="Times New Roman" w:hAnsi="Times New Roman" w:eastAsia="微软雅黑" w:cs="Times New Roman"/>
          <w:b/>
          <w:sz w:val="36"/>
        </w:rPr>
        <w:t>概要设计</w:t>
      </w:r>
    </w:p>
    <w:p w14:paraId="02430334">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4.1 </w:t>
      </w:r>
      <w:r>
        <w:rPr>
          <w:rFonts w:hint="eastAsia" w:ascii="Times New Roman" w:hAnsi="Times New Roman" w:eastAsia="微软雅黑" w:cs="Times New Roman"/>
          <w:b/>
          <w:sz w:val="32"/>
        </w:rPr>
        <w:t>系统架构设计</w:t>
      </w:r>
    </w:p>
    <w:p w14:paraId="30942D92">
      <w:pPr>
        <w:adjustRightInd w:val="0"/>
        <w:snapToGrid w:val="0"/>
        <w:jc w:val="center"/>
        <w:rPr>
          <w:rFonts w:ascii="Times New Roman" w:hAnsi="Times New Roman" w:eastAsia="宋体" w:cs="Times New Roman"/>
          <w:color w:val="000000"/>
          <w:szCs w:val="21"/>
        </w:rPr>
      </w:pPr>
      <w:commentRangeStart w:id="2"/>
      <w:r>
        <w:rPr>
          <w:rFonts w:hint="eastAsia" w:ascii="Times New Roman" w:hAnsi="Times New Roman" w:eastAsia="宋体" w:cs="Times New Roman"/>
          <w:color w:val="000000"/>
          <w:szCs w:val="21"/>
        </w:rPr>
        <w:t>图4-</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 xml:space="preserve"> 系统架构图</w:t>
      </w:r>
      <w:commentRangeEnd w:id="2"/>
      <w:r>
        <w:rPr>
          <w:rFonts w:ascii="Times New Roman" w:hAnsi="Times New Roman" w:eastAsia="宋体" w:cs="Times New Roman"/>
          <w:color w:val="000000"/>
        </w:rPr>
        <w:commentReference w:id="2"/>
      </w:r>
    </w:p>
    <w:p w14:paraId="45DA4386">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4.2 </w:t>
      </w:r>
      <w:r>
        <w:rPr>
          <w:rFonts w:hint="eastAsia" w:ascii="Times New Roman" w:hAnsi="Times New Roman" w:eastAsia="微软雅黑" w:cs="Times New Roman"/>
          <w:b/>
          <w:sz w:val="32"/>
        </w:rPr>
        <w:t>系统功能</w:t>
      </w:r>
      <w:r>
        <w:rPr>
          <w:rFonts w:ascii="Times New Roman" w:hAnsi="Times New Roman" w:eastAsia="微软雅黑" w:cs="Times New Roman"/>
          <w:b/>
          <w:sz w:val="32"/>
        </w:rPr>
        <w:t>模块</w:t>
      </w:r>
      <w:r>
        <w:rPr>
          <w:rFonts w:hint="eastAsia" w:ascii="Times New Roman" w:hAnsi="Times New Roman" w:eastAsia="微软雅黑" w:cs="Times New Roman"/>
          <w:b/>
          <w:sz w:val="32"/>
        </w:rPr>
        <w:t>设计</w:t>
      </w:r>
    </w:p>
    <w:p w14:paraId="4EE344D0">
      <w:pPr>
        <w:rPr>
          <w:rFonts w:ascii="Times New Roman" w:hAnsi="Times New Roman" w:eastAsia="微软雅黑" w:cs="Times New Roman"/>
        </w:rPr>
      </w:pPr>
    </w:p>
    <w:p w14:paraId="74D906FF">
      <w:pPr>
        <w:adjustRightInd w:val="0"/>
        <w:snapToGrid w:val="0"/>
        <w:jc w:val="center"/>
        <w:rPr>
          <w:rFonts w:ascii="Times New Roman" w:hAnsi="Times New Roman" w:eastAsia="宋体" w:cs="Times New Roman"/>
          <w:color w:val="000000"/>
          <w:szCs w:val="21"/>
        </w:rPr>
      </w:pPr>
      <w:commentRangeStart w:id="3"/>
      <w:r>
        <w:rPr>
          <w:rFonts w:hint="eastAsia" w:ascii="Times New Roman" w:hAnsi="Times New Roman" w:eastAsia="宋体" w:cs="Times New Roman"/>
          <w:color w:val="000000"/>
          <w:szCs w:val="21"/>
        </w:rPr>
        <w:t>图4-</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 xml:space="preserve"> 系统功能结构图</w:t>
      </w:r>
      <w:commentRangeEnd w:id="3"/>
      <w:r>
        <w:rPr>
          <w:rFonts w:ascii="Times New Roman" w:hAnsi="Times New Roman" w:eastAsia="宋体" w:cs="Times New Roman"/>
          <w:color w:val="000000"/>
        </w:rPr>
        <w:commentReference w:id="3"/>
      </w:r>
    </w:p>
    <w:p w14:paraId="504016EF">
      <w:pPr>
        <w:jc w:val="center"/>
        <w:rPr>
          <w:rFonts w:ascii="Times New Roman" w:hAnsi="Times New Roman" w:eastAsia="微软雅黑" w:cs="Times New Roman"/>
        </w:rPr>
      </w:pPr>
    </w:p>
    <w:p w14:paraId="5E54B984">
      <w:pPr>
        <w:jc w:val="center"/>
        <w:rPr>
          <w:rFonts w:ascii="Times New Roman" w:hAnsi="Times New Roman" w:eastAsia="微软雅黑" w:cs="Times New Roman"/>
        </w:rPr>
      </w:pPr>
    </w:p>
    <w:p w14:paraId="7B328528">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4.3</w:t>
      </w:r>
      <w:r>
        <w:rPr>
          <w:rFonts w:hint="eastAsia" w:ascii="Times New Roman" w:hAnsi="Times New Roman" w:eastAsia="微软雅黑" w:cs="Times New Roman"/>
          <w:b/>
          <w:sz w:val="32"/>
        </w:rPr>
        <w:t>数据库设计</w:t>
      </w:r>
    </w:p>
    <w:p w14:paraId="7ABA99BD">
      <w:pPr>
        <w:adjustRightInd w:val="0"/>
        <w:snapToGrid w:val="0"/>
        <w:jc w:val="center"/>
        <w:rPr>
          <w:rFonts w:ascii="Times New Roman" w:hAnsi="Times New Roman" w:eastAsia="宋体" w:cs="Times New Roman"/>
          <w:color w:val="000000"/>
          <w:szCs w:val="21"/>
        </w:rPr>
      </w:pPr>
      <w:commentRangeStart w:id="4"/>
      <w:r>
        <w:rPr>
          <w:rFonts w:hint="eastAsia" w:ascii="Times New Roman" w:hAnsi="Times New Roman" w:eastAsia="宋体" w:cs="Times New Roman"/>
          <w:color w:val="000000"/>
          <w:szCs w:val="21"/>
        </w:rPr>
        <w:t>图4-</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 xml:space="preserve"> 系统实体关系图</w:t>
      </w:r>
      <w:commentRangeEnd w:id="4"/>
      <w:r>
        <w:rPr>
          <w:rFonts w:ascii="Times New Roman" w:hAnsi="Times New Roman" w:eastAsia="宋体" w:cs="Times New Roman"/>
          <w:color w:val="000000"/>
        </w:rPr>
        <w:commentReference w:id="4"/>
      </w:r>
    </w:p>
    <w:p w14:paraId="3C162C9B">
      <w:pPr>
        <w:jc w:val="center"/>
        <w:rPr>
          <w:rFonts w:ascii="Times New Roman" w:hAnsi="Times New Roman" w:eastAsia="微软雅黑" w:cs="Times New Roman"/>
        </w:rPr>
      </w:pPr>
    </w:p>
    <w:p w14:paraId="6D6B54A3">
      <w:pPr>
        <w:jc w:val="center"/>
        <w:rPr>
          <w:rFonts w:ascii="Times New Roman" w:hAnsi="Times New Roman" w:eastAsia="微软雅黑" w:cs="Times New Roman"/>
        </w:rPr>
      </w:pPr>
    </w:p>
    <w:p w14:paraId="24F917E3">
      <w:pPr>
        <w:adjustRightInd w:val="0"/>
        <w:snapToGrid w:val="0"/>
        <w:jc w:val="center"/>
        <w:rPr>
          <w:rFonts w:ascii="Times New Roman" w:hAnsi="Times New Roman" w:eastAsia="宋体" w:cs="Times New Roman"/>
          <w:color w:val="000000"/>
          <w:szCs w:val="21"/>
        </w:rPr>
      </w:pPr>
      <w:commentRangeStart w:id="5"/>
      <w:r>
        <w:rPr>
          <w:rFonts w:hint="eastAsia" w:ascii="Times New Roman" w:hAnsi="Times New Roman" w:eastAsia="宋体" w:cs="Times New Roman"/>
          <w:color w:val="000000"/>
          <w:szCs w:val="21"/>
        </w:rPr>
        <w:t>表4-</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 xml:space="preserve"> 数据库表</w:t>
      </w:r>
      <w:commentRangeEnd w:id="5"/>
      <w:r>
        <w:rPr>
          <w:rFonts w:ascii="Times New Roman" w:hAnsi="Times New Roman" w:eastAsia="宋体" w:cs="Times New Roman"/>
          <w:color w:val="000000"/>
        </w:rPr>
        <w:commentReference w:id="5"/>
      </w:r>
    </w:p>
    <w:p w14:paraId="74A97D06">
      <w:pPr>
        <w:jc w:val="center"/>
        <w:rPr>
          <w:rFonts w:ascii="Times New Roman" w:hAnsi="Times New Roman" w:eastAsia="微软雅黑" w:cs="Times New Roman"/>
        </w:rPr>
      </w:pPr>
    </w:p>
    <w:p w14:paraId="0AD66FB1">
      <w:pPr>
        <w:adjustRightInd w:val="0"/>
        <w:snapToGrid w:val="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例：</w:t>
      </w:r>
      <w:r>
        <w:rPr>
          <w:rFonts w:ascii="Times New Roman" w:hAnsi="Times New Roman" w:eastAsia="宋体" w:cs="Times New Roman"/>
          <w:color w:val="000000"/>
          <w:szCs w:val="21"/>
        </w:rPr>
        <w:t>表4-</w:t>
      </w:r>
      <w:r>
        <w:rPr>
          <w:rFonts w:hint="eastAsia" w:ascii="Times New Roman" w:hAnsi="Times New Roman" w:eastAsia="宋体" w:cs="Times New Roman"/>
          <w:color w:val="000000"/>
          <w:szCs w:val="21"/>
        </w:rPr>
        <w:t>1 列车信息表</w:t>
      </w:r>
    </w:p>
    <w:tbl>
      <w:tblPr>
        <w:tblStyle w:val="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7"/>
        <w:gridCol w:w="1671"/>
        <w:gridCol w:w="1381"/>
        <w:gridCol w:w="1226"/>
        <w:gridCol w:w="2032"/>
      </w:tblGrid>
      <w:tr w14:paraId="2F4128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7" w:type="dxa"/>
            <w:tcBorders>
              <w:top w:val="single" w:color="auto" w:sz="12" w:space="0"/>
              <w:bottom w:val="single" w:color="auto" w:sz="4" w:space="0"/>
            </w:tcBorders>
            <w:shd w:val="clear" w:color="auto" w:fill="auto"/>
            <w:vAlign w:val="center"/>
          </w:tcPr>
          <w:p w14:paraId="5F879C0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字段名</w:t>
            </w:r>
          </w:p>
        </w:tc>
        <w:tc>
          <w:tcPr>
            <w:tcW w:w="1671" w:type="dxa"/>
            <w:tcBorders>
              <w:top w:val="single" w:color="auto" w:sz="12" w:space="0"/>
              <w:bottom w:val="single" w:color="auto" w:sz="4" w:space="0"/>
            </w:tcBorders>
            <w:shd w:val="clear" w:color="auto" w:fill="auto"/>
            <w:vAlign w:val="center"/>
          </w:tcPr>
          <w:p w14:paraId="707AE594">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类型</w:t>
            </w:r>
          </w:p>
        </w:tc>
        <w:tc>
          <w:tcPr>
            <w:tcW w:w="1381" w:type="dxa"/>
            <w:tcBorders>
              <w:top w:val="single" w:color="auto" w:sz="12" w:space="0"/>
              <w:bottom w:val="single" w:color="auto" w:sz="4" w:space="0"/>
            </w:tcBorders>
            <w:shd w:val="clear" w:color="auto" w:fill="auto"/>
            <w:vAlign w:val="center"/>
          </w:tcPr>
          <w:p w14:paraId="35C661D1">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是否为空</w:t>
            </w:r>
          </w:p>
        </w:tc>
        <w:tc>
          <w:tcPr>
            <w:tcW w:w="1226" w:type="dxa"/>
            <w:tcBorders>
              <w:top w:val="single" w:color="auto" w:sz="12" w:space="0"/>
              <w:bottom w:val="single" w:color="auto" w:sz="4" w:space="0"/>
            </w:tcBorders>
            <w:shd w:val="clear" w:color="auto" w:fill="auto"/>
            <w:vAlign w:val="center"/>
          </w:tcPr>
          <w:p w14:paraId="16A35CE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是否主键</w:t>
            </w:r>
          </w:p>
        </w:tc>
        <w:tc>
          <w:tcPr>
            <w:tcW w:w="2032" w:type="dxa"/>
            <w:tcBorders>
              <w:top w:val="single" w:color="auto" w:sz="12" w:space="0"/>
              <w:bottom w:val="single" w:color="auto" w:sz="4" w:space="0"/>
            </w:tcBorders>
            <w:shd w:val="clear" w:color="auto" w:fill="auto"/>
            <w:vAlign w:val="center"/>
          </w:tcPr>
          <w:p w14:paraId="1430CD50">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字段说明</w:t>
            </w:r>
          </w:p>
        </w:tc>
      </w:tr>
      <w:tr w14:paraId="2D4F83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2087" w:type="dxa"/>
            <w:tcBorders>
              <w:top w:val="single" w:color="auto" w:sz="4" w:space="0"/>
            </w:tcBorders>
            <w:shd w:val="clear" w:color="auto" w:fill="auto"/>
            <w:vAlign w:val="center"/>
          </w:tcPr>
          <w:p w14:paraId="71A9E763">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id</w:t>
            </w:r>
          </w:p>
        </w:tc>
        <w:tc>
          <w:tcPr>
            <w:tcW w:w="1671" w:type="dxa"/>
            <w:tcBorders>
              <w:top w:val="single" w:color="auto" w:sz="4" w:space="0"/>
            </w:tcBorders>
            <w:shd w:val="clear" w:color="auto" w:fill="auto"/>
            <w:vAlign w:val="center"/>
          </w:tcPr>
          <w:p w14:paraId="1E1EC66A">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INT(11)</w:t>
            </w:r>
          </w:p>
        </w:tc>
        <w:tc>
          <w:tcPr>
            <w:tcW w:w="1381" w:type="dxa"/>
            <w:tcBorders>
              <w:top w:val="single" w:color="auto" w:sz="4" w:space="0"/>
            </w:tcBorders>
            <w:shd w:val="clear" w:color="auto" w:fill="auto"/>
            <w:vAlign w:val="center"/>
          </w:tcPr>
          <w:p w14:paraId="1DAE9751">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1226" w:type="dxa"/>
            <w:tcBorders>
              <w:top w:val="single" w:color="auto" w:sz="4" w:space="0"/>
            </w:tcBorders>
            <w:shd w:val="clear" w:color="auto" w:fill="auto"/>
            <w:vAlign w:val="center"/>
          </w:tcPr>
          <w:p w14:paraId="4DEFCADA">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是</w:t>
            </w:r>
          </w:p>
        </w:tc>
        <w:tc>
          <w:tcPr>
            <w:tcW w:w="2032" w:type="dxa"/>
            <w:tcBorders>
              <w:top w:val="single" w:color="auto" w:sz="4" w:space="0"/>
            </w:tcBorders>
            <w:shd w:val="clear" w:color="auto" w:fill="auto"/>
            <w:vAlign w:val="center"/>
          </w:tcPr>
          <w:p w14:paraId="0345F187">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自增主键</w:t>
            </w:r>
          </w:p>
        </w:tc>
      </w:tr>
      <w:tr w14:paraId="25ECBF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2087" w:type="dxa"/>
            <w:shd w:val="clear" w:color="auto" w:fill="auto"/>
            <w:vAlign w:val="center"/>
          </w:tcPr>
          <w:p w14:paraId="5E8180A2">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train_id</w:t>
            </w:r>
          </w:p>
        </w:tc>
        <w:tc>
          <w:tcPr>
            <w:tcW w:w="1671" w:type="dxa"/>
            <w:shd w:val="clear" w:color="auto" w:fill="auto"/>
            <w:vAlign w:val="center"/>
          </w:tcPr>
          <w:p w14:paraId="2930BA2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INT(11)</w:t>
            </w:r>
          </w:p>
        </w:tc>
        <w:tc>
          <w:tcPr>
            <w:tcW w:w="1381" w:type="dxa"/>
            <w:shd w:val="clear" w:color="auto" w:fill="auto"/>
            <w:vAlign w:val="center"/>
          </w:tcPr>
          <w:p w14:paraId="4D62CC00">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1226" w:type="dxa"/>
            <w:shd w:val="clear" w:color="auto" w:fill="auto"/>
            <w:vAlign w:val="center"/>
          </w:tcPr>
          <w:p w14:paraId="623907AC">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2032" w:type="dxa"/>
            <w:shd w:val="clear" w:color="auto" w:fill="auto"/>
            <w:vAlign w:val="center"/>
          </w:tcPr>
          <w:p w14:paraId="40E82BF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列车ID</w:t>
            </w:r>
          </w:p>
        </w:tc>
      </w:tr>
      <w:tr w14:paraId="6A676C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2087" w:type="dxa"/>
            <w:shd w:val="clear" w:color="auto" w:fill="auto"/>
            <w:vAlign w:val="center"/>
          </w:tcPr>
          <w:p w14:paraId="06819110">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train_type</w:t>
            </w:r>
          </w:p>
        </w:tc>
        <w:tc>
          <w:tcPr>
            <w:tcW w:w="1671" w:type="dxa"/>
            <w:shd w:val="clear" w:color="auto" w:fill="auto"/>
            <w:vAlign w:val="center"/>
          </w:tcPr>
          <w:p w14:paraId="33A6BE0C">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VARCHAR(64)</w:t>
            </w:r>
          </w:p>
        </w:tc>
        <w:tc>
          <w:tcPr>
            <w:tcW w:w="1381" w:type="dxa"/>
            <w:shd w:val="clear" w:color="auto" w:fill="auto"/>
            <w:vAlign w:val="center"/>
          </w:tcPr>
          <w:p w14:paraId="1ED5A4C8">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1226" w:type="dxa"/>
            <w:shd w:val="clear" w:color="auto" w:fill="auto"/>
            <w:vAlign w:val="center"/>
          </w:tcPr>
          <w:p w14:paraId="051F5F02">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2032" w:type="dxa"/>
            <w:shd w:val="clear" w:color="auto" w:fill="auto"/>
            <w:vAlign w:val="center"/>
          </w:tcPr>
          <w:p w14:paraId="1F8C74B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车型</w:t>
            </w:r>
          </w:p>
        </w:tc>
      </w:tr>
      <w:tr w14:paraId="24229E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2087" w:type="dxa"/>
            <w:shd w:val="clear" w:color="auto" w:fill="auto"/>
            <w:vAlign w:val="center"/>
          </w:tcPr>
          <w:p w14:paraId="1CBB1FC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train_number</w:t>
            </w:r>
          </w:p>
        </w:tc>
        <w:tc>
          <w:tcPr>
            <w:tcW w:w="1671" w:type="dxa"/>
            <w:shd w:val="clear" w:color="auto" w:fill="auto"/>
            <w:vAlign w:val="center"/>
          </w:tcPr>
          <w:p w14:paraId="51BFF47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VARCHAR(64)</w:t>
            </w:r>
          </w:p>
        </w:tc>
        <w:tc>
          <w:tcPr>
            <w:tcW w:w="1381" w:type="dxa"/>
            <w:shd w:val="clear" w:color="auto" w:fill="auto"/>
            <w:vAlign w:val="center"/>
          </w:tcPr>
          <w:p w14:paraId="4C12F9E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1226" w:type="dxa"/>
            <w:shd w:val="clear" w:color="auto" w:fill="auto"/>
            <w:vAlign w:val="center"/>
          </w:tcPr>
          <w:p w14:paraId="0F0B2B3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2032" w:type="dxa"/>
            <w:shd w:val="clear" w:color="auto" w:fill="auto"/>
            <w:vAlign w:val="center"/>
          </w:tcPr>
          <w:p w14:paraId="3A853A84">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车次</w:t>
            </w:r>
          </w:p>
        </w:tc>
      </w:tr>
      <w:tr w14:paraId="06BD5B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2087" w:type="dxa"/>
            <w:shd w:val="clear" w:color="auto" w:fill="auto"/>
            <w:vAlign w:val="center"/>
          </w:tcPr>
          <w:p w14:paraId="5F27E92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s</w:t>
            </w:r>
            <w:r>
              <w:rPr>
                <w:rFonts w:hint="default" w:ascii="Times New Roman" w:hAnsi="Times New Roman" w:eastAsia="宋体" w:cs="Times New Roman"/>
                <w:bCs/>
                <w:szCs w:val="21"/>
              </w:rPr>
              <w:t>erial</w:t>
            </w:r>
            <w:r>
              <w:rPr>
                <w:rFonts w:hint="eastAsia" w:ascii="Times New Roman" w:hAnsi="Times New Roman" w:eastAsia="宋体" w:cs="Times New Roman"/>
                <w:bCs/>
                <w:szCs w:val="21"/>
              </w:rPr>
              <w:t>_n</w:t>
            </w:r>
            <w:r>
              <w:rPr>
                <w:rFonts w:hint="default" w:ascii="Times New Roman" w:hAnsi="Times New Roman" w:eastAsia="宋体" w:cs="Times New Roman"/>
                <w:bCs/>
                <w:szCs w:val="21"/>
              </w:rPr>
              <w:t>umber</w:t>
            </w:r>
          </w:p>
        </w:tc>
        <w:tc>
          <w:tcPr>
            <w:tcW w:w="1671" w:type="dxa"/>
            <w:shd w:val="clear" w:color="auto" w:fill="auto"/>
            <w:vAlign w:val="center"/>
          </w:tcPr>
          <w:p w14:paraId="19281D51">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VARCHAR(64)</w:t>
            </w:r>
          </w:p>
        </w:tc>
        <w:tc>
          <w:tcPr>
            <w:tcW w:w="1381" w:type="dxa"/>
            <w:shd w:val="clear" w:color="auto" w:fill="auto"/>
            <w:vAlign w:val="center"/>
          </w:tcPr>
          <w:p w14:paraId="32F95CF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1226" w:type="dxa"/>
            <w:shd w:val="clear" w:color="auto" w:fill="auto"/>
            <w:vAlign w:val="center"/>
          </w:tcPr>
          <w:p w14:paraId="2370D7A3">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否</w:t>
            </w:r>
          </w:p>
        </w:tc>
        <w:tc>
          <w:tcPr>
            <w:tcW w:w="2032" w:type="dxa"/>
            <w:shd w:val="clear" w:color="auto" w:fill="auto"/>
            <w:vAlign w:val="center"/>
          </w:tcPr>
          <w:p w14:paraId="3B0D4282">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机车号</w:t>
            </w:r>
          </w:p>
        </w:tc>
      </w:tr>
    </w:tbl>
    <w:p w14:paraId="15106AF4">
      <w:pPr>
        <w:jc w:val="center"/>
        <w:rPr>
          <w:rFonts w:ascii="Times New Roman" w:hAnsi="Times New Roman" w:eastAsia="微软雅黑" w:cs="Times New Roman"/>
        </w:rPr>
      </w:pPr>
    </w:p>
    <w:p w14:paraId="094FC750">
      <w:pPr>
        <w:rPr>
          <w:rFonts w:ascii="Times New Roman" w:hAnsi="Times New Roman" w:eastAsia="微软雅黑" w:cs="Times New Roman"/>
        </w:rPr>
      </w:pPr>
    </w:p>
    <w:p w14:paraId="49636A5A">
      <w:pPr>
        <w:rPr>
          <w:rFonts w:ascii="Times New Roman" w:hAnsi="Times New Roman" w:eastAsia="微软雅黑" w:cs="Times New Roman"/>
        </w:rPr>
      </w:pPr>
    </w:p>
    <w:p w14:paraId="76063A1A">
      <w:pPr>
        <w:rPr>
          <w:rFonts w:ascii="Times New Roman" w:hAnsi="Times New Roman" w:eastAsia="微软雅黑" w:cs="Times New Roman"/>
        </w:rPr>
      </w:pPr>
    </w:p>
    <w:p w14:paraId="7D0D80D6">
      <w:pPr>
        <w:rPr>
          <w:rFonts w:ascii="Times New Roman" w:hAnsi="Times New Roman" w:eastAsia="微软雅黑" w:cs="Times New Roman"/>
        </w:rPr>
      </w:pPr>
    </w:p>
    <w:p w14:paraId="0A607DE6">
      <w:pPr>
        <w:widowControl/>
        <w:jc w:val="left"/>
        <w:rPr>
          <w:rFonts w:ascii="Times New Roman" w:hAnsi="Times New Roman" w:eastAsia="微软雅黑" w:cs="Times New Roman"/>
        </w:rPr>
      </w:pPr>
      <w:r>
        <w:rPr>
          <w:rFonts w:ascii="Times New Roman" w:hAnsi="Times New Roman" w:eastAsia="微软雅黑" w:cs="Times New Roman"/>
        </w:rPr>
        <w:br w:type="page"/>
      </w:r>
    </w:p>
    <w:p w14:paraId="190E3004">
      <w:pPr>
        <w:spacing w:before="380" w:after="140" w:line="288" w:lineRule="auto"/>
        <w:jc w:val="left"/>
        <w:outlineLvl w:val="0"/>
        <w:rPr>
          <w:rFonts w:ascii="Times New Roman" w:hAnsi="Times New Roman" w:eastAsia="微软雅黑" w:cs="Times New Roman"/>
          <w:b/>
          <w:sz w:val="36"/>
        </w:rPr>
      </w:pPr>
      <w:r>
        <w:rPr>
          <w:rFonts w:ascii="Times New Roman" w:hAnsi="Times New Roman" w:eastAsia="微软雅黑" w:cs="Times New Roman"/>
          <w:color w:val="3370FF"/>
          <w:sz w:val="36"/>
        </w:rPr>
        <w:t xml:space="preserve">5. </w:t>
      </w:r>
      <w:r>
        <w:rPr>
          <w:rFonts w:ascii="Times New Roman" w:hAnsi="Times New Roman" w:eastAsia="微软雅黑" w:cs="Times New Roman"/>
          <w:b/>
          <w:sz w:val="36"/>
        </w:rPr>
        <w:t>详细设计</w:t>
      </w:r>
      <w:r>
        <w:rPr>
          <w:rFonts w:hint="eastAsia" w:ascii="Times New Roman" w:hAnsi="Times New Roman" w:eastAsia="微软雅黑" w:cs="Times New Roman"/>
          <w:b/>
          <w:sz w:val="36"/>
        </w:rPr>
        <w:t>与实现</w:t>
      </w:r>
    </w:p>
    <w:p w14:paraId="67E683C8">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5.1 </w:t>
      </w:r>
      <w:r>
        <w:rPr>
          <w:rFonts w:ascii="Times New Roman" w:hAnsi="Times New Roman" w:eastAsia="微软雅黑" w:cs="Times New Roman"/>
          <w:b/>
          <w:sz w:val="32"/>
        </w:rPr>
        <w:t>AAA模块</w:t>
      </w:r>
    </w:p>
    <w:p w14:paraId="115A8AFE">
      <w:pPr>
        <w:rPr>
          <w:rFonts w:ascii="Times New Roman" w:hAnsi="Times New Roman" w:eastAsia="微软雅黑" w:cs="Times New Roman"/>
        </w:rPr>
      </w:pPr>
    </w:p>
    <w:p w14:paraId="5F88E706">
      <w:pPr>
        <w:spacing w:before="320" w:after="120" w:line="288" w:lineRule="auto"/>
        <w:jc w:val="left"/>
        <w:outlineLvl w:val="2"/>
        <w:rPr>
          <w:rFonts w:ascii="Times New Roman" w:hAnsi="Times New Roman" w:eastAsia="微软雅黑" w:cs="Times New Roman"/>
          <w:color w:val="3370FF"/>
          <w:sz w:val="32"/>
        </w:rPr>
      </w:pPr>
      <w:r>
        <w:rPr>
          <w:rFonts w:hint="eastAsia" w:ascii="Times New Roman" w:hAnsi="Times New Roman" w:eastAsia="微软雅黑" w:cs="Times New Roman"/>
          <w:color w:val="3370FF"/>
          <w:sz w:val="32"/>
        </w:rPr>
        <w:t>5</w:t>
      </w:r>
      <w:r>
        <w:rPr>
          <w:rFonts w:ascii="Times New Roman" w:hAnsi="Times New Roman" w:eastAsia="微软雅黑" w:cs="Times New Roman"/>
          <w:color w:val="3370FF"/>
          <w:sz w:val="32"/>
        </w:rPr>
        <w:t xml:space="preserve">.1.1 </w:t>
      </w:r>
      <w:r>
        <w:rPr>
          <w:rFonts w:hint="eastAsia" w:ascii="Times New Roman" w:hAnsi="Times New Roman" w:eastAsia="微软雅黑" w:cs="Times New Roman"/>
          <w:b/>
          <w:sz w:val="32"/>
        </w:rPr>
        <w:t>AAA模块流程设计</w:t>
      </w:r>
    </w:p>
    <w:p w14:paraId="3F2BBB34">
      <w:pPr>
        <w:adjustRightInd w:val="0"/>
        <w:snapToGrid w:val="0"/>
        <w:jc w:val="center"/>
        <w:rPr>
          <w:rFonts w:ascii="Times New Roman" w:hAnsi="Times New Roman" w:eastAsia="宋体" w:cs="Times New Roman"/>
          <w:color w:val="000000"/>
          <w:szCs w:val="21"/>
        </w:rPr>
      </w:pPr>
      <w:commentRangeStart w:id="6"/>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5-1 AAA模块</w:t>
      </w:r>
      <w:r>
        <w:rPr>
          <w:rFonts w:hint="eastAsia" w:ascii="Times New Roman" w:hAnsi="Times New Roman" w:eastAsia="宋体" w:cs="Times New Roman"/>
          <w:color w:val="000000"/>
          <w:szCs w:val="21"/>
        </w:rPr>
        <w:t>流程图/活动</w:t>
      </w:r>
      <w:r>
        <w:rPr>
          <w:rFonts w:ascii="Times New Roman" w:hAnsi="Times New Roman" w:eastAsia="宋体" w:cs="Times New Roman"/>
          <w:color w:val="000000"/>
          <w:szCs w:val="21"/>
        </w:rPr>
        <w:t>图</w:t>
      </w:r>
      <w:commentRangeEnd w:id="6"/>
      <w:r>
        <w:rPr>
          <w:rFonts w:ascii="Times New Roman" w:hAnsi="Times New Roman" w:eastAsia="宋体" w:cs="Times New Roman"/>
          <w:color w:val="000000"/>
        </w:rPr>
        <w:commentReference w:id="6"/>
      </w:r>
    </w:p>
    <w:p w14:paraId="50568F57">
      <w:pPr>
        <w:spacing w:before="320" w:after="120" w:line="288" w:lineRule="auto"/>
        <w:jc w:val="left"/>
        <w:outlineLvl w:val="2"/>
        <w:rPr>
          <w:rFonts w:ascii="Times New Roman" w:hAnsi="Times New Roman" w:eastAsia="微软雅黑" w:cs="Times New Roman"/>
          <w:color w:val="3370FF"/>
          <w:sz w:val="32"/>
        </w:rPr>
      </w:pPr>
      <w:r>
        <w:rPr>
          <w:rFonts w:hint="eastAsia" w:ascii="Times New Roman" w:hAnsi="Times New Roman" w:eastAsia="微软雅黑" w:cs="Times New Roman"/>
          <w:color w:val="3370FF"/>
          <w:sz w:val="32"/>
        </w:rPr>
        <w:t>5</w:t>
      </w:r>
      <w:r>
        <w:rPr>
          <w:rFonts w:ascii="Times New Roman" w:hAnsi="Times New Roman" w:eastAsia="微软雅黑" w:cs="Times New Roman"/>
          <w:color w:val="3370FF"/>
          <w:sz w:val="32"/>
        </w:rPr>
        <w:t xml:space="preserve">.1.2 </w:t>
      </w:r>
      <w:r>
        <w:rPr>
          <w:rFonts w:hint="eastAsia" w:ascii="Times New Roman" w:hAnsi="Times New Roman" w:eastAsia="微软雅黑" w:cs="Times New Roman"/>
          <w:b/>
          <w:sz w:val="32"/>
        </w:rPr>
        <w:t>AAA模块</w:t>
      </w:r>
      <w:commentRangeStart w:id="7"/>
      <w:r>
        <w:rPr>
          <w:rFonts w:hint="eastAsia" w:ascii="Times New Roman" w:hAnsi="Times New Roman" w:eastAsia="微软雅黑" w:cs="Times New Roman"/>
          <w:b/>
          <w:sz w:val="32"/>
        </w:rPr>
        <w:t>类设计</w:t>
      </w:r>
      <w:commentRangeEnd w:id="7"/>
      <w:r>
        <w:rPr>
          <w:rStyle w:val="8"/>
        </w:rPr>
        <w:commentReference w:id="7"/>
      </w:r>
    </w:p>
    <w:p w14:paraId="68CE8FA4">
      <w:pPr>
        <w:adjustRightInd w:val="0"/>
        <w:snapToGrid w:val="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5-2 AAA模块</w:t>
      </w:r>
      <w:r>
        <w:rPr>
          <w:rFonts w:hint="eastAsia" w:ascii="Times New Roman" w:hAnsi="Times New Roman" w:eastAsia="宋体" w:cs="Times New Roman"/>
          <w:color w:val="000000"/>
          <w:szCs w:val="21"/>
        </w:rPr>
        <w:t>类</w:t>
      </w:r>
      <w:r>
        <w:rPr>
          <w:rFonts w:ascii="Times New Roman" w:hAnsi="Times New Roman" w:eastAsia="宋体" w:cs="Times New Roman"/>
          <w:color w:val="000000"/>
          <w:szCs w:val="21"/>
        </w:rPr>
        <w:t>图</w:t>
      </w:r>
    </w:p>
    <w:p w14:paraId="60C1EAD4">
      <w:pPr>
        <w:spacing w:before="320" w:after="120" w:line="288" w:lineRule="auto"/>
        <w:jc w:val="left"/>
        <w:outlineLvl w:val="2"/>
        <w:rPr>
          <w:rFonts w:ascii="Times New Roman" w:hAnsi="Times New Roman" w:eastAsia="微软雅黑" w:cs="Times New Roman"/>
          <w:color w:val="3370FF"/>
          <w:sz w:val="32"/>
        </w:rPr>
      </w:pPr>
      <w:r>
        <w:rPr>
          <w:rFonts w:hint="eastAsia" w:ascii="Times New Roman" w:hAnsi="Times New Roman" w:eastAsia="微软雅黑" w:cs="Times New Roman"/>
          <w:color w:val="3370FF"/>
          <w:sz w:val="32"/>
        </w:rPr>
        <w:t>5</w:t>
      </w:r>
      <w:r>
        <w:rPr>
          <w:rFonts w:ascii="Times New Roman" w:hAnsi="Times New Roman" w:eastAsia="微软雅黑" w:cs="Times New Roman"/>
          <w:color w:val="3370FF"/>
          <w:sz w:val="32"/>
        </w:rPr>
        <w:t>.1.3</w:t>
      </w:r>
      <w:r>
        <w:rPr>
          <w:rFonts w:hint="eastAsia" w:ascii="Times New Roman" w:hAnsi="Times New Roman" w:eastAsia="微软雅黑" w:cs="Times New Roman"/>
          <w:b/>
          <w:sz w:val="32"/>
        </w:rPr>
        <w:t xml:space="preserve"> AAA模块</w:t>
      </w:r>
      <w:commentRangeStart w:id="8"/>
      <w:r>
        <w:rPr>
          <w:rFonts w:hint="eastAsia" w:ascii="Times New Roman" w:hAnsi="Times New Roman" w:eastAsia="微软雅黑" w:cs="Times New Roman"/>
          <w:b/>
          <w:sz w:val="32"/>
        </w:rPr>
        <w:t>时序设计</w:t>
      </w:r>
      <w:commentRangeEnd w:id="8"/>
      <w:r>
        <w:rPr>
          <w:rStyle w:val="8"/>
        </w:rPr>
        <w:commentReference w:id="8"/>
      </w:r>
    </w:p>
    <w:p w14:paraId="0D5078E1">
      <w:pPr>
        <w:adjustRightInd w:val="0"/>
        <w:snapToGrid w:val="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5-3 AAA模块</w:t>
      </w:r>
      <w:r>
        <w:rPr>
          <w:rFonts w:hint="eastAsia" w:ascii="Times New Roman" w:hAnsi="Times New Roman" w:eastAsia="宋体" w:cs="Times New Roman"/>
          <w:color w:val="000000"/>
          <w:szCs w:val="21"/>
        </w:rPr>
        <w:t>时序</w:t>
      </w:r>
      <w:r>
        <w:rPr>
          <w:rFonts w:ascii="Times New Roman" w:hAnsi="Times New Roman" w:eastAsia="宋体" w:cs="Times New Roman"/>
          <w:color w:val="000000"/>
          <w:szCs w:val="21"/>
        </w:rPr>
        <w:t>图</w:t>
      </w:r>
    </w:p>
    <w:p w14:paraId="21CAB217">
      <w:pPr>
        <w:jc w:val="center"/>
        <w:rPr>
          <w:rFonts w:ascii="Times New Roman" w:hAnsi="Times New Roman" w:eastAsia="微软雅黑" w:cs="Times New Roman"/>
        </w:rPr>
      </w:pPr>
    </w:p>
    <w:p w14:paraId="530939AD">
      <w:pPr>
        <w:adjustRightInd w:val="0"/>
        <w:snapToGrid w:val="0"/>
        <w:jc w:val="center"/>
        <w:rPr>
          <w:rFonts w:ascii="Times New Roman" w:hAnsi="Times New Roman" w:eastAsia="宋体" w:cs="Times New Roman"/>
          <w:color w:val="000000"/>
          <w:szCs w:val="21"/>
        </w:rPr>
      </w:pPr>
      <w:commentRangeStart w:id="9"/>
      <w:r>
        <w:rPr>
          <w:rFonts w:hint="eastAsia" w:ascii="Times New Roman" w:hAnsi="Times New Roman" w:eastAsia="宋体" w:cs="Times New Roman"/>
          <w:color w:val="000000"/>
          <w:szCs w:val="21"/>
        </w:rPr>
        <w:t>图5</w:t>
      </w:r>
      <w:r>
        <w:rPr>
          <w:rFonts w:ascii="Times New Roman" w:hAnsi="Times New Roman" w:eastAsia="宋体" w:cs="Times New Roman"/>
          <w:color w:val="000000"/>
          <w:szCs w:val="21"/>
        </w:rPr>
        <w:t xml:space="preserve">-4 </w:t>
      </w:r>
      <w:r>
        <w:rPr>
          <w:rFonts w:hint="eastAsia" w:ascii="Times New Roman" w:hAnsi="Times New Roman" w:eastAsia="宋体" w:cs="Times New Roman"/>
          <w:color w:val="000000"/>
          <w:szCs w:val="21"/>
        </w:rPr>
        <w:t>实现后的主要界面</w:t>
      </w:r>
      <w:commentRangeEnd w:id="9"/>
      <w:r>
        <w:rPr>
          <w:rFonts w:ascii="Times New Roman" w:hAnsi="Times New Roman" w:eastAsia="宋体" w:cs="Times New Roman"/>
          <w:color w:val="000000"/>
        </w:rPr>
        <w:commentReference w:id="9"/>
      </w:r>
    </w:p>
    <w:p w14:paraId="614BD49A">
      <w:pPr>
        <w:rPr>
          <w:rFonts w:ascii="Times New Roman" w:hAnsi="Times New Roman" w:eastAsia="微软雅黑" w:cs="Times New Roman"/>
        </w:rPr>
      </w:pPr>
    </w:p>
    <w:p w14:paraId="15CE9666">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5.2 </w:t>
      </w:r>
      <w:r>
        <w:rPr>
          <w:rFonts w:ascii="Times New Roman" w:hAnsi="Times New Roman" w:eastAsia="微软雅黑" w:cs="Times New Roman"/>
          <w:b/>
          <w:sz w:val="32"/>
        </w:rPr>
        <w:t>BBB模块</w:t>
      </w:r>
    </w:p>
    <w:p w14:paraId="43633F7F">
      <w:pPr>
        <w:rPr>
          <w:rFonts w:ascii="Times New Roman" w:hAnsi="Times New Roman" w:eastAsia="微软雅黑" w:cs="Times New Roman"/>
          <w:b/>
          <w:sz w:val="32"/>
        </w:rPr>
      </w:pPr>
    </w:p>
    <w:p w14:paraId="22DB9E37">
      <w:pPr>
        <w:spacing w:before="320" w:after="120" w:line="288" w:lineRule="auto"/>
        <w:jc w:val="left"/>
        <w:outlineLvl w:val="1"/>
        <w:rPr>
          <w:rFonts w:ascii="Times New Roman" w:hAnsi="Times New Roman" w:eastAsia="微软雅黑" w:cs="Times New Roman"/>
          <w:b/>
          <w:sz w:val="32"/>
        </w:rPr>
      </w:pPr>
      <w:r>
        <w:rPr>
          <w:rFonts w:ascii="Times New Roman" w:hAnsi="Times New Roman" w:eastAsia="微软雅黑" w:cs="Times New Roman"/>
          <w:color w:val="3370FF"/>
          <w:sz w:val="32"/>
        </w:rPr>
        <w:t xml:space="preserve">5.3 </w:t>
      </w:r>
      <w:r>
        <w:rPr>
          <w:rFonts w:ascii="Times New Roman" w:hAnsi="Times New Roman" w:eastAsia="微软雅黑" w:cs="Times New Roman"/>
          <w:b/>
          <w:sz w:val="32"/>
        </w:rPr>
        <w:t>CCC模块</w:t>
      </w:r>
    </w:p>
    <w:p w14:paraId="188B0594"/>
    <w:sectPr>
      <w:headerReference r:id="rId5" w:type="default"/>
      <w:footerReference r:id="rId6" w:type="default"/>
      <w:pgSz w:w="11905" w:h="16840" w:orient="landscape"/>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u jingxin" w:date="2024-06-28T13:43:00Z" w:initials="sj">
    <w:p w14:paraId="3AD0F357">
      <w:pPr>
        <w:pStyle w:val="2"/>
        <w:rPr>
          <w:rFonts w:ascii="Times New Roman" w:hAnsi="Times New Roman" w:eastAsia="微软雅黑" w:cs="Times New Roman"/>
        </w:rPr>
      </w:pPr>
      <w:r>
        <w:rPr>
          <w:rFonts w:hint="eastAsia" w:ascii="Times New Roman" w:hAnsi="Times New Roman" w:eastAsia="微软雅黑" w:cs="Times New Roman"/>
        </w:rPr>
        <w:t>应有3</w:t>
      </w:r>
      <w:r>
        <w:rPr>
          <w:rFonts w:ascii="Times New Roman" w:hAnsi="Times New Roman" w:eastAsia="微软雅黑" w:cs="Times New Roman"/>
        </w:rPr>
        <w:t>-4</w:t>
      </w:r>
      <w:r>
        <w:rPr>
          <w:rFonts w:hint="eastAsia" w:ascii="Times New Roman" w:hAnsi="Times New Roman" w:eastAsia="微软雅黑" w:cs="Times New Roman"/>
        </w:rPr>
        <w:t>个项目目标，并简要说明创新点</w:t>
      </w:r>
    </w:p>
  </w:comment>
  <w:comment w:id="1" w:author="su jingxin" w:date="2024-06-12T15:26:00Z" w:initials="sj">
    <w:p w14:paraId="4934215A">
      <w:pPr>
        <w:pStyle w:val="2"/>
      </w:pPr>
      <w:r>
        <w:rPr>
          <w:rFonts w:hint="eastAsia" w:ascii="Times New Roman" w:hAnsi="Times New Roman" w:eastAsia="微软雅黑" w:cs="Times New Roman"/>
        </w:rPr>
        <w:t>此处先用文字给出用户角色分析。再给出系统总体用例图，以及对应的文字描述。</w:t>
      </w:r>
    </w:p>
  </w:comment>
  <w:comment w:id="2" w:author="su jingxin" w:date="2024-06-03T21:26:00Z" w:initials="sj">
    <w:p w14:paraId="5E32E29B">
      <w:pPr>
        <w:ind w:firstLine="420" w:firstLineChars="200"/>
        <w:rPr>
          <w:rFonts w:ascii="Times New Roman" w:hAnsi="Times New Roman" w:eastAsia="微软雅黑" w:cs="Times New Roman"/>
        </w:rPr>
      </w:pPr>
      <w:r>
        <w:rPr>
          <w:rFonts w:hint="eastAsia" w:ascii="Times New Roman" w:hAnsi="Times New Roman" w:eastAsia="微软雅黑" w:cs="Times New Roman"/>
        </w:rPr>
        <w:t>首先给出系统整体架构，建议按三层架构画（根据项目实际）。</w:t>
      </w:r>
    </w:p>
  </w:comment>
  <w:comment w:id="3" w:author="su jingxin" w:date="2024-06-03T21:26:00Z" w:initials="sj">
    <w:p w14:paraId="6795AAA0">
      <w:pPr>
        <w:ind w:firstLine="420" w:firstLineChars="200"/>
        <w:rPr>
          <w:rFonts w:ascii="Times New Roman" w:hAnsi="Times New Roman" w:eastAsia="微软雅黑" w:cs="Times New Roman"/>
        </w:rPr>
      </w:pPr>
      <w:r>
        <w:rPr>
          <w:rFonts w:hint="eastAsia" w:ascii="Times New Roman" w:hAnsi="Times New Roman" w:eastAsia="微软雅黑" w:cs="Times New Roman"/>
        </w:rPr>
        <w:t>此处首先给出系统功能结构图，</w:t>
      </w:r>
      <w:r>
        <w:rPr>
          <w:rFonts w:hint="eastAsia" w:ascii="Times New Roman" w:hAnsi="Times New Roman" w:eastAsia="微软雅黑" w:cs="Times New Roman"/>
          <w:color w:val="FF0000"/>
        </w:rPr>
        <w:t>注意模块划分</w:t>
      </w:r>
      <w:r>
        <w:rPr>
          <w:rFonts w:hint="eastAsia" w:ascii="Times New Roman" w:hAnsi="Times New Roman" w:eastAsia="微软雅黑" w:cs="Times New Roman"/>
        </w:rPr>
        <w:t>。并分段描述各功能模块职责。</w:t>
      </w:r>
    </w:p>
  </w:comment>
  <w:comment w:id="4" w:author="su jingxin" w:date="2024-06-03T22:18:00Z" w:initials="sj">
    <w:p w14:paraId="3483D73E">
      <w:pPr>
        <w:ind w:firstLine="420" w:firstLineChars="200"/>
      </w:pPr>
      <w:r>
        <w:rPr>
          <w:rFonts w:hint="eastAsia" w:ascii="Times New Roman" w:hAnsi="Times New Roman" w:eastAsia="微软雅黑" w:cs="Times New Roman"/>
        </w:rPr>
        <w:t>首先对数据建模，给出ER图。</w:t>
      </w:r>
    </w:p>
  </w:comment>
  <w:comment w:id="5" w:author="su jingxin" w:date="2024-06-03T22:17:00Z" w:initials="sj">
    <w:p w14:paraId="24C6F2A7">
      <w:pPr>
        <w:ind w:firstLine="420" w:firstLineChars="200"/>
        <w:rPr>
          <w:rFonts w:ascii="Times New Roman" w:hAnsi="Times New Roman" w:eastAsia="微软雅黑" w:cs="Times New Roman"/>
        </w:rPr>
      </w:pPr>
      <w:r>
        <w:rPr>
          <w:rFonts w:hint="eastAsia" w:ascii="Times New Roman" w:hAnsi="Times New Roman" w:eastAsia="微软雅黑" w:cs="Times New Roman"/>
        </w:rPr>
        <w:t>给出数据库表结构，注意与ER图中实体的对应关系。</w:t>
      </w:r>
    </w:p>
  </w:comment>
  <w:comment w:id="6" w:author="su jingxin" w:date="2024-06-03T22:11:00Z" w:initials="sj">
    <w:p w14:paraId="33FA72F1">
      <w:pPr>
        <w:pStyle w:val="2"/>
        <w:rPr>
          <w:rFonts w:ascii="Times New Roman" w:hAnsi="Times New Roman" w:eastAsia="微软雅黑" w:cs="Times New Roman"/>
          <w:bCs/>
          <w:sz w:val="32"/>
        </w:rPr>
      </w:pPr>
      <w:r>
        <w:rPr>
          <w:rFonts w:hint="eastAsia" w:ascii="Times New Roman" w:hAnsi="Times New Roman" w:eastAsia="微软雅黑" w:cs="Times New Roman"/>
          <w:bCs/>
          <w:sz w:val="32"/>
        </w:rPr>
        <w:t>给出文字描述该模块的主体业务流程。</w:t>
      </w:r>
    </w:p>
  </w:comment>
  <w:comment w:id="7" w:author="su jingxin" w:date="2024-06-12T15:37:00Z" w:initials="sj">
    <w:p w14:paraId="137A9FE9">
      <w:pPr>
        <w:pStyle w:val="2"/>
        <w:rPr>
          <w:rFonts w:ascii="Times New Roman" w:hAnsi="Times New Roman" w:eastAsia="微软雅黑" w:cs="Times New Roman"/>
          <w:bCs/>
          <w:sz w:val="32"/>
        </w:rPr>
      </w:pPr>
      <w:r>
        <w:rPr>
          <w:rFonts w:hint="eastAsia" w:ascii="Times New Roman" w:hAnsi="Times New Roman" w:eastAsia="微软雅黑" w:cs="Times New Roman"/>
          <w:bCs/>
          <w:sz w:val="32"/>
        </w:rPr>
        <w:t>系统的核心模块应有类图。并有对应文字描述类的责任。</w:t>
      </w:r>
    </w:p>
    <w:p w14:paraId="42288BED">
      <w:pPr>
        <w:pStyle w:val="2"/>
      </w:pPr>
      <w:r>
        <w:rPr>
          <w:rFonts w:hint="eastAsia" w:ascii="Times New Roman" w:hAnsi="Times New Roman" w:eastAsia="微软雅黑" w:cs="Times New Roman"/>
          <w:bCs/>
          <w:sz w:val="32"/>
        </w:rPr>
        <w:t>文字描述示例：当服务器端监听到客户端发来的接口请求时，便使用</w:t>
      </w:r>
      <w:r>
        <w:rPr>
          <w:rFonts w:ascii="Times New Roman" w:hAnsi="Times New Roman" w:eastAsia="微软雅黑" w:cs="Times New Roman"/>
          <w:bCs/>
          <w:sz w:val="32"/>
        </w:rPr>
        <w:t>MiningResultController</w:t>
      </w:r>
      <w:r>
        <w:rPr>
          <w:rFonts w:hint="eastAsia" w:ascii="Times New Roman" w:hAnsi="Times New Roman" w:eastAsia="微软雅黑" w:cs="Times New Roman"/>
          <w:bCs/>
          <w:sz w:val="32"/>
        </w:rPr>
        <w:t>控制类进行处理。</w:t>
      </w:r>
      <w:r>
        <w:rPr>
          <w:rFonts w:ascii="Times New Roman" w:hAnsi="Times New Roman" w:eastAsia="微软雅黑" w:cs="Times New Roman"/>
          <w:bCs/>
          <w:sz w:val="32"/>
        </w:rPr>
        <w:t>MiningResultController</w:t>
      </w:r>
      <w:r>
        <w:rPr>
          <w:rFonts w:hint="eastAsia" w:ascii="Times New Roman" w:hAnsi="Times New Roman" w:eastAsia="微软雅黑" w:cs="Times New Roman"/>
          <w:bCs/>
          <w:sz w:val="32"/>
        </w:rPr>
        <w:t>类依赖于挖掘结果业务处理类</w:t>
      </w:r>
      <w:r>
        <w:rPr>
          <w:rFonts w:ascii="Times New Roman" w:hAnsi="Times New Roman" w:eastAsia="微软雅黑" w:cs="Times New Roman"/>
          <w:bCs/>
          <w:sz w:val="32"/>
        </w:rPr>
        <w:t>MiningResultService</w:t>
      </w:r>
      <w:r>
        <w:rPr>
          <w:rFonts w:hint="eastAsia" w:ascii="Times New Roman" w:hAnsi="Times New Roman" w:eastAsia="微软雅黑" w:cs="Times New Roman"/>
          <w:bCs/>
          <w:sz w:val="32"/>
        </w:rPr>
        <w:t>类，同时</w:t>
      </w:r>
      <w:r>
        <w:rPr>
          <w:rFonts w:ascii="Times New Roman" w:hAnsi="Times New Roman" w:eastAsia="微软雅黑" w:cs="Times New Roman"/>
          <w:bCs/>
          <w:sz w:val="32"/>
        </w:rPr>
        <w:t>MiningResultService</w:t>
      </w:r>
      <w:r>
        <w:rPr>
          <w:rFonts w:hint="eastAsia" w:ascii="Times New Roman" w:hAnsi="Times New Roman" w:eastAsia="微软雅黑" w:cs="Times New Roman"/>
          <w:bCs/>
          <w:sz w:val="32"/>
        </w:rPr>
        <w:t>类依赖于数据库操作接口</w:t>
      </w:r>
      <w:r>
        <w:rPr>
          <w:rFonts w:ascii="Times New Roman" w:hAnsi="Times New Roman" w:eastAsia="微软雅黑" w:cs="Times New Roman"/>
          <w:bCs/>
          <w:sz w:val="32"/>
        </w:rPr>
        <w:t>MiningResultRepository</w:t>
      </w:r>
      <w:r>
        <w:rPr>
          <w:rFonts w:hint="eastAsia" w:ascii="Times New Roman" w:hAnsi="Times New Roman" w:eastAsia="微软雅黑" w:cs="Times New Roman"/>
          <w:bCs/>
          <w:sz w:val="32"/>
        </w:rPr>
        <w:t>，它们之间通过</w:t>
      </w:r>
      <w:r>
        <w:rPr>
          <w:rFonts w:ascii="Times New Roman" w:hAnsi="Times New Roman" w:eastAsia="微软雅黑" w:cs="Times New Roman"/>
          <w:bCs/>
          <w:sz w:val="32"/>
        </w:rPr>
        <w:t>SpringBoot</w:t>
      </w:r>
      <w:r>
        <w:rPr>
          <w:rFonts w:hint="eastAsia" w:ascii="Times New Roman" w:hAnsi="Times New Roman" w:eastAsia="微软雅黑" w:cs="Times New Roman"/>
          <w:bCs/>
          <w:sz w:val="32"/>
        </w:rPr>
        <w:t>框架中的</w:t>
      </w:r>
      <w:r>
        <w:rPr>
          <w:rFonts w:ascii="Times New Roman" w:hAnsi="Times New Roman" w:eastAsia="微软雅黑" w:cs="Times New Roman"/>
          <w:bCs/>
          <w:sz w:val="32"/>
        </w:rPr>
        <w:t>@Autowired</w:t>
      </w:r>
      <w:r>
        <w:rPr>
          <w:rFonts w:hint="eastAsia" w:ascii="Times New Roman" w:hAnsi="Times New Roman" w:eastAsia="微软雅黑" w:cs="Times New Roman"/>
          <w:bCs/>
          <w:sz w:val="32"/>
        </w:rPr>
        <w:t>注解进行自动注入。</w:t>
      </w:r>
    </w:p>
  </w:comment>
  <w:comment w:id="8" w:author="su jingxin" w:date="2024-06-12T15:37:00Z" w:initials="sj">
    <w:p w14:paraId="67CDA51D">
      <w:pPr>
        <w:pStyle w:val="2"/>
        <w:rPr>
          <w:rFonts w:ascii="Times New Roman" w:hAnsi="Times New Roman" w:eastAsia="微软雅黑" w:cs="Times New Roman"/>
          <w:bCs/>
          <w:sz w:val="32"/>
        </w:rPr>
      </w:pPr>
      <w:r>
        <w:rPr>
          <w:rFonts w:hint="eastAsia" w:ascii="Times New Roman" w:hAnsi="Times New Roman" w:eastAsia="微软雅黑" w:cs="Times New Roman"/>
          <w:bCs/>
          <w:sz w:val="32"/>
        </w:rPr>
        <w:t>时序图在本文档中为</w:t>
      </w:r>
      <w:r>
        <w:rPr>
          <w:rFonts w:hint="eastAsia" w:ascii="Times New Roman" w:hAnsi="Times New Roman" w:eastAsia="微软雅黑" w:cs="Times New Roman"/>
          <w:b/>
          <w:color w:val="FF0000"/>
          <w:sz w:val="32"/>
        </w:rPr>
        <w:t>可选</w:t>
      </w:r>
      <w:r>
        <w:rPr>
          <w:rFonts w:hint="eastAsia" w:ascii="Times New Roman" w:hAnsi="Times New Roman" w:eastAsia="微软雅黑" w:cs="Times New Roman"/>
          <w:bCs/>
          <w:sz w:val="32"/>
        </w:rPr>
        <w:t>任务。</w:t>
      </w:r>
    </w:p>
  </w:comment>
  <w:comment w:id="9" w:author="su jingxin" w:date="2024-06-03T21:53:00Z" w:initials="sj">
    <w:p w14:paraId="3ECE20A9">
      <w:pPr>
        <w:pStyle w:val="2"/>
        <w:rPr>
          <w:rFonts w:ascii="宋体" w:hAnsi="宋体" w:eastAsia="宋体"/>
          <w:b/>
          <w:bCs/>
        </w:rPr>
      </w:pPr>
      <w:r>
        <w:rPr>
          <w:rFonts w:hint="eastAsia" w:ascii="Times New Roman" w:hAnsi="Times New Roman" w:eastAsia="微软雅黑" w:cs="Times New Roman"/>
          <w:b/>
          <w:color w:val="FF0000"/>
          <w:sz w:val="32"/>
        </w:rPr>
        <w:t>每个模块</w:t>
      </w:r>
      <w:r>
        <w:rPr>
          <w:rFonts w:hint="eastAsia" w:ascii="Times New Roman" w:hAnsi="Times New Roman" w:eastAsia="微软雅黑" w:cs="Times New Roman"/>
          <w:bCs/>
          <w:sz w:val="32"/>
        </w:rPr>
        <w:t>都应有实现后的主要界面截图，并加以</w:t>
      </w:r>
      <w:r>
        <w:rPr>
          <w:rFonts w:ascii="Times New Roman" w:hAnsi="Times New Roman" w:eastAsia="微软雅黑" w:cs="Times New Roman"/>
          <w:bCs/>
          <w:sz w:val="32"/>
        </w:rPr>
        <w:t>文字说明</w:t>
      </w:r>
      <w:r>
        <w:rPr>
          <w:rFonts w:hint="eastAsia" w:ascii="Times New Roman" w:hAnsi="Times New Roman" w:eastAsia="微软雅黑" w:cs="Times New Roman"/>
          <w:bCs/>
          <w:sz w:val="32"/>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D0F357" w15:done="0"/>
  <w15:commentEx w15:paraId="4934215A" w15:done="0"/>
  <w15:commentEx w15:paraId="5E32E29B" w15:done="0"/>
  <w15:commentEx w15:paraId="6795AAA0" w15:done="0"/>
  <w15:commentEx w15:paraId="3483D73E" w15:done="0"/>
  <w15:commentEx w15:paraId="24C6F2A7" w15:done="0"/>
  <w15:commentEx w15:paraId="33FA72F1" w15:done="0"/>
  <w15:commentEx w15:paraId="42288BED" w15:done="0"/>
  <w15:commentEx w15:paraId="67CDA51D" w15:done="0"/>
  <w15:commentEx w15:paraId="3ECE20A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EC06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AAC1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AE8FDE"/>
    <w:multiLevelType w:val="singleLevel"/>
    <w:tmpl w:val="F3AE8FDE"/>
    <w:lvl w:ilvl="0" w:tentative="0">
      <w:start w:val="1"/>
      <w:numFmt w:val="decimal"/>
      <w:lvlText w:val="%1."/>
      <w:lvlJc w:val="left"/>
      <w:pPr>
        <w:tabs>
          <w:tab w:val="left" w:pos="425"/>
        </w:tabs>
        <w:ind w:left="425" w:leftChars="0" w:hanging="425" w:firstLineChars="0"/>
      </w:pPr>
      <w:rPr>
        <w:rFonts w:hint="default"/>
      </w:rPr>
    </w:lvl>
  </w:abstractNum>
  <w:abstractNum w:abstractNumId="1">
    <w:nsid w:val="F7DF1BF3"/>
    <w:multiLevelType w:val="singleLevel"/>
    <w:tmpl w:val="F7DF1BF3"/>
    <w:lvl w:ilvl="0" w:tentative="0">
      <w:start w:val="1"/>
      <w:numFmt w:val="decimal"/>
      <w:lvlText w:val="%1."/>
      <w:lvlJc w:val="left"/>
      <w:pPr>
        <w:tabs>
          <w:tab w:val="left" w:pos="425"/>
        </w:tabs>
        <w:ind w:left="425" w:leftChars="0" w:hanging="425" w:firstLineChars="0"/>
      </w:pPr>
      <w:rPr>
        <w:rFonts w:hint="default"/>
      </w:rPr>
    </w:lvl>
  </w:abstractNum>
  <w:abstractNum w:abstractNumId="2">
    <w:nsid w:val="F9F8F56A"/>
    <w:multiLevelType w:val="singleLevel"/>
    <w:tmpl w:val="F9F8F56A"/>
    <w:lvl w:ilvl="0" w:tentative="0">
      <w:start w:val="1"/>
      <w:numFmt w:val="decimal"/>
      <w:lvlText w:val="%1."/>
      <w:lvlJc w:val="left"/>
      <w:pPr>
        <w:tabs>
          <w:tab w:val="left" w:pos="425"/>
        </w:tabs>
        <w:ind w:left="425" w:leftChars="0" w:hanging="425" w:firstLineChars="0"/>
      </w:pPr>
      <w:rPr>
        <w:rFonts w:hint="default"/>
      </w:rPr>
    </w:lvl>
  </w:abstractNum>
  <w:abstractNum w:abstractNumId="3">
    <w:nsid w:val="FBBD182F"/>
    <w:multiLevelType w:val="multilevel"/>
    <w:tmpl w:val="FBBD182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FBFA3AA1"/>
    <w:multiLevelType w:val="singleLevel"/>
    <w:tmpl w:val="FBFA3AA1"/>
    <w:lvl w:ilvl="0" w:tentative="0">
      <w:start w:val="1"/>
      <w:numFmt w:val="decimal"/>
      <w:lvlText w:val="%1."/>
      <w:lvlJc w:val="left"/>
      <w:pPr>
        <w:tabs>
          <w:tab w:val="left" w:pos="425"/>
        </w:tabs>
        <w:ind w:left="425" w:leftChars="0" w:hanging="425" w:firstLineChars="0"/>
      </w:pPr>
      <w:rPr>
        <w:rFonts w:hint="default"/>
      </w:rPr>
    </w:lvl>
  </w:abstractNum>
  <w:abstractNum w:abstractNumId="5">
    <w:nsid w:val="FDC6CA27"/>
    <w:multiLevelType w:val="multilevel"/>
    <w:tmpl w:val="FDC6CA2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1149587F"/>
    <w:multiLevelType w:val="multilevel"/>
    <w:tmpl w:val="1149587F"/>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1EBD0274"/>
    <w:multiLevelType w:val="multilevel"/>
    <w:tmpl w:val="1EBD027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7"/>
  </w:num>
  <w:num w:numId="2">
    <w:abstractNumId w:val="6"/>
  </w:num>
  <w:num w:numId="3">
    <w:abstractNumId w:val="5"/>
  </w:num>
  <w:num w:numId="4">
    <w:abstractNumId w:val="3"/>
  </w:num>
  <w:num w:numId="5">
    <w:abstractNumId w:val="1"/>
  </w:num>
  <w:num w:numId="6">
    <w:abstractNumId w:val="4"/>
  </w:num>
  <w:num w:numId="7">
    <w:abstractNumId w:val="2"/>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 jingxin">
    <w15:presenceInfo w15:providerId="Windows Live" w15:userId="44c4724b11901a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doNotUseIndentAsNumberingTabStop/>
    <w:compatSetting w:name="compatibilityMode" w:uri="http://schemas.microsoft.com/office/word" w:val="12"/>
  </w:compat>
  <w:rsids>
    <w:rsidRoot w:val="00D71146"/>
    <w:rsid w:val="000100D3"/>
    <w:rsid w:val="000172FD"/>
    <w:rsid w:val="000274DB"/>
    <w:rsid w:val="0005622B"/>
    <w:rsid w:val="00060A8F"/>
    <w:rsid w:val="00065BA5"/>
    <w:rsid w:val="00067099"/>
    <w:rsid w:val="000678F5"/>
    <w:rsid w:val="00076C37"/>
    <w:rsid w:val="00086DEF"/>
    <w:rsid w:val="000A29AC"/>
    <w:rsid w:val="000A5D06"/>
    <w:rsid w:val="000A606B"/>
    <w:rsid w:val="000A6E71"/>
    <w:rsid w:val="000B0B52"/>
    <w:rsid w:val="000B7AC0"/>
    <w:rsid w:val="000C1852"/>
    <w:rsid w:val="000C3DE2"/>
    <w:rsid w:val="000E0034"/>
    <w:rsid w:val="000E51E9"/>
    <w:rsid w:val="000F1AD9"/>
    <w:rsid w:val="000F326B"/>
    <w:rsid w:val="000F35D3"/>
    <w:rsid w:val="000F62E6"/>
    <w:rsid w:val="00130B97"/>
    <w:rsid w:val="001323FB"/>
    <w:rsid w:val="00151A84"/>
    <w:rsid w:val="00152F75"/>
    <w:rsid w:val="001652AD"/>
    <w:rsid w:val="00181B94"/>
    <w:rsid w:val="001A5A16"/>
    <w:rsid w:val="001B6567"/>
    <w:rsid w:val="001E24C8"/>
    <w:rsid w:val="001E42A8"/>
    <w:rsid w:val="001E6CE5"/>
    <w:rsid w:val="001F060E"/>
    <w:rsid w:val="001F3030"/>
    <w:rsid w:val="002207F1"/>
    <w:rsid w:val="002432E9"/>
    <w:rsid w:val="00254047"/>
    <w:rsid w:val="00264680"/>
    <w:rsid w:val="002876D9"/>
    <w:rsid w:val="0029785A"/>
    <w:rsid w:val="002A4D6B"/>
    <w:rsid w:val="002A7C90"/>
    <w:rsid w:val="002B304D"/>
    <w:rsid w:val="002E19E3"/>
    <w:rsid w:val="002E4A52"/>
    <w:rsid w:val="00302C2D"/>
    <w:rsid w:val="0031748E"/>
    <w:rsid w:val="00317FC6"/>
    <w:rsid w:val="003360B9"/>
    <w:rsid w:val="003411A8"/>
    <w:rsid w:val="003500C3"/>
    <w:rsid w:val="003631EA"/>
    <w:rsid w:val="003664C5"/>
    <w:rsid w:val="003A1309"/>
    <w:rsid w:val="003B1C22"/>
    <w:rsid w:val="003C2652"/>
    <w:rsid w:val="003E7B18"/>
    <w:rsid w:val="004045FF"/>
    <w:rsid w:val="00406792"/>
    <w:rsid w:val="00407D6B"/>
    <w:rsid w:val="004104C7"/>
    <w:rsid w:val="00414BB3"/>
    <w:rsid w:val="0043012F"/>
    <w:rsid w:val="00441F2E"/>
    <w:rsid w:val="00452F73"/>
    <w:rsid w:val="00452FA8"/>
    <w:rsid w:val="00465C87"/>
    <w:rsid w:val="004779F7"/>
    <w:rsid w:val="00494A56"/>
    <w:rsid w:val="004B277F"/>
    <w:rsid w:val="004C5DD5"/>
    <w:rsid w:val="004D22C7"/>
    <w:rsid w:val="004D39B2"/>
    <w:rsid w:val="004D68C2"/>
    <w:rsid w:val="004E4D34"/>
    <w:rsid w:val="004F5506"/>
    <w:rsid w:val="0050202F"/>
    <w:rsid w:val="00502DBE"/>
    <w:rsid w:val="005078D3"/>
    <w:rsid w:val="00507AB2"/>
    <w:rsid w:val="005243DF"/>
    <w:rsid w:val="00526DBC"/>
    <w:rsid w:val="00530263"/>
    <w:rsid w:val="00553612"/>
    <w:rsid w:val="00553BA7"/>
    <w:rsid w:val="00571A93"/>
    <w:rsid w:val="00575F4A"/>
    <w:rsid w:val="0057675F"/>
    <w:rsid w:val="00582619"/>
    <w:rsid w:val="00587094"/>
    <w:rsid w:val="00592DD5"/>
    <w:rsid w:val="00594136"/>
    <w:rsid w:val="00594212"/>
    <w:rsid w:val="005A1AD6"/>
    <w:rsid w:val="005A2973"/>
    <w:rsid w:val="005A6821"/>
    <w:rsid w:val="005C4425"/>
    <w:rsid w:val="005E6BC4"/>
    <w:rsid w:val="00616C75"/>
    <w:rsid w:val="00631D1F"/>
    <w:rsid w:val="006417F2"/>
    <w:rsid w:val="006556C5"/>
    <w:rsid w:val="006764BD"/>
    <w:rsid w:val="00682F62"/>
    <w:rsid w:val="0069218A"/>
    <w:rsid w:val="00696122"/>
    <w:rsid w:val="006A08F6"/>
    <w:rsid w:val="006A3797"/>
    <w:rsid w:val="006A76BD"/>
    <w:rsid w:val="006D3F5C"/>
    <w:rsid w:val="006F41EA"/>
    <w:rsid w:val="0070138D"/>
    <w:rsid w:val="00705C6E"/>
    <w:rsid w:val="00711B3C"/>
    <w:rsid w:val="00721870"/>
    <w:rsid w:val="00765586"/>
    <w:rsid w:val="00774D44"/>
    <w:rsid w:val="00782463"/>
    <w:rsid w:val="00784B96"/>
    <w:rsid w:val="00784CFD"/>
    <w:rsid w:val="007927AF"/>
    <w:rsid w:val="007942AA"/>
    <w:rsid w:val="007A3078"/>
    <w:rsid w:val="007C0C49"/>
    <w:rsid w:val="007C3DC9"/>
    <w:rsid w:val="007D5D9B"/>
    <w:rsid w:val="007D6B5E"/>
    <w:rsid w:val="007D70B9"/>
    <w:rsid w:val="007E18F2"/>
    <w:rsid w:val="00804CA8"/>
    <w:rsid w:val="00824F75"/>
    <w:rsid w:val="00826B72"/>
    <w:rsid w:val="00843611"/>
    <w:rsid w:val="008449E4"/>
    <w:rsid w:val="00845B66"/>
    <w:rsid w:val="00853516"/>
    <w:rsid w:val="008847D1"/>
    <w:rsid w:val="00884CD6"/>
    <w:rsid w:val="008A7C75"/>
    <w:rsid w:val="008B3EA9"/>
    <w:rsid w:val="008B5973"/>
    <w:rsid w:val="008C5A71"/>
    <w:rsid w:val="008F06C0"/>
    <w:rsid w:val="008F2118"/>
    <w:rsid w:val="008F7102"/>
    <w:rsid w:val="00904DFF"/>
    <w:rsid w:val="00906D60"/>
    <w:rsid w:val="0092185C"/>
    <w:rsid w:val="00927036"/>
    <w:rsid w:val="00932761"/>
    <w:rsid w:val="00943FCF"/>
    <w:rsid w:val="00953BAA"/>
    <w:rsid w:val="009574FB"/>
    <w:rsid w:val="00980B44"/>
    <w:rsid w:val="009863CA"/>
    <w:rsid w:val="009950D3"/>
    <w:rsid w:val="00997596"/>
    <w:rsid w:val="009A0547"/>
    <w:rsid w:val="009A11DA"/>
    <w:rsid w:val="009B6B7B"/>
    <w:rsid w:val="009C468C"/>
    <w:rsid w:val="009E12C1"/>
    <w:rsid w:val="009E12F0"/>
    <w:rsid w:val="009E14B7"/>
    <w:rsid w:val="009E4B23"/>
    <w:rsid w:val="009F4D26"/>
    <w:rsid w:val="00A00BAE"/>
    <w:rsid w:val="00A06844"/>
    <w:rsid w:val="00A21872"/>
    <w:rsid w:val="00A35A9A"/>
    <w:rsid w:val="00A3723E"/>
    <w:rsid w:val="00A565D7"/>
    <w:rsid w:val="00A81A2E"/>
    <w:rsid w:val="00A95758"/>
    <w:rsid w:val="00A957F3"/>
    <w:rsid w:val="00A97658"/>
    <w:rsid w:val="00AA0025"/>
    <w:rsid w:val="00AC01C0"/>
    <w:rsid w:val="00AC1E7C"/>
    <w:rsid w:val="00AC4627"/>
    <w:rsid w:val="00AD274F"/>
    <w:rsid w:val="00AE28AC"/>
    <w:rsid w:val="00AF2705"/>
    <w:rsid w:val="00AF3A12"/>
    <w:rsid w:val="00B02E23"/>
    <w:rsid w:val="00B15DAA"/>
    <w:rsid w:val="00B17B46"/>
    <w:rsid w:val="00B35774"/>
    <w:rsid w:val="00B613E0"/>
    <w:rsid w:val="00B65839"/>
    <w:rsid w:val="00B67E04"/>
    <w:rsid w:val="00B74A90"/>
    <w:rsid w:val="00B92AB6"/>
    <w:rsid w:val="00BB01E8"/>
    <w:rsid w:val="00BD032E"/>
    <w:rsid w:val="00BD47C6"/>
    <w:rsid w:val="00C07AE3"/>
    <w:rsid w:val="00C27F5E"/>
    <w:rsid w:val="00C34938"/>
    <w:rsid w:val="00C4749A"/>
    <w:rsid w:val="00C54081"/>
    <w:rsid w:val="00C57547"/>
    <w:rsid w:val="00C610C6"/>
    <w:rsid w:val="00C61115"/>
    <w:rsid w:val="00C61148"/>
    <w:rsid w:val="00C73848"/>
    <w:rsid w:val="00C925CC"/>
    <w:rsid w:val="00CA57A6"/>
    <w:rsid w:val="00CA6B0F"/>
    <w:rsid w:val="00CB3763"/>
    <w:rsid w:val="00CB3F42"/>
    <w:rsid w:val="00CC0271"/>
    <w:rsid w:val="00CC6553"/>
    <w:rsid w:val="00CD4222"/>
    <w:rsid w:val="00CF10D7"/>
    <w:rsid w:val="00D27DD2"/>
    <w:rsid w:val="00D30060"/>
    <w:rsid w:val="00D329A6"/>
    <w:rsid w:val="00D50E0F"/>
    <w:rsid w:val="00D52679"/>
    <w:rsid w:val="00D60F41"/>
    <w:rsid w:val="00D71146"/>
    <w:rsid w:val="00D720D5"/>
    <w:rsid w:val="00D8092F"/>
    <w:rsid w:val="00D8354E"/>
    <w:rsid w:val="00D836F4"/>
    <w:rsid w:val="00D92A36"/>
    <w:rsid w:val="00D964B2"/>
    <w:rsid w:val="00DA223F"/>
    <w:rsid w:val="00DD40DF"/>
    <w:rsid w:val="00DE2D77"/>
    <w:rsid w:val="00DE7296"/>
    <w:rsid w:val="00DF0A72"/>
    <w:rsid w:val="00DF704A"/>
    <w:rsid w:val="00E341ED"/>
    <w:rsid w:val="00E3685C"/>
    <w:rsid w:val="00E42079"/>
    <w:rsid w:val="00E427C2"/>
    <w:rsid w:val="00E43A55"/>
    <w:rsid w:val="00E60372"/>
    <w:rsid w:val="00E61B00"/>
    <w:rsid w:val="00E62951"/>
    <w:rsid w:val="00E74ED6"/>
    <w:rsid w:val="00E8663B"/>
    <w:rsid w:val="00E96E68"/>
    <w:rsid w:val="00E971BB"/>
    <w:rsid w:val="00EA0367"/>
    <w:rsid w:val="00EB0129"/>
    <w:rsid w:val="00EC7A54"/>
    <w:rsid w:val="00EE38CB"/>
    <w:rsid w:val="00F071E0"/>
    <w:rsid w:val="00F07DA9"/>
    <w:rsid w:val="00F14221"/>
    <w:rsid w:val="00F41A5E"/>
    <w:rsid w:val="00F47E83"/>
    <w:rsid w:val="00F51FF4"/>
    <w:rsid w:val="00F56629"/>
    <w:rsid w:val="00F57BB6"/>
    <w:rsid w:val="00F67B4D"/>
    <w:rsid w:val="00F721C4"/>
    <w:rsid w:val="00F7599D"/>
    <w:rsid w:val="00F82B99"/>
    <w:rsid w:val="00F871FD"/>
    <w:rsid w:val="00FA003F"/>
    <w:rsid w:val="00FA797D"/>
    <w:rsid w:val="00FB5E6B"/>
    <w:rsid w:val="00FE7EF8"/>
    <w:rsid w:val="3B53B91B"/>
    <w:rsid w:val="3F97C03A"/>
    <w:rsid w:val="3FF4735E"/>
    <w:rsid w:val="49E74FE5"/>
    <w:rsid w:val="55DFCC80"/>
    <w:rsid w:val="56DFCA27"/>
    <w:rsid w:val="5E60F1BE"/>
    <w:rsid w:val="61B5BC92"/>
    <w:rsid w:val="72BE33B1"/>
    <w:rsid w:val="73DDED0D"/>
    <w:rsid w:val="75F997CC"/>
    <w:rsid w:val="7BFBFC5D"/>
    <w:rsid w:val="7CF4F0D3"/>
    <w:rsid w:val="AEFBCF2D"/>
    <w:rsid w:val="CBFA69FC"/>
    <w:rsid w:val="CCCF1AFE"/>
    <w:rsid w:val="F86B8CA5"/>
    <w:rsid w:val="F9DF3533"/>
    <w:rsid w:val="FB9BCB9B"/>
    <w:rsid w:val="FDED3319"/>
    <w:rsid w:val="FFAD96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annotation text"/>
    <w:basedOn w:val="1"/>
    <w:link w:val="11"/>
    <w:qFormat/>
    <w:uiPriority w:val="0"/>
    <w:pPr>
      <w:jc w:val="left"/>
    </w:pPr>
    <w:rPr>
      <w:szCs w:val="21"/>
    </w:rPr>
  </w:style>
  <w:style w:type="paragraph" w:styleId="3">
    <w:name w:val="Date"/>
    <w:basedOn w:val="1"/>
    <w:next w:val="1"/>
    <w:link w:val="10"/>
    <w:semiHidden/>
    <w:unhideWhenUsed/>
    <w:qFormat/>
    <w:uiPriority w:val="99"/>
    <w:pPr>
      <w:ind w:left="100" w:leftChars="2500"/>
    </w:pPr>
  </w:style>
  <w:style w:type="paragraph" w:styleId="4">
    <w:name w:val="annotation subject"/>
    <w:basedOn w:val="2"/>
    <w:next w:val="2"/>
    <w:link w:val="12"/>
    <w:semiHidden/>
    <w:unhideWhenUsed/>
    <w:qFormat/>
    <w:uiPriority w:val="99"/>
    <w:rPr>
      <w:b/>
      <w:bCs/>
      <w:szCs w:val="22"/>
    </w:rPr>
  </w:style>
  <w:style w:type="character" w:styleId="7">
    <w:name w:val="Strong"/>
    <w:basedOn w:val="6"/>
    <w:qFormat/>
    <w:uiPriority w:val="22"/>
    <w:rPr>
      <w:b/>
    </w:rPr>
  </w:style>
  <w:style w:type="character" w:styleId="8">
    <w:name w:val="annotation reference"/>
    <w:basedOn w:val="6"/>
    <w:unhideWhenUsed/>
    <w:qFormat/>
    <w:uiPriority w:val="99"/>
    <w:rPr>
      <w:sz w:val="21"/>
      <w:szCs w:val="21"/>
    </w:rPr>
  </w:style>
  <w:style w:type="paragraph" w:styleId="9">
    <w:name w:val="List Paragraph"/>
    <w:basedOn w:val="1"/>
    <w:qFormat/>
    <w:uiPriority w:val="34"/>
    <w:pPr>
      <w:ind w:firstLine="420" w:firstLineChars="200"/>
    </w:pPr>
  </w:style>
  <w:style w:type="character" w:customStyle="1" w:styleId="10">
    <w:name w:val="Date Char"/>
    <w:basedOn w:val="6"/>
    <w:link w:val="3"/>
    <w:semiHidden/>
    <w:qFormat/>
    <w:uiPriority w:val="99"/>
  </w:style>
  <w:style w:type="character" w:customStyle="1" w:styleId="11">
    <w:name w:val="Comment Text Char"/>
    <w:basedOn w:val="6"/>
    <w:link w:val="2"/>
    <w:qFormat/>
    <w:uiPriority w:val="0"/>
    <w:rPr>
      <w:szCs w:val="21"/>
    </w:rPr>
  </w:style>
  <w:style w:type="character" w:customStyle="1" w:styleId="12">
    <w:name w:val="Comment Subject Char"/>
    <w:basedOn w:val="11"/>
    <w:link w:val="4"/>
    <w:semiHidden/>
    <w:qFormat/>
    <w:uiPriority w:val="99"/>
    <w:rPr>
      <w:b/>
      <w:bCs/>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216</Words>
  <Characters>1232</Characters>
  <Lines>10</Lines>
  <Paragraphs>2</Paragraphs>
  <TotalTime>0</TotalTime>
  <ScaleCrop>false</ScaleCrop>
  <LinksUpToDate>false</LinksUpToDate>
  <CharactersWithSpaces>1446</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2022-07-22T05:59:00Z</dcterms:created>
  <dc:creator>Apache POI</dc:creator>
  <cp:lastModifiedBy>su jingxin</cp:lastModifiedBy>
  <dcterms:modified xsi:type="dcterms:W3CDTF">2026-07-08T11:53:49Z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3CDD2678F6D67AE6CDC94D6AA579FDB9_43</vt:lpwstr>
  </property>
</Properties>
</file>