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32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315" w:afterLines="101" w:afterAutospacing="0" w:line="360" w:lineRule="auto"/>
        <w:ind w:leftChars="0" w:right="0" w:rightChars="0"/>
        <w:jc w:val="center"/>
        <w:textAlignment w:val="baseline"/>
        <w:rPr>
          <w:rFonts w:hint="default" w:ascii="Times New Roman" w:hAnsi="Times New Roman" w:eastAsia="宋体" w:cs="Times New Roman"/>
          <w:i w:val="0"/>
          <w:iCs w:val="0"/>
          <w:caps w:val="0"/>
          <w:color w:val="000000"/>
          <w:spacing w:val="0"/>
          <w:sz w:val="32"/>
          <w:szCs w:val="32"/>
          <w:lang w:val="en-US" w:eastAsia="zh-CN"/>
        </w:rPr>
      </w:pPr>
      <w:r>
        <w:rPr>
          <w:rFonts w:hint="eastAsia" w:ascii="黑体" w:hAnsi="黑体" w:eastAsia="黑体" w:cs="黑体"/>
          <w:i w:val="0"/>
          <w:iCs w:val="0"/>
          <w:caps w:val="0"/>
          <w:color w:val="000000"/>
          <w:spacing w:val="0"/>
          <w:sz w:val="32"/>
          <w:szCs w:val="32"/>
          <w:lang w:val="en-US" w:eastAsia="zh-CN"/>
        </w:rPr>
        <w:t>TASK2 数据炼金术：数据诊断与构造交易指标</w:t>
      </w:r>
    </w:p>
    <w:p w14:paraId="5C5552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leftChars="0" w:right="0" w:rightChars="0" w:firstLine="360" w:firstLineChars="200"/>
        <w:jc w:val="both"/>
        <w:textAlignment w:val="baseline"/>
        <w:rPr>
          <w:rFonts w:hint="default" w:ascii="Times New Roman" w:hAnsi="Times New Roman" w:eastAsia="宋体" w:cs="Times New Roman"/>
          <w:i/>
          <w:iCs/>
          <w:caps w:val="0"/>
          <w:color w:val="808080" w:themeColor="background1" w:themeShade="80"/>
          <w:spacing w:val="0"/>
          <w:sz w:val="18"/>
          <w:szCs w:val="18"/>
          <w:lang w:val="en-US" w:eastAsia="zh-CN"/>
        </w:rPr>
      </w:pPr>
      <w:r>
        <w:rPr>
          <w:rFonts w:hint="default" w:ascii="Times New Roman" w:hAnsi="Times New Roman" w:eastAsia="宋体" w:cs="Times New Roman"/>
          <w:i/>
          <w:iCs/>
          <w:caps w:val="0"/>
          <w:color w:val="808080" w:themeColor="background1" w:themeShade="80"/>
          <w:spacing w:val="0"/>
          <w:sz w:val="18"/>
          <w:szCs w:val="18"/>
          <w:lang w:val="en-US" w:eastAsia="zh-CN"/>
        </w:rPr>
        <w:t>在量化交易领域，数据的质量和深度决定了交易策略的有效性和精准性。本</w:t>
      </w:r>
      <w:r>
        <w:rPr>
          <w:rFonts w:hint="eastAsia" w:eastAsia="宋体" w:cs="Times New Roman"/>
          <w:i/>
          <w:iCs/>
          <w:caps w:val="0"/>
          <w:color w:val="808080" w:themeColor="background1" w:themeShade="80"/>
          <w:spacing w:val="0"/>
          <w:sz w:val="18"/>
          <w:szCs w:val="18"/>
          <w:lang w:val="en-US" w:eastAsia="zh-CN"/>
        </w:rPr>
        <w:t>次</w:t>
      </w:r>
      <w:r>
        <w:rPr>
          <w:rFonts w:hint="default" w:ascii="Times New Roman" w:hAnsi="Times New Roman" w:eastAsia="宋体" w:cs="Times New Roman"/>
          <w:i/>
          <w:iCs/>
          <w:caps w:val="0"/>
          <w:color w:val="808080" w:themeColor="background1" w:themeShade="80"/>
          <w:spacing w:val="0"/>
          <w:sz w:val="18"/>
          <w:szCs w:val="18"/>
          <w:lang w:val="en-US" w:eastAsia="zh-CN"/>
        </w:rPr>
        <w:t>任务旨在通过构造关键交易指标来捕捉市场动态和交易信号，为后续策略开发提供坚实的数据基础。</w:t>
      </w:r>
    </w:p>
    <w:p w14:paraId="4F3350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任务1.</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对数据进行基础的诊断分析，检查缺失值，计算描述性统计量。</w:t>
      </w:r>
    </w:p>
    <w:p w14:paraId="4E3965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针对原始数据的各个字段，可以设计以下统计量。</w:t>
      </w:r>
    </w:p>
    <w:p w14:paraId="104AC6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center"/>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ascii="黑体" w:hAnsi="黑体" w:eastAsia="黑体" w:cs="黑体"/>
          <w:i w:val="0"/>
          <w:iCs w:val="0"/>
          <w:caps w:val="0"/>
          <w:color w:val="000000"/>
          <w:spacing w:val="0"/>
          <w:kern w:val="0"/>
          <w:sz w:val="20"/>
          <w:szCs w:val="20"/>
          <w:vertAlign w:val="baseline"/>
          <w:lang w:val="en-US" w:eastAsia="zh-CN" w:bidi="ar"/>
        </w:rPr>
        <w:t>表1  统计量设计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3"/>
        <w:gridCol w:w="4458"/>
        <w:gridCol w:w="2841"/>
      </w:tblGrid>
      <w:tr w14:paraId="42421AD9">
        <w:tc>
          <w:tcPr>
            <w:tcW w:w="1223" w:type="dxa"/>
            <w:tcBorders>
              <w:top w:val="single" w:color="000000" w:sz="12" w:space="0"/>
              <w:left w:val="nil"/>
              <w:bottom w:val="single" w:color="000000" w:sz="4" w:space="0"/>
              <w:right w:val="nil"/>
              <w:tl2br w:val="nil"/>
            </w:tcBorders>
            <w:shd w:val="clear" w:color="auto" w:fill="FFFFFF"/>
            <w:vAlign w:val="center"/>
          </w:tcPr>
          <w:p w14:paraId="5A84BEBB">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字段类别</w:t>
            </w:r>
          </w:p>
        </w:tc>
        <w:tc>
          <w:tcPr>
            <w:tcW w:w="4458" w:type="dxa"/>
            <w:tcBorders>
              <w:top w:val="single" w:color="000000" w:sz="12" w:space="0"/>
              <w:left w:val="nil"/>
              <w:bottom w:val="single" w:color="000000" w:sz="4" w:space="0"/>
              <w:right w:val="nil"/>
            </w:tcBorders>
            <w:shd w:val="clear" w:color="auto" w:fill="FFFFFF"/>
            <w:vAlign w:val="center"/>
          </w:tcPr>
          <w:p w14:paraId="0BC10C5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字段</w:t>
            </w:r>
          </w:p>
        </w:tc>
        <w:tc>
          <w:tcPr>
            <w:tcW w:w="2841" w:type="dxa"/>
            <w:tcBorders>
              <w:top w:val="single" w:color="000000" w:sz="12" w:space="0"/>
              <w:left w:val="nil"/>
              <w:bottom w:val="single" w:color="000000" w:sz="4" w:space="0"/>
              <w:right w:val="nil"/>
            </w:tcBorders>
            <w:shd w:val="clear" w:color="auto" w:fill="FFFFFF"/>
            <w:vAlign w:val="center"/>
          </w:tcPr>
          <w:p w14:paraId="1DECD5B3">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分析内容</w:t>
            </w:r>
          </w:p>
        </w:tc>
      </w:tr>
      <w:tr w14:paraId="69C77FA1">
        <w:tc>
          <w:tcPr>
            <w:tcW w:w="1223" w:type="dxa"/>
            <w:tcBorders>
              <w:top w:val="single" w:color="000000" w:sz="4" w:space="0"/>
              <w:left w:val="nil"/>
              <w:bottom w:val="nil"/>
              <w:right w:val="nil"/>
            </w:tcBorders>
            <w:shd w:val="clear" w:color="auto" w:fill="FFFFFF"/>
            <w:vAlign w:val="center"/>
          </w:tcPr>
          <w:p w14:paraId="1922E40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标识</w:t>
            </w:r>
          </w:p>
        </w:tc>
        <w:tc>
          <w:tcPr>
            <w:tcW w:w="4458" w:type="dxa"/>
            <w:tcBorders>
              <w:top w:val="single" w:color="000000" w:sz="4" w:space="0"/>
              <w:left w:val="nil"/>
              <w:bottom w:val="nil"/>
              <w:right w:val="nil"/>
            </w:tcBorders>
            <w:shd w:val="clear" w:color="auto" w:fill="FFFFFF"/>
            <w:vAlign w:val="center"/>
          </w:tcPr>
          <w:p w14:paraId="0AAE1EF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ts</w:t>
            </w:r>
            <w:r>
              <w:rPr>
                <w:rFonts w:hint="default" w:eastAsia="宋体" w:cs="Times New Roman"/>
                <w:b w:val="0"/>
                <w:i w:val="0"/>
                <w:iCs w:val="0"/>
                <w:caps w:val="0"/>
                <w:color w:val="000000"/>
                <w:spacing w:val="0"/>
                <w:kern w:val="0"/>
                <w:sz w:val="21"/>
                <w:szCs w:val="21"/>
                <w:vertAlign w:val="baseline"/>
                <w:lang w:val="en-US" w:eastAsia="zh-CN" w:bidi="ar"/>
              </w:rPr>
              <w:t>_code, trade_date</w:t>
            </w:r>
          </w:p>
        </w:tc>
        <w:tc>
          <w:tcPr>
            <w:tcW w:w="2841" w:type="dxa"/>
            <w:tcBorders>
              <w:top w:val="single" w:color="000000" w:sz="4" w:space="0"/>
              <w:left w:val="nil"/>
              <w:bottom w:val="nil"/>
              <w:right w:val="nil"/>
            </w:tcBorders>
            <w:shd w:val="clear" w:color="auto" w:fill="FFFFFF"/>
            <w:vAlign w:val="center"/>
          </w:tcPr>
          <w:p w14:paraId="543FE28F">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日期连续性</w:t>
            </w:r>
          </w:p>
        </w:tc>
      </w:tr>
      <w:tr w14:paraId="36831577">
        <w:tc>
          <w:tcPr>
            <w:tcW w:w="1223" w:type="dxa"/>
            <w:tcBorders>
              <w:top w:val="nil"/>
              <w:left w:val="nil"/>
              <w:bottom w:val="nil"/>
              <w:right w:val="nil"/>
            </w:tcBorders>
            <w:shd w:val="clear" w:color="auto" w:fill="FFFFFF"/>
            <w:vAlign w:val="center"/>
          </w:tcPr>
          <w:p w14:paraId="75F11CCC">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价格</w:t>
            </w:r>
          </w:p>
        </w:tc>
        <w:tc>
          <w:tcPr>
            <w:tcW w:w="4458" w:type="dxa"/>
            <w:tcBorders>
              <w:top w:val="nil"/>
              <w:left w:val="nil"/>
              <w:bottom w:val="nil"/>
              <w:right w:val="nil"/>
            </w:tcBorders>
            <w:shd w:val="clear" w:color="auto" w:fill="FFFFFF"/>
            <w:vAlign w:val="center"/>
          </w:tcPr>
          <w:p w14:paraId="41858B5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open</w:t>
            </w:r>
            <w:r>
              <w:rPr>
                <w:rFonts w:hint="default" w:eastAsia="宋体" w:cs="Times New Roman"/>
                <w:b w:val="0"/>
                <w:i w:val="0"/>
                <w:iCs w:val="0"/>
                <w:caps w:val="0"/>
                <w:color w:val="000000"/>
                <w:spacing w:val="0"/>
                <w:kern w:val="0"/>
                <w:sz w:val="21"/>
                <w:szCs w:val="21"/>
                <w:vertAlign w:val="baseline"/>
                <w:lang w:val="en-US" w:eastAsia="zh-CN" w:bidi="ar"/>
              </w:rPr>
              <w:t>, high, low, close, pre_close</w:t>
            </w:r>
          </w:p>
        </w:tc>
        <w:tc>
          <w:tcPr>
            <w:tcW w:w="2841" w:type="dxa"/>
            <w:tcBorders>
              <w:top w:val="nil"/>
              <w:left w:val="nil"/>
              <w:bottom w:val="nil"/>
              <w:right w:val="nil"/>
            </w:tcBorders>
            <w:shd w:val="clear" w:color="auto" w:fill="FFFFFF"/>
            <w:vAlign w:val="center"/>
          </w:tcPr>
          <w:p w14:paraId="7487FB59">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描述性统计</w:t>
            </w:r>
          </w:p>
        </w:tc>
      </w:tr>
      <w:tr w14:paraId="693AE1E8">
        <w:tc>
          <w:tcPr>
            <w:tcW w:w="1223" w:type="dxa"/>
            <w:tcBorders>
              <w:top w:val="nil"/>
              <w:left w:val="nil"/>
              <w:bottom w:val="nil"/>
              <w:right w:val="nil"/>
            </w:tcBorders>
            <w:shd w:val="clear" w:color="auto" w:fill="FFFFFF"/>
            <w:vAlign w:val="center"/>
          </w:tcPr>
          <w:p w14:paraId="532C75A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变动</w:t>
            </w:r>
          </w:p>
        </w:tc>
        <w:tc>
          <w:tcPr>
            <w:tcW w:w="4458" w:type="dxa"/>
            <w:tcBorders>
              <w:top w:val="nil"/>
              <w:left w:val="nil"/>
              <w:bottom w:val="nil"/>
              <w:right w:val="nil"/>
            </w:tcBorders>
            <w:shd w:val="clear" w:color="auto" w:fill="FFFFFF"/>
            <w:vAlign w:val="center"/>
          </w:tcPr>
          <w:p w14:paraId="132EDF83">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change</w:t>
            </w:r>
            <w:r>
              <w:rPr>
                <w:rFonts w:hint="default" w:eastAsia="宋体" w:cs="Times New Roman"/>
                <w:b w:val="0"/>
                <w:i w:val="0"/>
                <w:iCs w:val="0"/>
                <w:caps w:val="0"/>
                <w:color w:val="000000"/>
                <w:spacing w:val="0"/>
                <w:kern w:val="0"/>
                <w:sz w:val="21"/>
                <w:szCs w:val="21"/>
                <w:vertAlign w:val="baseline"/>
                <w:lang w:val="en-US" w:eastAsia="zh-CN" w:bidi="ar"/>
              </w:rPr>
              <w:t>, pct_chg</w:t>
            </w:r>
          </w:p>
        </w:tc>
        <w:tc>
          <w:tcPr>
            <w:tcW w:w="2841" w:type="dxa"/>
            <w:tcBorders>
              <w:top w:val="nil"/>
              <w:left w:val="nil"/>
              <w:bottom w:val="nil"/>
              <w:right w:val="nil"/>
            </w:tcBorders>
            <w:shd w:val="clear" w:color="auto" w:fill="FFFFFF"/>
            <w:vAlign w:val="center"/>
          </w:tcPr>
          <w:p w14:paraId="594AF577">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分布，正负天数比</w:t>
            </w:r>
          </w:p>
        </w:tc>
      </w:tr>
      <w:tr w14:paraId="14C07116">
        <w:tc>
          <w:tcPr>
            <w:tcW w:w="1223" w:type="dxa"/>
            <w:tcBorders>
              <w:top w:val="nil"/>
              <w:left w:val="nil"/>
              <w:bottom w:val="single" w:color="000000" w:sz="12" w:space="0"/>
              <w:right w:val="nil"/>
            </w:tcBorders>
            <w:shd w:val="clear" w:color="auto" w:fill="FFFFFF"/>
            <w:vAlign w:val="center"/>
          </w:tcPr>
          <w:p w14:paraId="65BB1AB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数量</w:t>
            </w:r>
          </w:p>
        </w:tc>
        <w:tc>
          <w:tcPr>
            <w:tcW w:w="4458" w:type="dxa"/>
            <w:tcBorders>
              <w:top w:val="nil"/>
              <w:left w:val="nil"/>
              <w:bottom w:val="single" w:color="000000" w:sz="12" w:space="0"/>
              <w:right w:val="nil"/>
            </w:tcBorders>
            <w:shd w:val="clear" w:color="auto" w:fill="FFFFFF"/>
            <w:vAlign w:val="center"/>
          </w:tcPr>
          <w:p w14:paraId="0D13FD1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vol</w:t>
            </w:r>
            <w:r>
              <w:rPr>
                <w:rFonts w:hint="default" w:eastAsia="宋体" w:cs="Times New Roman"/>
                <w:b w:val="0"/>
                <w:i w:val="0"/>
                <w:iCs w:val="0"/>
                <w:caps w:val="0"/>
                <w:color w:val="000000"/>
                <w:spacing w:val="0"/>
                <w:kern w:val="0"/>
                <w:sz w:val="21"/>
                <w:szCs w:val="21"/>
                <w:vertAlign w:val="baseline"/>
                <w:lang w:val="en-US" w:eastAsia="zh-CN" w:bidi="ar"/>
              </w:rPr>
              <w:t>, amount</w:t>
            </w:r>
          </w:p>
        </w:tc>
        <w:tc>
          <w:tcPr>
            <w:tcW w:w="2841" w:type="dxa"/>
            <w:tcBorders>
              <w:top w:val="nil"/>
              <w:left w:val="nil"/>
              <w:bottom w:val="single" w:color="000000" w:sz="12" w:space="0"/>
              <w:right w:val="nil"/>
            </w:tcBorders>
            <w:shd w:val="clear" w:color="auto" w:fill="FFFFFF"/>
            <w:vAlign w:val="center"/>
          </w:tcPr>
          <w:p w14:paraId="2669D2B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分布，异常检测</w:t>
            </w:r>
          </w:p>
        </w:tc>
      </w:tr>
    </w:tbl>
    <w:p w14:paraId="69E1CB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以下是Py代码与对应的诊断分析结果：</w:t>
      </w:r>
    </w:p>
    <w:p w14:paraId="22CF583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62" w:afterLines="51" w:afterAutospacing="0" w:line="360" w:lineRule="auto"/>
        <w:ind w:right="0" w:rightChars="0"/>
        <w:jc w:val="left"/>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缺失值</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6B10DC">
        <w:tc>
          <w:tcPr>
            <w:tcW w:w="8522" w:type="dxa"/>
            <w:tcBorders>
              <w:top w:val="nil"/>
              <w:left w:val="nil"/>
              <w:bottom w:val="nil"/>
              <w:right w:val="nil"/>
              <w:tl2br w:val="nil"/>
            </w:tcBorders>
            <w:shd w:val="clear" w:color="auto" w:fill="FFFFFF"/>
          </w:tcPr>
          <w:p w14:paraId="45083336">
            <w:pPr>
              <w:keepNext w:val="0"/>
              <w:keepLines w:val="0"/>
              <w:pageBreakBefore w:val="0"/>
              <w:widowControl/>
              <w:suppressLineNumbers w:val="0"/>
              <w:shd w:val="clear" w:fill="FFFFFF"/>
              <w:kinsoku/>
              <w:overflowPunct/>
              <w:topLinePunct w:val="0"/>
              <w:autoSpaceDE/>
              <w:autoSpaceDN/>
              <w:bidi w:val="0"/>
              <w:adjustRightInd/>
              <w:snapToGrid/>
              <w:spacing w:beforeAutospacing="0" w:line="360" w:lineRule="exact"/>
              <w:jc w:val="left"/>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check_missing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26C367A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"""检查每列的缺失值情况。返回缺失值汇总表。"""</w:t>
            </w:r>
          </w:p>
          <w:p w14:paraId="797E2B5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0FC8173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"column"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columns</w:t>
            </w:r>
            <w:r>
              <w:rPr>
                <w:rFonts w:hint="default" w:ascii="Menlo" w:hAnsi="Menlo" w:eastAsia="Menlo" w:cs="Menlo"/>
                <w:b w:val="0"/>
                <w:bCs w:val="0"/>
                <w:color w:val="3B3B3B"/>
                <w:kern w:val="0"/>
                <w:sz w:val="21"/>
                <w:szCs w:val="21"/>
                <w:shd w:val="clear" w:fill="FFFFFF"/>
                <w:lang w:val="en-US" w:eastAsia="zh-CN" w:bidi="ar"/>
              </w:rPr>
              <w:t>,</w:t>
            </w:r>
          </w:p>
          <w:p w14:paraId="41E3A2B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"missing_count"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isnull</w:t>
            </w:r>
            <w:r>
              <w:rPr>
                <w:rFonts w:hint="default" w:ascii="Menlo" w:hAnsi="Menlo" w:eastAsia="Menlo" w:cs="Menlo"/>
                <w:b w:val="0"/>
                <w:bCs w:val="0"/>
                <w:color w:val="3B3B3B"/>
                <w:kern w:val="0"/>
                <w:sz w:val="21"/>
                <w:szCs w:val="21"/>
                <w:shd w:val="clear" w:fill="FFFFFF"/>
                <w:lang w:val="en-US" w:eastAsia="zh-CN" w:bidi="ar"/>
              </w:rPr>
              <w:t>().sum().values,</w:t>
            </w:r>
          </w:p>
          <w:p w14:paraId="24275ED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"missing_pct"</w:t>
            </w:r>
            <w:r>
              <w:rPr>
                <w:rFonts w:hint="default" w:ascii="Menlo" w:hAnsi="Menlo" w:eastAsia="Menlo" w:cs="Menlo"/>
                <w:b w:val="0"/>
                <w:bCs w:val="0"/>
                <w:color w:val="3B3B3B"/>
                <w:kern w:val="0"/>
                <w:sz w:val="21"/>
                <w:szCs w:val="21"/>
                <w:shd w:val="clear" w:fill="FFFFFF"/>
                <w:lang w:val="en-US" w:eastAsia="zh-CN" w:bidi="ar"/>
              </w:rPr>
              <w:t>: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isnull</w:t>
            </w:r>
            <w:r>
              <w:rPr>
                <w:rFonts w:hint="default" w:ascii="Menlo" w:hAnsi="Menlo" w:eastAsia="Menlo" w:cs="Menlo"/>
                <w:b w:val="0"/>
                <w:bCs w:val="0"/>
                <w:color w:val="3B3B3B"/>
                <w:kern w:val="0"/>
                <w:sz w:val="21"/>
                <w:szCs w:val="21"/>
                <w:shd w:val="clear" w:fill="FFFFFF"/>
                <w:lang w:val="en-US" w:eastAsia="zh-CN" w:bidi="ar"/>
              </w:rPr>
              <w:t xml:space="preserve">().sum()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3</w:t>
            </w:r>
            <w:r>
              <w:rPr>
                <w:rFonts w:hint="default" w:ascii="Menlo" w:hAnsi="Menlo" w:eastAsia="Menlo" w:cs="Menlo"/>
                <w:b w:val="0"/>
                <w:bCs w:val="0"/>
                <w:color w:val="3B3B3B"/>
                <w:kern w:val="0"/>
                <w:sz w:val="21"/>
                <w:szCs w:val="21"/>
                <w:shd w:val="clear" w:fill="FFFFFF"/>
                <w:lang w:val="en-US" w:eastAsia="zh-CN" w:bidi="ar"/>
              </w:rPr>
              <w:t>).values,</w:t>
            </w:r>
          </w:p>
          <w:p w14:paraId="3E714D2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2335D0B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"missing_count"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reset_index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drop</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w:t>
            </w:r>
          </w:p>
          <w:p w14:paraId="06A8F760">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p>
          <w:p w14:paraId="76113FA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empty</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"所有列均无缺失值。"</w:t>
            </w:r>
            <w:r>
              <w:rPr>
                <w:rFonts w:hint="default" w:ascii="Menlo" w:hAnsi="Menlo" w:eastAsia="Menlo" w:cs="Menlo"/>
                <w:b w:val="0"/>
                <w:bCs w:val="0"/>
                <w:color w:val="3B3B3B"/>
                <w:kern w:val="0"/>
                <w:sz w:val="21"/>
                <w:szCs w:val="21"/>
                <w:shd w:val="clear" w:fill="FFFFFF"/>
                <w:lang w:val="en-US" w:eastAsia="zh-CN" w:bidi="ar"/>
              </w:rPr>
              <w:t>)</w:t>
            </w:r>
          </w:p>
          <w:p w14:paraId="5BB72E0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"发现缺失值："</w:t>
            </w:r>
            <w:r>
              <w:rPr>
                <w:rFonts w:hint="default" w:ascii="Menlo" w:hAnsi="Menlo" w:eastAsia="Menlo" w:cs="Menlo"/>
                <w:b w:val="0"/>
                <w:bCs w:val="0"/>
                <w:color w:val="3B3B3B"/>
                <w:kern w:val="0"/>
                <w:sz w:val="21"/>
                <w:szCs w:val="21"/>
                <w:shd w:val="clear" w:fill="FFFFFF"/>
                <w:lang w:val="en-US" w:eastAsia="zh-CN" w:bidi="ar"/>
              </w:rPr>
              <w:t>)</w:t>
            </w:r>
          </w:p>
          <w:p w14:paraId="5E5E042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_</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row</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missing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iterrows</w:t>
            </w:r>
            <w:r>
              <w:rPr>
                <w:rFonts w:hint="default" w:ascii="Menlo" w:hAnsi="Menlo" w:eastAsia="Menlo" w:cs="Menlo"/>
                <w:b w:val="0"/>
                <w:bCs w:val="0"/>
                <w:color w:val="3B3B3B"/>
                <w:kern w:val="0"/>
                <w:sz w:val="21"/>
                <w:szCs w:val="21"/>
                <w:shd w:val="clear" w:fill="FFFFFF"/>
                <w:lang w:val="en-US" w:eastAsia="zh-CN" w:bidi="ar"/>
              </w:rPr>
              <w:t>():</w:t>
            </w:r>
          </w:p>
          <w:p w14:paraId="06CDC18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row</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'column'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:12s}</w:t>
            </w:r>
            <w:r>
              <w:rPr>
                <w:rFonts w:hint="default" w:ascii="Menlo" w:hAnsi="Menlo" w:eastAsia="Menlo" w:cs="Menlo"/>
                <w:b w:val="0"/>
                <w:bCs w:val="0"/>
                <w:color w:val="A31515"/>
                <w:kern w:val="0"/>
                <w:sz w:val="21"/>
                <w:szCs w:val="21"/>
                <w:shd w:val="clear" w:fill="FFFFFF"/>
                <w:lang w:val="en-US" w:eastAsia="zh-CN" w:bidi="ar"/>
              </w:rPr>
              <w:t xml:space="preserve"> —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row</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'missing_count'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:4d}</w:t>
            </w:r>
            <w:r>
              <w:rPr>
                <w:rFonts w:hint="default" w:ascii="Menlo" w:hAnsi="Menlo" w:eastAsia="Menlo" w:cs="Menlo"/>
                <w:b w:val="0"/>
                <w:bCs w:val="0"/>
                <w:color w:val="A31515"/>
                <w:kern w:val="0"/>
                <w:sz w:val="21"/>
                <w:szCs w:val="21"/>
                <w:shd w:val="clear" w:fill="FFFFFF"/>
                <w:lang w:val="en-US" w:eastAsia="zh-CN" w:bidi="ar"/>
              </w:rPr>
              <w:t xml:space="preserve"> 个缺失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row</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'missing_pct'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:.2f}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3308A7D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missing</w:t>
            </w:r>
          </w:p>
        </w:tc>
      </w:tr>
    </w:tbl>
    <w:p w14:paraId="0315EC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结果表明，全部数据243行11列无缺失值。</w:t>
      </w:r>
    </w:p>
    <w:p w14:paraId="538D86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right="0" w:rightChars="0"/>
        <w:jc w:val="left"/>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日期连续性</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AE7ACD">
        <w:tc>
          <w:tcPr>
            <w:tcW w:w="8522" w:type="dxa"/>
            <w:tcBorders>
              <w:top w:val="nil"/>
              <w:left w:val="nil"/>
              <w:bottom w:val="nil"/>
              <w:right w:val="nil"/>
              <w:tl2br w:val="nil"/>
            </w:tcBorders>
            <w:shd w:val="clear" w:color="auto" w:fill="FFFFFF"/>
          </w:tcPr>
          <w:p w14:paraId="1158D075">
            <w:pPr>
              <w:keepNext w:val="0"/>
              <w:keepLines w:val="0"/>
              <w:pageBreakBefore w:val="0"/>
              <w:widowControl/>
              <w:suppressLineNumbers w:val="0"/>
              <w:shd w:val="clear" w:fill="FFFFFF"/>
              <w:kinsoku/>
              <w:overflowPunct/>
              <w:topLinePunct w:val="0"/>
              <w:autoSpaceDE/>
              <w:autoSpaceDN/>
              <w:bidi w:val="0"/>
              <w:adjustRightInd/>
              <w:snapToGrid/>
              <w:spacing w:beforeAutospacing="0" w:line="360" w:lineRule="exact"/>
              <w:jc w:val="left"/>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check_date_continuity</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1C6FFC3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"""检查交易日期的连续性和覆盖范围。"""</w:t>
            </w:r>
          </w:p>
          <w:p w14:paraId="2F525FC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"trade_date"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sort_values</w:t>
            </w:r>
            <w:r>
              <w:rPr>
                <w:rFonts w:hint="default" w:ascii="Menlo" w:hAnsi="Menlo" w:eastAsia="Menlo" w:cs="Menlo"/>
                <w:b w:val="0"/>
                <w:bCs w:val="0"/>
                <w:color w:val="3B3B3B"/>
                <w:kern w:val="0"/>
                <w:sz w:val="21"/>
                <w:szCs w:val="21"/>
                <w:shd w:val="clear" w:fill="FFFFFF"/>
                <w:lang w:val="en-US" w:eastAsia="zh-CN" w:bidi="ar"/>
              </w:rPr>
              <w:t>()</w:t>
            </w:r>
          </w:p>
          <w:p w14:paraId="1AE63DA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n_days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p>
          <w:p w14:paraId="0C9A737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date_range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]).days</w:t>
            </w:r>
          </w:p>
          <w:p w14:paraId="0221D93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weekdays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sum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w:t>
            </w:r>
            <w:r>
              <w:rPr>
                <w:rFonts w:hint="default" w:ascii="Menlo" w:hAnsi="Menlo" w:eastAsia="Menlo" w:cs="Menlo"/>
                <w:b w:val="0"/>
                <w:bCs w:val="0"/>
                <w:color w:val="3B3B3B"/>
                <w:kern w:val="0"/>
                <w:sz w:val="21"/>
                <w:szCs w:val="21"/>
                <w:shd w:val="clear" w:fill="FFFFFF"/>
                <w:lang w:val="en-US" w:eastAsia="zh-CN" w:bidi="ar"/>
              </w:rPr>
              <w:t xml:space="preserve">.dayofweek </w:t>
            </w:r>
            <w:r>
              <w:rPr>
                <w:rFonts w:hint="default" w:ascii="Menlo" w:hAnsi="Menlo" w:eastAsia="Menlo" w:cs="Menlo"/>
                <w:b w:val="0"/>
                <w:bCs w:val="0"/>
                <w:color w:val="000000"/>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w:t>
            </w:r>
            <w:r>
              <w:rPr>
                <w:rFonts w:hint="default" w:ascii="Menlo" w:hAnsi="Menlo" w:eastAsia="Menlo" w:cs="Menlo"/>
                <w:b w:val="0"/>
                <w:bCs w:val="0"/>
                <w:color w:val="3B3B3B"/>
                <w:kern w:val="0"/>
                <w:sz w:val="21"/>
                <w:szCs w:val="21"/>
                <w:shd w:val="clear" w:fill="FFFFFF"/>
                <w:lang w:val="en-US" w:eastAsia="zh-CN" w:bidi="ar"/>
              </w:rPr>
              <w:t>)</w:t>
            </w:r>
          </w:p>
          <w:p w14:paraId="630EED1C">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p>
          <w:p w14:paraId="1E68A92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自然日 vs 实际交易日</w:t>
            </w:r>
          </w:p>
          <w:p w14:paraId="4BBD7CA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日期范围: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].strftime(</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0000FF"/>
                <w:kern w:val="0"/>
                <w:sz w:val="21"/>
                <w:szCs w:val="21"/>
                <w:shd w:val="clear" w:fill="FFFFFF"/>
                <w:lang w:val="en-US" w:eastAsia="zh-CN" w:bidi="ar"/>
              </w:rPr>
              <w:t>%d</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].strftime(</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0000FF"/>
                <w:kern w:val="0"/>
                <w:sz w:val="21"/>
                <w:szCs w:val="21"/>
                <w:shd w:val="clear" w:fill="FFFFFF"/>
                <w:lang w:val="en-US" w:eastAsia="zh-CN" w:bidi="ar"/>
              </w:rPr>
              <w:t>%d</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54A56A3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自然日跨度: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date_range</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天"</w:t>
            </w:r>
            <w:r>
              <w:rPr>
                <w:rFonts w:hint="default" w:ascii="Menlo" w:hAnsi="Menlo" w:eastAsia="Menlo" w:cs="Menlo"/>
                <w:b w:val="0"/>
                <w:bCs w:val="0"/>
                <w:color w:val="3B3B3B"/>
                <w:kern w:val="0"/>
                <w:sz w:val="21"/>
                <w:szCs w:val="21"/>
                <w:shd w:val="clear" w:fill="FFFFFF"/>
                <w:lang w:val="en-US" w:eastAsia="zh-CN" w:bidi="ar"/>
              </w:rPr>
              <w:t>)</w:t>
            </w:r>
          </w:p>
          <w:p w14:paraId="3964BD8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实际交易日: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n_days</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天"</w:t>
            </w:r>
            <w:r>
              <w:rPr>
                <w:rFonts w:hint="default" w:ascii="Menlo" w:hAnsi="Menlo" w:eastAsia="Menlo" w:cs="Menlo"/>
                <w:b w:val="0"/>
                <w:bCs w:val="0"/>
                <w:color w:val="3B3B3B"/>
                <w:kern w:val="0"/>
                <w:sz w:val="21"/>
                <w:szCs w:val="21"/>
                <w:shd w:val="clear" w:fill="FFFFFF"/>
                <w:lang w:val="en-US" w:eastAsia="zh-CN" w:bidi="ar"/>
              </w:rPr>
              <w:t>)</w:t>
            </w:r>
          </w:p>
          <w:p w14:paraId="560D0CA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其中工作日: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weekdays</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天"</w:t>
            </w:r>
            <w:r>
              <w:rPr>
                <w:rFonts w:hint="default" w:ascii="Menlo" w:hAnsi="Menlo" w:eastAsia="Menlo" w:cs="Menlo"/>
                <w:b w:val="0"/>
                <w:bCs w:val="0"/>
                <w:color w:val="3B3B3B"/>
                <w:kern w:val="0"/>
                <w:sz w:val="21"/>
                <w:szCs w:val="21"/>
                <w:shd w:val="clear" w:fill="FFFFFF"/>
                <w:lang w:val="en-US" w:eastAsia="zh-CN" w:bidi="ar"/>
              </w:rPr>
              <w:t>)</w:t>
            </w:r>
          </w:p>
          <w:p w14:paraId="640379E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数据覆盖率: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date_range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r>
              <w:rPr>
                <w:rFonts w:hint="default" w:ascii="Menlo" w:hAnsi="Menlo" w:eastAsia="Menlo" w:cs="Menlo"/>
                <w:b w:val="0"/>
                <w:bCs w:val="0"/>
                <w:color w:val="0000FF"/>
                <w:kern w:val="0"/>
                <w:sz w:val="21"/>
                <w:szCs w:val="21"/>
                <w:shd w:val="clear" w:fill="FFFFFF"/>
                <w:lang w:val="en-US" w:eastAsia="zh-CN" w:bidi="ar"/>
              </w:rPr>
              <w:t>:.1f}</w:t>
            </w:r>
            <w:r>
              <w:rPr>
                <w:rFonts w:hint="default" w:ascii="Menlo" w:hAnsi="Menlo" w:eastAsia="Menlo" w:cs="Menlo"/>
                <w:b w:val="0"/>
                <w:bCs w:val="0"/>
                <w:color w:val="A31515"/>
                <w:kern w:val="0"/>
                <w:sz w:val="21"/>
                <w:szCs w:val="21"/>
                <w:shd w:val="clear" w:fill="FFFFFF"/>
                <w:lang w:val="en-US" w:eastAsia="zh-CN" w:bidi="ar"/>
              </w:rPr>
              <w:t>% (自然日)"</w:t>
            </w:r>
            <w:r>
              <w:rPr>
                <w:rFonts w:hint="default" w:ascii="Menlo" w:hAnsi="Menlo" w:eastAsia="Menlo" w:cs="Menlo"/>
                <w:b w:val="0"/>
                <w:bCs w:val="0"/>
                <w:color w:val="3B3B3B"/>
                <w:kern w:val="0"/>
                <w:sz w:val="21"/>
                <w:szCs w:val="21"/>
                <w:shd w:val="clear" w:fill="FFFFFF"/>
                <w:lang w:val="en-US" w:eastAsia="zh-CN" w:bidi="ar"/>
              </w:rPr>
              <w:t>)</w:t>
            </w:r>
          </w:p>
          <w:p w14:paraId="4BE7D645">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02211CB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检查是否有重复日期</w:t>
            </w:r>
          </w:p>
          <w:p w14:paraId="7BBB34FB">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dup_dates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duplicated</w:t>
            </w:r>
            <w:r>
              <w:rPr>
                <w:rFonts w:hint="default" w:ascii="Menlo" w:hAnsi="Menlo" w:eastAsia="Menlo" w:cs="Menlo"/>
                <w:b w:val="0"/>
                <w:bCs w:val="0"/>
                <w:color w:val="3B3B3B"/>
                <w:kern w:val="0"/>
                <w:sz w:val="21"/>
                <w:szCs w:val="21"/>
                <w:shd w:val="clear" w:fill="FFFFFF"/>
                <w:lang w:val="en-US" w:eastAsia="zh-CN" w:bidi="ar"/>
              </w:rPr>
              <w:t>()]</w:t>
            </w:r>
          </w:p>
          <w:p w14:paraId="2EA04DB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dup_dates</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"重复日期: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dup_dates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条"</w:t>
            </w:r>
            <w:r>
              <w:rPr>
                <w:rFonts w:hint="default" w:ascii="Menlo" w:hAnsi="Menlo" w:eastAsia="Menlo" w:cs="Menlo"/>
                <w:b w:val="0"/>
                <w:bCs w:val="0"/>
                <w:color w:val="3B3B3B"/>
                <w:kern w:val="0"/>
                <w:sz w:val="21"/>
                <w:szCs w:val="21"/>
                <w:shd w:val="clear" w:fill="FFFFFF"/>
                <w:lang w:val="en-US" w:eastAsia="zh-CN" w:bidi="ar"/>
              </w:rPr>
              <w:t>)</w:t>
            </w:r>
          </w:p>
          <w:p w14:paraId="0CAEDE8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"无重复日期"</w:t>
            </w:r>
            <w:r>
              <w:rPr>
                <w:rFonts w:hint="default" w:ascii="Menlo" w:hAnsi="Menlo" w:eastAsia="Menlo" w:cs="Menlo"/>
                <w:b w:val="0"/>
                <w:bCs w:val="0"/>
                <w:color w:val="3B3B3B"/>
                <w:kern w:val="0"/>
                <w:sz w:val="21"/>
                <w:szCs w:val="21"/>
                <w:shd w:val="clear" w:fill="FFFFFF"/>
                <w:lang w:val="en-US" w:eastAsia="zh-CN" w:bidi="ar"/>
              </w:rPr>
              <w:t>)</w:t>
            </w:r>
          </w:p>
          <w:p w14:paraId="3CADDC19">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523C6E1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检查期间内是否有休市日缺失（粗略：周末除外）</w:t>
            </w:r>
          </w:p>
          <w:p w14:paraId="6B14B91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expected_trading_days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bdate_range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2E984FB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gap</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expected_trading_days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n_days</w:t>
            </w:r>
          </w:p>
          <w:p w14:paraId="7B3BEB3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gap</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2A31B4E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"相比工作日历少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gap</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天（含法定节假日休市，属正常现象）"</w:t>
            </w:r>
            <w:r>
              <w:rPr>
                <w:rFonts w:hint="default" w:ascii="Menlo" w:hAnsi="Menlo" w:eastAsia="Menlo" w:cs="Menlo"/>
                <w:b w:val="0"/>
                <w:bCs w:val="0"/>
                <w:color w:val="3B3B3B"/>
                <w:kern w:val="0"/>
                <w:sz w:val="21"/>
                <w:szCs w:val="21"/>
                <w:shd w:val="clear" w:fill="FFFFFF"/>
                <w:lang w:val="en-US" w:eastAsia="zh-CN" w:bidi="ar"/>
              </w:rPr>
              <w:t>)</w:t>
            </w:r>
          </w:p>
        </w:tc>
      </w:tr>
    </w:tbl>
    <w:p w14:paraId="2CCEBF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结果表明，自然日跨度365天，交易日243天，无重复，缺少工作日均为法定节假日。</w:t>
      </w:r>
    </w:p>
    <w:p w14:paraId="0DD4DE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62" w:afterLines="51" w:afterAutospacing="0" w:line="360" w:lineRule="auto"/>
        <w:ind w:right="0" w:rightChars="0"/>
        <w:jc w:val="left"/>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描述性统计</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E14034">
        <w:tc>
          <w:tcPr>
            <w:tcW w:w="8522" w:type="dxa"/>
            <w:tcBorders>
              <w:top w:val="nil"/>
              <w:left w:val="nil"/>
              <w:bottom w:val="nil"/>
              <w:right w:val="nil"/>
              <w:tl2br w:val="nil"/>
            </w:tcBorders>
            <w:shd w:val="clear" w:color="auto" w:fill="FFFFFF"/>
          </w:tcPr>
          <w:p w14:paraId="08736CA4">
            <w:pPr>
              <w:keepNext w:val="0"/>
              <w:keepLines w:val="0"/>
              <w:pageBreakBefore w:val="0"/>
              <w:widowControl/>
              <w:suppressLineNumbers w:val="0"/>
              <w:shd w:val="clear" w:fill="FFFFFF"/>
              <w:kinsoku/>
              <w:overflowPunct/>
              <w:topLinePunct w:val="0"/>
              <w:autoSpaceDE/>
              <w:autoSpaceDN/>
              <w:bidi w:val="0"/>
              <w:adjustRightInd/>
              <w:snapToGrid/>
              <w:spacing w:beforeAutospacing="0" w:line="360" w:lineRule="exact"/>
              <w:jc w:val="left"/>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descriptive_stats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269291AB">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"""计算所有数值列的扩展描述性统计量。"""</w:t>
            </w:r>
          </w:p>
          <w:p w14:paraId="4981195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ALL_NUMERIC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copy</w:t>
            </w:r>
            <w:r>
              <w:rPr>
                <w:rFonts w:hint="default" w:ascii="Menlo" w:hAnsi="Menlo" w:eastAsia="Menlo" w:cs="Menlo"/>
                <w:b w:val="0"/>
                <w:bCs w:val="0"/>
                <w:color w:val="3B3B3B"/>
                <w:kern w:val="0"/>
                <w:sz w:val="21"/>
                <w:szCs w:val="21"/>
                <w:shd w:val="clear" w:fill="FFFFFF"/>
                <w:lang w:val="en-US" w:eastAsia="zh-CN" w:bidi="ar"/>
              </w:rPr>
              <w:t>()</w:t>
            </w:r>
          </w:p>
          <w:p w14:paraId="5EBE475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ALL_NUMERIC</w:t>
            </w:r>
            <w:r>
              <w:rPr>
                <w:rFonts w:hint="default" w:ascii="Menlo" w:hAnsi="Menlo" w:eastAsia="Menlo" w:cs="Menlo"/>
                <w:b w:val="0"/>
                <w:bCs w:val="0"/>
                <w:color w:val="3B3B3B"/>
                <w:kern w:val="0"/>
                <w:sz w:val="21"/>
                <w:szCs w:val="21"/>
                <w:shd w:val="clear" w:fill="FFFFFF"/>
                <w:lang w:val="en-US" w:eastAsia="zh-CN" w:bidi="ar"/>
              </w:rPr>
              <w:t>)</w:t>
            </w:r>
          </w:p>
          <w:p w14:paraId="1B4BC48D">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1276B65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基本统计量</w:t>
            </w:r>
          </w:p>
          <w:p w14:paraId="5044BCA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"count"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count</w:t>
            </w:r>
            <w:r>
              <w:rPr>
                <w:rFonts w:hint="default" w:ascii="Menlo" w:hAnsi="Menlo" w:eastAsia="Menlo" w:cs="Menlo"/>
                <w:b w:val="0"/>
                <w:bCs w:val="0"/>
                <w:color w:val="3B3B3B"/>
                <w:kern w:val="0"/>
                <w:sz w:val="21"/>
                <w:szCs w:val="21"/>
                <w:shd w:val="clear" w:fill="FFFFFF"/>
                <w:lang w:val="en-US" w:eastAsia="zh-CN" w:bidi="ar"/>
              </w:rPr>
              <w:t>()</w:t>
            </w:r>
          </w:p>
          <w:p w14:paraId="6954599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679E298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"median"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median</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59D9672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68C051E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min</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5EAFEB8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max</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43B712C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min</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3C863DA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"Q1"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quantile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0.25</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58DCB2C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"Q3"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quantile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0.75</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6C5C26E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"IQR"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"Q3"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"Q1"</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round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46DBF99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008000"/>
                <w:kern w:val="0"/>
                <w:sz w:val="21"/>
                <w:szCs w:val="21"/>
                <w:shd w:val="clear" w:fill="FFFFFF"/>
                <w:lang w:val="en-US" w:eastAsia="zh-CN" w:bidi="ar"/>
              </w:rPr>
            </w:pPr>
          </w:p>
          <w:p w14:paraId="4B26D73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分布形态</w:t>
            </w:r>
          </w:p>
          <w:p w14:paraId="1DDDB1E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"skewness"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skew</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515EE81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"kurtosis"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kurtosis</w:t>
            </w:r>
            <w:r>
              <w:rPr>
                <w:rFonts w:hint="default" w:ascii="Menlo" w:hAnsi="Menlo" w:eastAsia="Menlo" w:cs="Menlo"/>
                <w:b w:val="0"/>
                <w:bCs w:val="0"/>
                <w:color w:val="3B3B3B"/>
                <w:kern w:val="0"/>
                <w:sz w:val="21"/>
                <w:szCs w:val="21"/>
                <w:shd w:val="clear" w:fill="FFFFFF"/>
                <w:lang w:val="en-US" w:eastAsia="zh-CN" w:bidi="ar"/>
              </w:rPr>
              <w:t>().round(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01C5DB3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columns</w:t>
            </w:r>
            <w:r>
              <w:rPr>
                <w:rFonts w:hint="default" w:ascii="Menlo" w:hAnsi="Menlo" w:eastAsia="Menlo" w:cs="Menlo"/>
                <w:b w:val="0"/>
                <w:bCs w:val="0"/>
                <w:color w:val="3B3B3B"/>
                <w:kern w:val="0"/>
                <w:sz w:val="21"/>
                <w:szCs w:val="21"/>
                <w:shd w:val="clear" w:fill="FFFFFF"/>
                <w:lang w:val="en-US" w:eastAsia="zh-CN" w:bidi="ar"/>
              </w:rPr>
              <w:t>:</w:t>
            </w:r>
          </w:p>
          <w:p w14:paraId="4595913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"positive_days"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).sum()</w:t>
            </w:r>
          </w:p>
          <w:p w14:paraId="3D5E10F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"negative_days"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).sum()</w:t>
            </w:r>
          </w:p>
          <w:p w14:paraId="65917FF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"zero_days"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"change"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).sum()</w:t>
            </w:r>
          </w:p>
          <w:p w14:paraId="2042F043">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1512636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变异系数 CV = std/|mean| (仅当 mean ≠ 0)</w:t>
            </w:r>
          </w:p>
          <w:p w14:paraId="083086A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sz w:val="21"/>
                <w:szCs w:val="21"/>
              </w:rPr>
            </w:pPr>
            <w:r>
              <w:rPr>
                <w:rFonts w:hint="default" w:ascii="Menlo" w:hAnsi="Menlo" w:eastAsia="Menlo" w:cs="Menlo"/>
                <w:b w:val="0"/>
                <w:bCs w:val="0"/>
                <w:color w:val="001080"/>
                <w:kern w:val="0"/>
                <w:sz w:val="21"/>
                <w:szCs w:val="21"/>
                <w:shd w:val="clear" w:fill="FFFFFF"/>
                <w:lang w:val="en-US" w:eastAsia="zh-CN" w:bidi="ar"/>
              </w:rPr>
              <w:t>stats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"CV"</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data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().abs()).round(</w:t>
            </w:r>
            <w:r>
              <w:rPr>
                <w:rFonts w:hint="default" w:ascii="Menlo" w:hAnsi="Menlo" w:eastAsia="Menlo" w:cs="Menlo"/>
                <w:b w:val="0"/>
                <w:bCs w:val="0"/>
                <w:color w:val="098658"/>
                <w:kern w:val="0"/>
                <w:sz w:val="21"/>
                <w:szCs w:val="21"/>
                <w:shd w:val="clear" w:fill="FFFFFF"/>
                <w:lang w:val="en-US" w:eastAsia="zh-CN" w:bidi="ar"/>
              </w:rPr>
              <w:t>4</w:t>
            </w:r>
            <w:r>
              <w:rPr>
                <w:rFonts w:hint="default" w:ascii="Menlo" w:hAnsi="Menlo" w:eastAsia="Menlo" w:cs="Menlo"/>
                <w:b w:val="0"/>
                <w:bCs w:val="0"/>
                <w:color w:val="3B3B3B"/>
                <w:kern w:val="0"/>
                <w:sz w:val="21"/>
                <w:szCs w:val="21"/>
                <w:shd w:val="clear" w:fill="FFFFFF"/>
                <w:lang w:val="en-US" w:eastAsia="zh-CN" w:bidi="ar"/>
              </w:rPr>
              <w:t>)</w:t>
            </w:r>
          </w:p>
          <w:p w14:paraId="3D9ACBE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stats</w:t>
            </w:r>
          </w:p>
        </w:tc>
      </w:tr>
    </w:tbl>
    <w:p w14:paraId="46BCF98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0" w:afterAutospacing="0" w:line="360" w:lineRule="auto"/>
        <w:ind w:right="0" w:rightChars="0"/>
        <w:jc w:val="center"/>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ascii="黑体" w:hAnsi="黑体" w:eastAsia="黑体" w:cs="黑体"/>
          <w:i w:val="0"/>
          <w:iCs w:val="0"/>
          <w:caps w:val="0"/>
          <w:color w:val="000000"/>
          <w:spacing w:val="0"/>
          <w:kern w:val="0"/>
          <w:sz w:val="20"/>
          <w:szCs w:val="20"/>
          <w:vertAlign w:val="baseline"/>
          <w:lang w:val="en-US" w:eastAsia="zh-CN" w:bidi="ar"/>
        </w:rPr>
        <w:t>表2  针对价格变量的描述性统计（单位：元）</w:t>
      </w:r>
      <w:r>
        <w:rPr>
          <w:rFonts w:hint="eastAsia" w:eastAsia="宋体" w:cs="Times New Roman"/>
          <w:i w:val="0"/>
          <w:iCs w:val="0"/>
          <w:caps w:val="0"/>
          <w:color w:val="000000"/>
          <w:spacing w:val="0"/>
          <w:kern w:val="0"/>
          <w:sz w:val="21"/>
          <w:szCs w:val="21"/>
          <w:vertAlign w:val="baseline"/>
          <w:lang w:val="en-US" w:eastAsia="zh-CN" w:bidi="ar"/>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59"/>
        <w:gridCol w:w="1459"/>
        <w:gridCol w:w="1459"/>
        <w:gridCol w:w="1459"/>
        <w:gridCol w:w="1462"/>
      </w:tblGrid>
      <w:tr w14:paraId="759B662C">
        <w:tc>
          <w:tcPr>
            <w:tcW w:w="1217" w:type="dxa"/>
            <w:tcBorders>
              <w:top w:val="single" w:color="000000" w:sz="12" w:space="0"/>
              <w:left w:val="nil"/>
              <w:bottom w:val="single" w:color="000000" w:sz="4" w:space="0"/>
              <w:right w:val="nil"/>
              <w:tl2br w:val="nil"/>
            </w:tcBorders>
            <w:shd w:val="clear" w:color="auto" w:fill="FFFFFF"/>
            <w:vAlign w:val="center"/>
          </w:tcPr>
          <w:p w14:paraId="06434CD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统计量</w:t>
            </w:r>
          </w:p>
        </w:tc>
        <w:tc>
          <w:tcPr>
            <w:tcW w:w="1459" w:type="dxa"/>
            <w:tcBorders>
              <w:top w:val="single" w:color="000000" w:sz="12" w:space="0"/>
              <w:left w:val="nil"/>
              <w:bottom w:val="single" w:color="000000" w:sz="4" w:space="0"/>
              <w:right w:val="nil"/>
            </w:tcBorders>
            <w:shd w:val="clear" w:color="auto" w:fill="FFFFFF"/>
            <w:vAlign w:val="center"/>
          </w:tcPr>
          <w:p w14:paraId="5DBE4B33">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open</w:t>
            </w:r>
          </w:p>
        </w:tc>
        <w:tc>
          <w:tcPr>
            <w:tcW w:w="1459" w:type="dxa"/>
            <w:tcBorders>
              <w:top w:val="single" w:color="000000" w:sz="12" w:space="0"/>
              <w:left w:val="nil"/>
              <w:bottom w:val="single" w:color="000000" w:sz="4" w:space="0"/>
              <w:right w:val="nil"/>
            </w:tcBorders>
            <w:shd w:val="clear" w:color="auto" w:fill="FFFFFF"/>
            <w:vAlign w:val="center"/>
          </w:tcPr>
          <w:p w14:paraId="3A59B5C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high</w:t>
            </w:r>
          </w:p>
        </w:tc>
        <w:tc>
          <w:tcPr>
            <w:tcW w:w="1459" w:type="dxa"/>
            <w:tcBorders>
              <w:top w:val="single" w:color="000000" w:sz="12" w:space="0"/>
              <w:left w:val="nil"/>
              <w:bottom w:val="single" w:color="000000" w:sz="4" w:space="0"/>
              <w:right w:val="nil"/>
            </w:tcBorders>
            <w:shd w:val="clear" w:color="auto" w:fill="FFFFFF"/>
            <w:vAlign w:val="center"/>
          </w:tcPr>
          <w:p w14:paraId="0E16F56F">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low</w:t>
            </w:r>
          </w:p>
        </w:tc>
        <w:tc>
          <w:tcPr>
            <w:tcW w:w="1459" w:type="dxa"/>
            <w:tcBorders>
              <w:top w:val="single" w:color="000000" w:sz="12" w:space="0"/>
              <w:left w:val="nil"/>
              <w:bottom w:val="single" w:color="000000" w:sz="4" w:space="0"/>
              <w:right w:val="nil"/>
            </w:tcBorders>
            <w:shd w:val="clear" w:color="auto" w:fill="FFFFFF"/>
            <w:vAlign w:val="center"/>
          </w:tcPr>
          <w:p w14:paraId="6EC8066C">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close</w:t>
            </w:r>
          </w:p>
        </w:tc>
        <w:tc>
          <w:tcPr>
            <w:tcW w:w="1462" w:type="dxa"/>
            <w:tcBorders>
              <w:top w:val="single" w:color="000000" w:sz="12" w:space="0"/>
              <w:left w:val="nil"/>
              <w:bottom w:val="single" w:color="000000" w:sz="4" w:space="0"/>
              <w:right w:val="nil"/>
            </w:tcBorders>
            <w:shd w:val="clear" w:color="auto" w:fill="FFFFFF"/>
            <w:vAlign w:val="center"/>
          </w:tcPr>
          <w:p w14:paraId="275012A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pre_close</w:t>
            </w:r>
          </w:p>
        </w:tc>
      </w:tr>
      <w:tr w14:paraId="4F437604">
        <w:tc>
          <w:tcPr>
            <w:tcW w:w="1217" w:type="dxa"/>
            <w:tcBorders>
              <w:top w:val="single" w:color="000000" w:sz="4" w:space="0"/>
              <w:left w:val="nil"/>
              <w:bottom w:val="nil"/>
              <w:right w:val="nil"/>
            </w:tcBorders>
            <w:shd w:val="clear" w:color="auto" w:fill="FFFFFF"/>
            <w:vAlign w:val="center"/>
          </w:tcPr>
          <w:p w14:paraId="054BD96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均值</w:t>
            </w:r>
          </w:p>
        </w:tc>
        <w:tc>
          <w:tcPr>
            <w:tcW w:w="1459" w:type="dxa"/>
            <w:tcBorders>
              <w:top w:val="single" w:color="000000" w:sz="4" w:space="0"/>
              <w:left w:val="nil"/>
              <w:bottom w:val="nil"/>
              <w:right w:val="nil"/>
            </w:tcBorders>
            <w:shd w:val="clear" w:color="auto" w:fill="FFFFFF"/>
            <w:vAlign w:val="center"/>
          </w:tcPr>
          <w:p w14:paraId="3FA2DA4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1197</w:t>
            </w:r>
            <w:r>
              <w:rPr>
                <w:rFonts w:hint="default" w:eastAsia="宋体" w:cs="Times New Roman"/>
                <w:b w:val="0"/>
                <w:i w:val="0"/>
                <w:iCs w:val="0"/>
                <w:caps w:val="0"/>
                <w:color w:val="000000"/>
                <w:spacing w:val="0"/>
                <w:kern w:val="0"/>
                <w:sz w:val="21"/>
                <w:szCs w:val="21"/>
                <w:vertAlign w:val="baseline"/>
                <w:lang w:val="en-US" w:eastAsia="zh-CN" w:bidi="ar"/>
              </w:rPr>
              <w:t>.94</w:t>
            </w:r>
          </w:p>
        </w:tc>
        <w:tc>
          <w:tcPr>
            <w:tcW w:w="1459" w:type="dxa"/>
            <w:tcBorders>
              <w:top w:val="single" w:color="000000" w:sz="4" w:space="0"/>
              <w:left w:val="nil"/>
              <w:bottom w:val="nil"/>
              <w:right w:val="nil"/>
            </w:tcBorders>
            <w:shd w:val="clear" w:color="auto" w:fill="FFFFFF"/>
            <w:vAlign w:val="center"/>
          </w:tcPr>
          <w:p w14:paraId="667D134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1240.30</w:t>
            </w:r>
          </w:p>
        </w:tc>
        <w:tc>
          <w:tcPr>
            <w:tcW w:w="1459" w:type="dxa"/>
            <w:tcBorders>
              <w:top w:val="single" w:color="000000" w:sz="4" w:space="0"/>
              <w:left w:val="nil"/>
              <w:bottom w:val="nil"/>
              <w:right w:val="nil"/>
            </w:tcBorders>
            <w:shd w:val="clear" w:color="auto" w:fill="FFFFFF"/>
            <w:vAlign w:val="center"/>
          </w:tcPr>
          <w:p w14:paraId="48CAF32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1169.76</w:t>
            </w:r>
          </w:p>
        </w:tc>
        <w:tc>
          <w:tcPr>
            <w:tcW w:w="1459" w:type="dxa"/>
            <w:tcBorders>
              <w:top w:val="single" w:color="000000" w:sz="4" w:space="0"/>
              <w:left w:val="nil"/>
              <w:bottom w:val="nil"/>
              <w:right w:val="nil"/>
            </w:tcBorders>
            <w:shd w:val="clear" w:color="auto" w:fill="FFFFFF"/>
            <w:vAlign w:val="center"/>
          </w:tcPr>
          <w:p w14:paraId="0C48B85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1206.48</w:t>
            </w:r>
          </w:p>
        </w:tc>
        <w:tc>
          <w:tcPr>
            <w:tcW w:w="1462" w:type="dxa"/>
            <w:tcBorders>
              <w:top w:val="single" w:color="000000" w:sz="4" w:space="0"/>
              <w:left w:val="nil"/>
              <w:bottom w:val="nil"/>
              <w:right w:val="nil"/>
            </w:tcBorders>
            <w:shd w:val="clear" w:color="auto" w:fill="FFFFFF"/>
            <w:vAlign w:val="center"/>
          </w:tcPr>
          <w:p w14:paraId="7C4F66B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1200.31</w:t>
            </w:r>
          </w:p>
        </w:tc>
      </w:tr>
      <w:tr w14:paraId="6F810B39">
        <w:tc>
          <w:tcPr>
            <w:tcW w:w="1217" w:type="dxa"/>
            <w:tcBorders>
              <w:top w:val="nil"/>
              <w:left w:val="nil"/>
              <w:bottom w:val="nil"/>
              <w:right w:val="nil"/>
            </w:tcBorders>
            <w:shd w:val="clear" w:color="auto" w:fill="FFFFFF"/>
            <w:vAlign w:val="center"/>
          </w:tcPr>
          <w:p w14:paraId="349DC85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中位数</w:t>
            </w:r>
          </w:p>
        </w:tc>
        <w:tc>
          <w:tcPr>
            <w:tcW w:w="1459" w:type="dxa"/>
            <w:tcBorders>
              <w:top w:val="nil"/>
              <w:left w:val="nil"/>
              <w:bottom w:val="nil"/>
              <w:right w:val="nil"/>
            </w:tcBorders>
            <w:shd w:val="clear" w:color="auto" w:fill="FFFFFF"/>
            <w:vAlign w:val="center"/>
          </w:tcPr>
          <w:p w14:paraId="36DCF56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1295.00</w:t>
            </w:r>
          </w:p>
        </w:tc>
        <w:tc>
          <w:tcPr>
            <w:tcW w:w="1459" w:type="dxa"/>
            <w:tcBorders>
              <w:top w:val="nil"/>
              <w:left w:val="nil"/>
              <w:bottom w:val="nil"/>
              <w:right w:val="nil"/>
            </w:tcBorders>
            <w:shd w:val="clear" w:color="auto" w:fill="FFFFFF"/>
            <w:vAlign w:val="center"/>
          </w:tcPr>
          <w:p w14:paraId="39C9DF0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1329.87</w:t>
            </w:r>
          </w:p>
        </w:tc>
        <w:tc>
          <w:tcPr>
            <w:tcW w:w="1459" w:type="dxa"/>
            <w:tcBorders>
              <w:top w:val="nil"/>
              <w:left w:val="nil"/>
              <w:bottom w:val="nil"/>
              <w:right w:val="nil"/>
            </w:tcBorders>
            <w:shd w:val="clear" w:color="auto" w:fill="FFFFFF"/>
            <w:vAlign w:val="center"/>
          </w:tcPr>
          <w:p w14:paraId="4ED8168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1262.69</w:t>
            </w:r>
          </w:p>
        </w:tc>
        <w:tc>
          <w:tcPr>
            <w:tcW w:w="1459" w:type="dxa"/>
            <w:tcBorders>
              <w:top w:val="nil"/>
              <w:left w:val="nil"/>
              <w:bottom w:val="nil"/>
              <w:right w:val="nil"/>
            </w:tcBorders>
            <w:shd w:val="clear" w:color="auto" w:fill="FFFFFF"/>
            <w:vAlign w:val="center"/>
          </w:tcPr>
          <w:p w14:paraId="12F9453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1299.20</w:t>
            </w:r>
          </w:p>
        </w:tc>
        <w:tc>
          <w:tcPr>
            <w:tcW w:w="1462" w:type="dxa"/>
            <w:tcBorders>
              <w:top w:val="nil"/>
              <w:left w:val="nil"/>
              <w:bottom w:val="nil"/>
              <w:right w:val="nil"/>
            </w:tcBorders>
            <w:shd w:val="clear" w:color="auto" w:fill="FFFFFF"/>
            <w:vAlign w:val="center"/>
          </w:tcPr>
          <w:p w14:paraId="13616D9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1287.00</w:t>
            </w:r>
          </w:p>
        </w:tc>
      </w:tr>
      <w:tr w14:paraId="78AF55AB">
        <w:tc>
          <w:tcPr>
            <w:tcW w:w="1217" w:type="dxa"/>
            <w:tcBorders>
              <w:top w:val="nil"/>
              <w:left w:val="nil"/>
              <w:bottom w:val="nil"/>
              <w:right w:val="nil"/>
            </w:tcBorders>
            <w:shd w:val="clear" w:color="auto" w:fill="FFFFFF"/>
            <w:vAlign w:val="center"/>
          </w:tcPr>
          <w:p w14:paraId="1174746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标准差</w:t>
            </w:r>
          </w:p>
        </w:tc>
        <w:tc>
          <w:tcPr>
            <w:tcW w:w="1459" w:type="dxa"/>
            <w:tcBorders>
              <w:top w:val="nil"/>
              <w:left w:val="nil"/>
              <w:bottom w:val="nil"/>
              <w:right w:val="nil"/>
            </w:tcBorders>
            <w:shd w:val="clear" w:color="auto" w:fill="FFFFFF"/>
            <w:vAlign w:val="center"/>
          </w:tcPr>
          <w:p w14:paraId="3D72B286">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266.55</w:t>
            </w:r>
          </w:p>
        </w:tc>
        <w:tc>
          <w:tcPr>
            <w:tcW w:w="1459" w:type="dxa"/>
            <w:tcBorders>
              <w:top w:val="nil"/>
              <w:left w:val="nil"/>
              <w:bottom w:val="nil"/>
              <w:right w:val="nil"/>
            </w:tcBorders>
            <w:shd w:val="clear" w:color="auto" w:fill="FFFFFF"/>
            <w:vAlign w:val="center"/>
          </w:tcPr>
          <w:p w14:paraId="406E099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278.00</w:t>
            </w:r>
          </w:p>
        </w:tc>
        <w:tc>
          <w:tcPr>
            <w:tcW w:w="1459" w:type="dxa"/>
            <w:tcBorders>
              <w:top w:val="nil"/>
              <w:left w:val="nil"/>
              <w:bottom w:val="nil"/>
              <w:right w:val="nil"/>
            </w:tcBorders>
            <w:shd w:val="clear" w:color="auto" w:fill="FFFFFF"/>
            <w:vAlign w:val="center"/>
          </w:tcPr>
          <w:p w14:paraId="64BE3AC6">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257.04</w:t>
            </w:r>
          </w:p>
        </w:tc>
        <w:tc>
          <w:tcPr>
            <w:tcW w:w="1459" w:type="dxa"/>
            <w:tcBorders>
              <w:top w:val="nil"/>
              <w:left w:val="nil"/>
              <w:bottom w:val="nil"/>
              <w:right w:val="nil"/>
            </w:tcBorders>
            <w:shd w:val="clear" w:color="auto" w:fill="FFFFFF"/>
            <w:vAlign w:val="center"/>
          </w:tcPr>
          <w:p w14:paraId="704957C7">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268.11</w:t>
            </w:r>
          </w:p>
        </w:tc>
        <w:tc>
          <w:tcPr>
            <w:tcW w:w="1462" w:type="dxa"/>
            <w:tcBorders>
              <w:top w:val="nil"/>
              <w:left w:val="nil"/>
              <w:bottom w:val="nil"/>
              <w:right w:val="nil"/>
            </w:tcBorders>
            <w:shd w:val="clear" w:color="auto" w:fill="FFFFFF"/>
            <w:vAlign w:val="center"/>
          </w:tcPr>
          <w:p w14:paraId="58F0914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266.90</w:t>
            </w:r>
          </w:p>
        </w:tc>
      </w:tr>
      <w:tr w14:paraId="68BA6953">
        <w:tc>
          <w:tcPr>
            <w:tcW w:w="1217" w:type="dxa"/>
            <w:tcBorders>
              <w:top w:val="nil"/>
              <w:left w:val="nil"/>
              <w:bottom w:val="nil"/>
              <w:right w:val="nil"/>
            </w:tcBorders>
            <w:shd w:val="clear" w:color="auto" w:fill="FFFFFF"/>
            <w:vAlign w:val="center"/>
          </w:tcPr>
          <w:p w14:paraId="61E7227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最小</w:t>
            </w:r>
          </w:p>
        </w:tc>
        <w:tc>
          <w:tcPr>
            <w:tcW w:w="1459" w:type="dxa"/>
            <w:tcBorders>
              <w:top w:val="nil"/>
              <w:left w:val="nil"/>
              <w:bottom w:val="nil"/>
              <w:right w:val="nil"/>
            </w:tcBorders>
            <w:shd w:val="clear" w:color="auto" w:fill="FFFFFF"/>
            <w:vAlign w:val="center"/>
          </w:tcPr>
          <w:p w14:paraId="7088EB9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523.00</w:t>
            </w:r>
          </w:p>
        </w:tc>
        <w:tc>
          <w:tcPr>
            <w:tcW w:w="1459" w:type="dxa"/>
            <w:tcBorders>
              <w:top w:val="nil"/>
              <w:left w:val="nil"/>
              <w:bottom w:val="nil"/>
              <w:right w:val="nil"/>
            </w:tcBorders>
            <w:shd w:val="clear" w:color="auto" w:fill="FFFFFF"/>
            <w:vAlign w:val="center"/>
          </w:tcPr>
          <w:p w14:paraId="69F7331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537.87</w:t>
            </w:r>
          </w:p>
        </w:tc>
        <w:tc>
          <w:tcPr>
            <w:tcW w:w="1459" w:type="dxa"/>
            <w:tcBorders>
              <w:top w:val="nil"/>
              <w:left w:val="nil"/>
              <w:bottom w:val="nil"/>
              <w:right w:val="nil"/>
            </w:tcBorders>
            <w:shd w:val="clear" w:color="auto" w:fill="FFFFFF"/>
            <w:vAlign w:val="center"/>
          </w:tcPr>
          <w:p w14:paraId="5F4483D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520.67</w:t>
            </w:r>
          </w:p>
        </w:tc>
        <w:tc>
          <w:tcPr>
            <w:tcW w:w="1459" w:type="dxa"/>
            <w:tcBorders>
              <w:top w:val="nil"/>
              <w:left w:val="nil"/>
              <w:bottom w:val="nil"/>
              <w:right w:val="nil"/>
            </w:tcBorders>
            <w:shd w:val="clear" w:color="auto" w:fill="FFFFFF"/>
            <w:vAlign w:val="center"/>
          </w:tcPr>
          <w:p w14:paraId="675C1D8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523.50</w:t>
            </w:r>
          </w:p>
        </w:tc>
        <w:tc>
          <w:tcPr>
            <w:tcW w:w="1462" w:type="dxa"/>
            <w:tcBorders>
              <w:top w:val="nil"/>
              <w:left w:val="nil"/>
              <w:bottom w:val="nil"/>
              <w:right w:val="nil"/>
            </w:tcBorders>
            <w:shd w:val="clear" w:color="auto" w:fill="FFFFFF"/>
            <w:vAlign w:val="center"/>
          </w:tcPr>
          <w:p w14:paraId="09E5851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523.50</w:t>
            </w:r>
          </w:p>
        </w:tc>
      </w:tr>
      <w:tr w14:paraId="0D7F6CFE">
        <w:tc>
          <w:tcPr>
            <w:tcW w:w="1217" w:type="dxa"/>
            <w:tcBorders>
              <w:top w:val="nil"/>
              <w:left w:val="nil"/>
              <w:bottom w:val="nil"/>
              <w:right w:val="nil"/>
            </w:tcBorders>
            <w:shd w:val="clear" w:color="auto" w:fill="FFFFFF"/>
            <w:vAlign w:val="center"/>
          </w:tcPr>
          <w:p w14:paraId="2785290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最大</w:t>
            </w:r>
          </w:p>
        </w:tc>
        <w:tc>
          <w:tcPr>
            <w:tcW w:w="1459" w:type="dxa"/>
            <w:tcBorders>
              <w:top w:val="nil"/>
              <w:left w:val="nil"/>
              <w:bottom w:val="nil"/>
              <w:right w:val="nil"/>
            </w:tcBorders>
            <w:shd w:val="clear" w:color="auto" w:fill="FFFFFF"/>
            <w:vAlign w:val="center"/>
          </w:tcPr>
          <w:p w14:paraId="5CCDBBE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1824.94</w:t>
            </w:r>
          </w:p>
        </w:tc>
        <w:tc>
          <w:tcPr>
            <w:tcW w:w="1459" w:type="dxa"/>
            <w:tcBorders>
              <w:top w:val="nil"/>
              <w:left w:val="nil"/>
              <w:bottom w:val="nil"/>
              <w:right w:val="nil"/>
            </w:tcBorders>
            <w:shd w:val="clear" w:color="auto" w:fill="FFFFFF"/>
            <w:vAlign w:val="center"/>
          </w:tcPr>
          <w:p w14:paraId="665AFA2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1966.00</w:t>
            </w:r>
          </w:p>
        </w:tc>
        <w:tc>
          <w:tcPr>
            <w:tcW w:w="1459" w:type="dxa"/>
            <w:tcBorders>
              <w:top w:val="nil"/>
              <w:left w:val="nil"/>
              <w:bottom w:val="nil"/>
              <w:right w:val="nil"/>
            </w:tcBorders>
            <w:shd w:val="clear" w:color="auto" w:fill="FFFFFF"/>
            <w:vAlign w:val="center"/>
          </w:tcPr>
          <w:p w14:paraId="55BD825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1792.80</w:t>
            </w:r>
          </w:p>
        </w:tc>
        <w:tc>
          <w:tcPr>
            <w:tcW w:w="1459" w:type="dxa"/>
            <w:tcBorders>
              <w:top w:val="nil"/>
              <w:left w:val="nil"/>
              <w:bottom w:val="nil"/>
              <w:right w:val="nil"/>
            </w:tcBorders>
            <w:shd w:val="clear" w:color="auto" w:fill="FFFFFF"/>
            <w:vAlign w:val="center"/>
          </w:tcPr>
          <w:p w14:paraId="74BC74A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1868.00</w:t>
            </w:r>
          </w:p>
        </w:tc>
        <w:tc>
          <w:tcPr>
            <w:tcW w:w="1462" w:type="dxa"/>
            <w:tcBorders>
              <w:top w:val="nil"/>
              <w:left w:val="nil"/>
              <w:bottom w:val="nil"/>
              <w:right w:val="nil"/>
            </w:tcBorders>
            <w:shd w:val="clear" w:color="auto" w:fill="FFFFFF"/>
            <w:vAlign w:val="center"/>
          </w:tcPr>
          <w:p w14:paraId="79D7B52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1825.00</w:t>
            </w:r>
          </w:p>
        </w:tc>
      </w:tr>
      <w:tr w14:paraId="6717CE06">
        <w:tc>
          <w:tcPr>
            <w:tcW w:w="1217" w:type="dxa"/>
            <w:tcBorders>
              <w:top w:val="nil"/>
              <w:left w:val="nil"/>
              <w:bottom w:val="nil"/>
              <w:right w:val="nil"/>
            </w:tcBorders>
            <w:shd w:val="clear" w:color="auto" w:fill="FFFFFF"/>
            <w:vAlign w:val="center"/>
          </w:tcPr>
          <w:p w14:paraId="67394617">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偏度</w:t>
            </w:r>
          </w:p>
        </w:tc>
        <w:tc>
          <w:tcPr>
            <w:tcW w:w="1459" w:type="dxa"/>
            <w:tcBorders>
              <w:top w:val="nil"/>
              <w:left w:val="nil"/>
              <w:bottom w:val="nil"/>
              <w:right w:val="nil"/>
            </w:tcBorders>
            <w:shd w:val="clear" w:color="auto" w:fill="FFFFFF"/>
            <w:vAlign w:val="center"/>
          </w:tcPr>
          <w:p w14:paraId="3993D49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-1.16</w:t>
            </w:r>
          </w:p>
        </w:tc>
        <w:tc>
          <w:tcPr>
            <w:tcW w:w="1459" w:type="dxa"/>
            <w:tcBorders>
              <w:top w:val="nil"/>
              <w:left w:val="nil"/>
              <w:bottom w:val="nil"/>
              <w:right w:val="nil"/>
            </w:tcBorders>
            <w:shd w:val="clear" w:color="auto" w:fill="FFFFFF"/>
            <w:vAlign w:val="center"/>
          </w:tcPr>
          <w:p w14:paraId="4C19486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-1.10</w:t>
            </w:r>
          </w:p>
        </w:tc>
        <w:tc>
          <w:tcPr>
            <w:tcW w:w="1459" w:type="dxa"/>
            <w:tcBorders>
              <w:top w:val="nil"/>
              <w:left w:val="nil"/>
              <w:bottom w:val="nil"/>
              <w:right w:val="nil"/>
            </w:tcBorders>
            <w:shd w:val="clear" w:color="auto" w:fill="FFFFFF"/>
            <w:vAlign w:val="center"/>
          </w:tcPr>
          <w:p w14:paraId="4C283BB9">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-1.17</w:t>
            </w:r>
          </w:p>
        </w:tc>
        <w:tc>
          <w:tcPr>
            <w:tcW w:w="1459" w:type="dxa"/>
            <w:tcBorders>
              <w:top w:val="nil"/>
              <w:left w:val="nil"/>
              <w:bottom w:val="nil"/>
              <w:right w:val="nil"/>
            </w:tcBorders>
            <w:shd w:val="clear" w:color="auto" w:fill="FFFFFF"/>
            <w:vAlign w:val="center"/>
          </w:tcPr>
          <w:p w14:paraId="69BF9CC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-1.10</w:t>
            </w:r>
          </w:p>
        </w:tc>
        <w:tc>
          <w:tcPr>
            <w:tcW w:w="1462" w:type="dxa"/>
            <w:tcBorders>
              <w:top w:val="nil"/>
              <w:left w:val="nil"/>
              <w:bottom w:val="nil"/>
              <w:right w:val="nil"/>
            </w:tcBorders>
            <w:shd w:val="clear" w:color="auto" w:fill="FFFFFF"/>
            <w:vAlign w:val="center"/>
          </w:tcPr>
          <w:p w14:paraId="786A641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-1.16</w:t>
            </w:r>
          </w:p>
        </w:tc>
      </w:tr>
      <w:tr w14:paraId="776DA2AB">
        <w:tc>
          <w:tcPr>
            <w:tcW w:w="1217" w:type="dxa"/>
            <w:tcBorders>
              <w:top w:val="nil"/>
              <w:left w:val="nil"/>
              <w:bottom w:val="single" w:color="000000" w:sz="12" w:space="0"/>
              <w:right w:val="nil"/>
            </w:tcBorders>
            <w:shd w:val="clear" w:color="auto" w:fill="FFFFFF"/>
            <w:vAlign w:val="center"/>
          </w:tcPr>
          <w:p w14:paraId="772863C6">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峰度</w:t>
            </w:r>
          </w:p>
        </w:tc>
        <w:tc>
          <w:tcPr>
            <w:tcW w:w="1459" w:type="dxa"/>
            <w:tcBorders>
              <w:top w:val="nil"/>
              <w:left w:val="nil"/>
              <w:bottom w:val="single" w:color="000000" w:sz="12" w:space="0"/>
              <w:right w:val="nil"/>
            </w:tcBorders>
            <w:shd w:val="clear" w:color="auto" w:fill="FFFFFF"/>
            <w:vAlign w:val="center"/>
          </w:tcPr>
          <w:p w14:paraId="39F96F9B">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0.72</w:t>
            </w:r>
          </w:p>
        </w:tc>
        <w:tc>
          <w:tcPr>
            <w:tcW w:w="1459" w:type="dxa"/>
            <w:tcBorders>
              <w:top w:val="nil"/>
              <w:left w:val="nil"/>
              <w:bottom w:val="single" w:color="000000" w:sz="12" w:space="0"/>
              <w:right w:val="nil"/>
            </w:tcBorders>
            <w:shd w:val="clear" w:color="auto" w:fill="FFFFFF"/>
            <w:vAlign w:val="center"/>
          </w:tcPr>
          <w:p w14:paraId="1C8EAF9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0.80</w:t>
            </w:r>
          </w:p>
        </w:tc>
        <w:tc>
          <w:tcPr>
            <w:tcW w:w="1459" w:type="dxa"/>
            <w:tcBorders>
              <w:top w:val="nil"/>
              <w:left w:val="nil"/>
              <w:bottom w:val="single" w:color="000000" w:sz="12" w:space="0"/>
              <w:right w:val="nil"/>
            </w:tcBorders>
            <w:shd w:val="clear" w:color="auto" w:fill="FFFFFF"/>
            <w:vAlign w:val="center"/>
          </w:tcPr>
          <w:p w14:paraId="4D9F265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0.78</w:t>
            </w:r>
          </w:p>
        </w:tc>
        <w:tc>
          <w:tcPr>
            <w:tcW w:w="1459" w:type="dxa"/>
            <w:tcBorders>
              <w:top w:val="nil"/>
              <w:left w:val="nil"/>
              <w:bottom w:val="single" w:color="000000" w:sz="12" w:space="0"/>
              <w:right w:val="nil"/>
            </w:tcBorders>
            <w:shd w:val="clear" w:color="auto" w:fill="FFFFFF"/>
            <w:vAlign w:val="center"/>
          </w:tcPr>
          <w:p w14:paraId="243B5A0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0.78</w:t>
            </w:r>
          </w:p>
        </w:tc>
        <w:tc>
          <w:tcPr>
            <w:tcW w:w="1462" w:type="dxa"/>
            <w:tcBorders>
              <w:top w:val="nil"/>
              <w:left w:val="nil"/>
              <w:bottom w:val="single" w:color="000000" w:sz="12" w:space="0"/>
              <w:right w:val="nil"/>
            </w:tcBorders>
            <w:shd w:val="clear" w:color="auto" w:fill="FFFFFF"/>
            <w:vAlign w:val="center"/>
          </w:tcPr>
          <w:p w14:paraId="0EC2AD4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0.68</w:t>
            </w:r>
          </w:p>
        </w:tc>
      </w:tr>
    </w:tbl>
    <w:p w14:paraId="71D97B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firstLine="420" w:firstLineChars="20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从结果来看，价格整体呈左偏，说明多数时候价格处于高位，偶有大幅回调。峰度为正数，表明分布比正态分布更加尖峰厚尾。</w:t>
      </w:r>
    </w:p>
    <w:p w14:paraId="7EF9AE4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0" w:afterAutospacing="0" w:line="360" w:lineRule="auto"/>
        <w:ind w:right="0" w:rightChars="0"/>
        <w:jc w:val="center"/>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ascii="黑体" w:hAnsi="黑体" w:eastAsia="黑体" w:cs="黑体"/>
          <w:i w:val="0"/>
          <w:iCs w:val="0"/>
          <w:caps w:val="0"/>
          <w:color w:val="000000"/>
          <w:spacing w:val="0"/>
          <w:kern w:val="0"/>
          <w:sz w:val="20"/>
          <w:szCs w:val="20"/>
          <w:vertAlign w:val="baseline"/>
          <w:lang w:val="en-US" w:eastAsia="zh-CN" w:bidi="ar"/>
        </w:rPr>
        <w:t>表3  针对变动变量的描述性统计</w:t>
      </w:r>
      <w:r>
        <w:rPr>
          <w:rFonts w:hint="eastAsia" w:eastAsia="宋体" w:cs="Times New Roman"/>
          <w:i w:val="0"/>
          <w:iCs w:val="0"/>
          <w:caps w:val="0"/>
          <w:color w:val="000000"/>
          <w:spacing w:val="0"/>
          <w:kern w:val="0"/>
          <w:sz w:val="21"/>
          <w:szCs w:val="21"/>
          <w:vertAlign w:val="baseline"/>
          <w:lang w:val="en-US" w:eastAsia="zh-CN" w:bidi="ar"/>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F72951D">
        <w:tc>
          <w:tcPr>
            <w:tcW w:w="2840" w:type="dxa"/>
            <w:tcBorders>
              <w:top w:val="single" w:color="000000" w:sz="12" w:space="0"/>
              <w:left w:val="nil"/>
              <w:bottom w:val="single" w:color="000000" w:sz="4" w:space="0"/>
              <w:right w:val="nil"/>
              <w:tl2br w:val="nil"/>
            </w:tcBorders>
            <w:shd w:val="clear" w:color="auto" w:fill="FFFFFF"/>
            <w:vAlign w:val="center"/>
          </w:tcPr>
          <w:p w14:paraId="7C57439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统计量</w:t>
            </w:r>
          </w:p>
        </w:tc>
        <w:tc>
          <w:tcPr>
            <w:tcW w:w="2840" w:type="dxa"/>
            <w:tcBorders>
              <w:top w:val="single" w:color="000000" w:sz="12" w:space="0"/>
              <w:left w:val="nil"/>
              <w:bottom w:val="single" w:color="000000" w:sz="4" w:space="0"/>
              <w:right w:val="nil"/>
            </w:tcBorders>
            <w:shd w:val="clear" w:color="auto" w:fill="FFFFFF"/>
            <w:vAlign w:val="center"/>
          </w:tcPr>
          <w:p w14:paraId="6635DC88">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change（元）</w:t>
            </w:r>
          </w:p>
        </w:tc>
        <w:tc>
          <w:tcPr>
            <w:tcW w:w="2840" w:type="dxa"/>
            <w:tcBorders>
              <w:top w:val="single" w:color="000000" w:sz="12" w:space="0"/>
              <w:left w:val="nil"/>
              <w:bottom w:val="single" w:color="000000" w:sz="4" w:space="0"/>
              <w:right w:val="nil"/>
            </w:tcBorders>
            <w:shd w:val="clear" w:color="auto" w:fill="FFFFFF"/>
            <w:vAlign w:val="center"/>
          </w:tcPr>
          <w:p w14:paraId="0C732A4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pct_chg（%）</w:t>
            </w:r>
          </w:p>
        </w:tc>
      </w:tr>
      <w:tr w14:paraId="513581C9">
        <w:tc>
          <w:tcPr>
            <w:tcW w:w="2840" w:type="dxa"/>
            <w:tcBorders>
              <w:top w:val="single" w:color="000000" w:sz="4" w:space="0"/>
              <w:left w:val="nil"/>
              <w:bottom w:val="nil"/>
              <w:right w:val="nil"/>
            </w:tcBorders>
            <w:shd w:val="clear" w:color="auto" w:fill="FFFFFF"/>
            <w:vAlign w:val="center"/>
          </w:tcPr>
          <w:p w14:paraId="195E7AA9">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均值</w:t>
            </w:r>
          </w:p>
        </w:tc>
        <w:tc>
          <w:tcPr>
            <w:tcW w:w="2840" w:type="dxa"/>
            <w:tcBorders>
              <w:top w:val="single" w:color="000000" w:sz="4" w:space="0"/>
              <w:left w:val="nil"/>
              <w:bottom w:val="nil"/>
              <w:right w:val="nil"/>
            </w:tcBorders>
            <w:shd w:val="clear" w:color="auto" w:fill="FFFFFF"/>
            <w:vAlign w:val="center"/>
          </w:tcPr>
          <w:p w14:paraId="7E26398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+6.17</w:t>
            </w:r>
          </w:p>
        </w:tc>
        <w:tc>
          <w:tcPr>
            <w:tcW w:w="2840" w:type="dxa"/>
            <w:tcBorders>
              <w:top w:val="single" w:color="000000" w:sz="4" w:space="0"/>
              <w:left w:val="nil"/>
              <w:bottom w:val="nil"/>
              <w:right w:val="nil"/>
            </w:tcBorders>
            <w:shd w:val="clear" w:color="auto" w:fill="FFFFFF"/>
            <w:vAlign w:val="center"/>
          </w:tcPr>
          <w:p w14:paraId="74528A5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+0.64%</w:t>
            </w:r>
          </w:p>
        </w:tc>
      </w:tr>
      <w:tr w14:paraId="4DD3A781">
        <w:tc>
          <w:tcPr>
            <w:tcW w:w="2840" w:type="dxa"/>
            <w:tcBorders>
              <w:top w:val="nil"/>
              <w:left w:val="nil"/>
              <w:bottom w:val="nil"/>
              <w:right w:val="nil"/>
            </w:tcBorders>
            <w:shd w:val="clear" w:color="auto" w:fill="FFFFFF"/>
            <w:vAlign w:val="center"/>
          </w:tcPr>
          <w:p w14:paraId="25E116B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标准差</w:t>
            </w:r>
          </w:p>
        </w:tc>
        <w:tc>
          <w:tcPr>
            <w:tcW w:w="2840" w:type="dxa"/>
            <w:tcBorders>
              <w:top w:val="nil"/>
              <w:left w:val="nil"/>
              <w:bottom w:val="nil"/>
              <w:right w:val="nil"/>
            </w:tcBorders>
            <w:shd w:val="clear" w:color="auto" w:fill="FFFFFF"/>
            <w:vAlign w:val="center"/>
          </w:tcPr>
          <w:p w14:paraId="2703A3B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56.30</w:t>
            </w:r>
          </w:p>
        </w:tc>
        <w:tc>
          <w:tcPr>
            <w:tcW w:w="2840" w:type="dxa"/>
            <w:tcBorders>
              <w:top w:val="nil"/>
              <w:left w:val="nil"/>
              <w:bottom w:val="nil"/>
              <w:right w:val="nil"/>
            </w:tcBorders>
            <w:shd w:val="clear" w:color="auto" w:fill="FFFFFF"/>
            <w:vAlign w:val="center"/>
          </w:tcPr>
          <w:p w14:paraId="7347C790">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4.60%</w:t>
            </w:r>
          </w:p>
        </w:tc>
      </w:tr>
      <w:tr w14:paraId="238BF016">
        <w:tc>
          <w:tcPr>
            <w:tcW w:w="2840" w:type="dxa"/>
            <w:tcBorders>
              <w:top w:val="nil"/>
              <w:left w:val="nil"/>
              <w:bottom w:val="nil"/>
              <w:right w:val="nil"/>
            </w:tcBorders>
            <w:shd w:val="clear" w:color="auto" w:fill="FFFFFF"/>
            <w:vAlign w:val="center"/>
          </w:tcPr>
          <w:p w14:paraId="7225D08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最大涨幅</w:t>
            </w:r>
          </w:p>
        </w:tc>
        <w:tc>
          <w:tcPr>
            <w:tcW w:w="2840" w:type="dxa"/>
            <w:tcBorders>
              <w:top w:val="nil"/>
              <w:left w:val="nil"/>
              <w:bottom w:val="nil"/>
              <w:right w:val="nil"/>
            </w:tcBorders>
            <w:shd w:val="clear" w:color="auto" w:fill="FFFFFF"/>
            <w:vAlign w:val="center"/>
          </w:tcPr>
          <w:p w14:paraId="30B1066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+283.33</w:t>
            </w:r>
          </w:p>
        </w:tc>
        <w:tc>
          <w:tcPr>
            <w:tcW w:w="2840" w:type="dxa"/>
            <w:tcBorders>
              <w:top w:val="nil"/>
              <w:left w:val="nil"/>
              <w:bottom w:val="nil"/>
              <w:right w:val="nil"/>
            </w:tcBorders>
            <w:shd w:val="clear" w:color="auto" w:fill="FFFFFF"/>
            <w:vAlign w:val="center"/>
          </w:tcPr>
          <w:p w14:paraId="7AAF660A">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+20.00%</w:t>
            </w:r>
          </w:p>
        </w:tc>
      </w:tr>
      <w:tr w14:paraId="42D577CC">
        <w:tc>
          <w:tcPr>
            <w:tcW w:w="2840" w:type="dxa"/>
            <w:tcBorders>
              <w:top w:val="nil"/>
              <w:left w:val="nil"/>
              <w:bottom w:val="nil"/>
              <w:right w:val="nil"/>
            </w:tcBorders>
            <w:shd w:val="clear" w:color="auto" w:fill="FFFFFF"/>
            <w:vAlign w:val="center"/>
          </w:tcPr>
          <w:p w14:paraId="41929F04">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最大跌幅</w:t>
            </w:r>
          </w:p>
        </w:tc>
        <w:tc>
          <w:tcPr>
            <w:tcW w:w="2840" w:type="dxa"/>
            <w:tcBorders>
              <w:top w:val="nil"/>
              <w:left w:val="nil"/>
              <w:bottom w:val="nil"/>
              <w:right w:val="nil"/>
            </w:tcBorders>
            <w:shd w:val="clear" w:color="auto" w:fill="FFFFFF"/>
            <w:vAlign w:val="center"/>
          </w:tcPr>
          <w:p w14:paraId="38C53CE9">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-203.00</w:t>
            </w:r>
          </w:p>
        </w:tc>
        <w:tc>
          <w:tcPr>
            <w:tcW w:w="2840" w:type="dxa"/>
            <w:tcBorders>
              <w:top w:val="nil"/>
              <w:left w:val="nil"/>
              <w:bottom w:val="nil"/>
              <w:right w:val="nil"/>
            </w:tcBorders>
            <w:shd w:val="clear" w:color="auto" w:fill="FFFFFF"/>
            <w:vAlign w:val="center"/>
          </w:tcPr>
          <w:p w14:paraId="2F24B25B">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-14.45%</w:t>
            </w:r>
          </w:p>
        </w:tc>
      </w:tr>
      <w:tr w14:paraId="0C7F31D3">
        <w:tc>
          <w:tcPr>
            <w:tcW w:w="2840" w:type="dxa"/>
            <w:tcBorders>
              <w:top w:val="nil"/>
              <w:left w:val="nil"/>
              <w:bottom w:val="single" w:color="000000" w:sz="12" w:space="0"/>
              <w:right w:val="nil"/>
            </w:tcBorders>
            <w:shd w:val="clear" w:color="auto" w:fill="FFFFFF"/>
            <w:vAlign w:val="center"/>
          </w:tcPr>
          <w:p w14:paraId="328BA7E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偏度</w:t>
            </w:r>
          </w:p>
        </w:tc>
        <w:tc>
          <w:tcPr>
            <w:tcW w:w="2840" w:type="dxa"/>
            <w:tcBorders>
              <w:top w:val="nil"/>
              <w:left w:val="nil"/>
              <w:bottom w:val="single" w:color="000000" w:sz="12" w:space="0"/>
              <w:right w:val="nil"/>
            </w:tcBorders>
            <w:shd w:val="clear" w:color="auto" w:fill="FFFFFF"/>
            <w:vAlign w:val="center"/>
          </w:tcPr>
          <w:p w14:paraId="4003408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+0.95</w:t>
            </w:r>
          </w:p>
        </w:tc>
        <w:tc>
          <w:tcPr>
            <w:tcW w:w="2840" w:type="dxa"/>
            <w:tcBorders>
              <w:top w:val="nil"/>
              <w:left w:val="nil"/>
              <w:bottom w:val="single" w:color="000000" w:sz="12" w:space="0"/>
              <w:right w:val="nil"/>
            </w:tcBorders>
            <w:shd w:val="clear" w:color="auto" w:fill="FFFFFF"/>
            <w:vAlign w:val="center"/>
          </w:tcPr>
          <w:p w14:paraId="0557A3B7">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+1.17</w:t>
            </w:r>
          </w:p>
        </w:tc>
      </w:tr>
    </w:tbl>
    <w:p w14:paraId="5BB14E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firstLine="420" w:firstLineChars="20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针对变动变量描述性统计的结果表明，涨跌幅呈右偏分布，正收益的尾部比负收益更厚，一年内出现了多次大幅上涨。</w:t>
      </w:r>
    </w:p>
    <w:p w14:paraId="765AA1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0" w:afterAutospacing="0" w:line="360" w:lineRule="auto"/>
        <w:ind w:right="0" w:rightChars="0"/>
        <w:jc w:val="center"/>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ascii="黑体" w:hAnsi="黑体" w:eastAsia="黑体" w:cs="黑体"/>
          <w:i w:val="0"/>
          <w:iCs w:val="0"/>
          <w:caps w:val="0"/>
          <w:color w:val="000000"/>
          <w:spacing w:val="0"/>
          <w:kern w:val="0"/>
          <w:sz w:val="20"/>
          <w:szCs w:val="20"/>
          <w:vertAlign w:val="baseline"/>
          <w:lang w:val="en-US" w:eastAsia="zh-CN" w:bidi="ar"/>
        </w:rPr>
        <w:t>表4  针对变动变量的描述性统计</w:t>
      </w:r>
      <w:r>
        <w:rPr>
          <w:rFonts w:hint="eastAsia" w:eastAsia="宋体" w:cs="Times New Roman"/>
          <w:i w:val="0"/>
          <w:iCs w:val="0"/>
          <w:caps w:val="0"/>
          <w:color w:val="000000"/>
          <w:spacing w:val="0"/>
          <w:kern w:val="0"/>
          <w:sz w:val="21"/>
          <w:szCs w:val="21"/>
          <w:vertAlign w:val="baseline"/>
          <w:lang w:val="en-US" w:eastAsia="zh-CN" w:bidi="ar"/>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3DABF661">
        <w:tc>
          <w:tcPr>
            <w:tcW w:w="2840" w:type="dxa"/>
            <w:tcBorders>
              <w:top w:val="single" w:color="000000" w:sz="12" w:space="0"/>
              <w:left w:val="nil"/>
              <w:bottom w:val="single" w:color="000000" w:sz="4" w:space="0"/>
              <w:right w:val="nil"/>
              <w:tl2br w:val="nil"/>
            </w:tcBorders>
            <w:shd w:val="clear" w:color="auto" w:fill="FFFFFF"/>
            <w:vAlign w:val="center"/>
          </w:tcPr>
          <w:p w14:paraId="16AD3565">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统计量</w:t>
            </w:r>
          </w:p>
        </w:tc>
        <w:tc>
          <w:tcPr>
            <w:tcW w:w="2840" w:type="dxa"/>
            <w:tcBorders>
              <w:top w:val="single" w:color="000000" w:sz="12" w:space="0"/>
              <w:left w:val="nil"/>
              <w:bottom w:val="single" w:color="000000" w:sz="4" w:space="0"/>
              <w:right w:val="nil"/>
            </w:tcBorders>
            <w:shd w:val="clear" w:color="auto" w:fill="FFFFFF"/>
            <w:vAlign w:val="center"/>
          </w:tcPr>
          <w:p w14:paraId="3FEA586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vol（手）</w:t>
            </w:r>
          </w:p>
        </w:tc>
        <w:tc>
          <w:tcPr>
            <w:tcW w:w="2840" w:type="dxa"/>
            <w:tcBorders>
              <w:top w:val="single" w:color="000000" w:sz="12" w:space="0"/>
              <w:left w:val="nil"/>
              <w:bottom w:val="single" w:color="000000" w:sz="4" w:space="0"/>
              <w:right w:val="nil"/>
            </w:tcBorders>
            <w:shd w:val="clear" w:color="auto" w:fill="FFFFFF"/>
            <w:vAlign w:val="center"/>
          </w:tcPr>
          <w:p w14:paraId="6EB7171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amount（千元）</w:t>
            </w:r>
          </w:p>
        </w:tc>
      </w:tr>
      <w:tr w14:paraId="536DFF91">
        <w:tc>
          <w:tcPr>
            <w:tcW w:w="2840" w:type="dxa"/>
            <w:tcBorders>
              <w:top w:val="single" w:color="000000" w:sz="4" w:space="0"/>
              <w:left w:val="nil"/>
              <w:bottom w:val="nil"/>
              <w:right w:val="nil"/>
            </w:tcBorders>
            <w:shd w:val="clear" w:color="auto" w:fill="FFFFFF"/>
            <w:vAlign w:val="center"/>
          </w:tcPr>
          <w:p w14:paraId="76E33DD6">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均值</w:t>
            </w:r>
          </w:p>
        </w:tc>
        <w:tc>
          <w:tcPr>
            <w:tcW w:w="2840" w:type="dxa"/>
            <w:tcBorders>
              <w:top w:val="single" w:color="000000" w:sz="4" w:space="0"/>
              <w:left w:val="nil"/>
              <w:bottom w:val="nil"/>
              <w:right w:val="nil"/>
            </w:tcBorders>
            <w:shd w:val="clear" w:color="auto" w:fill="FFFFFF"/>
            <w:vAlign w:val="center"/>
          </w:tcPr>
          <w:p w14:paraId="0800B93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100</w:t>
            </w:r>
            <w:r>
              <w:rPr>
                <w:rFonts w:hint="default" w:eastAsia="宋体" w:cs="Times New Roman"/>
                <w:b w:val="0"/>
                <w:i w:val="0"/>
                <w:iCs w:val="0"/>
                <w:caps w:val="0"/>
                <w:color w:val="000000"/>
                <w:spacing w:val="0"/>
                <w:kern w:val="0"/>
                <w:sz w:val="21"/>
                <w:szCs w:val="21"/>
                <w:vertAlign w:val="baseline"/>
                <w:lang w:val="en-US" w:eastAsia="zh-CN" w:bidi="ar"/>
              </w:rPr>
              <w:t xml:space="preserve">, </w:t>
            </w:r>
            <w:r>
              <w:rPr>
                <w:rFonts w:hint="eastAsia" w:eastAsia="宋体" w:cs="Times New Roman"/>
                <w:b w:val="0"/>
                <w:i w:val="0"/>
                <w:iCs w:val="0"/>
                <w:caps w:val="0"/>
                <w:color w:val="000000"/>
                <w:spacing w:val="0"/>
                <w:kern w:val="0"/>
                <w:sz w:val="21"/>
                <w:szCs w:val="21"/>
                <w:vertAlign w:val="baseline"/>
                <w:lang w:val="en-US" w:eastAsia="zh-CN" w:bidi="ar"/>
              </w:rPr>
              <w:t>412</w:t>
            </w:r>
          </w:p>
        </w:tc>
        <w:tc>
          <w:tcPr>
            <w:tcW w:w="2840" w:type="dxa"/>
            <w:tcBorders>
              <w:top w:val="single" w:color="000000" w:sz="4" w:space="0"/>
              <w:left w:val="nil"/>
              <w:bottom w:val="nil"/>
              <w:right w:val="nil"/>
            </w:tcBorders>
            <w:shd w:val="clear" w:color="auto" w:fill="FFFFFF"/>
            <w:vAlign w:val="center"/>
          </w:tcPr>
          <w:p w14:paraId="6471E9B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12</w:t>
            </w:r>
            <w:r>
              <w:rPr>
                <w:rFonts w:hint="default" w:eastAsia="宋体" w:cs="Times New Roman"/>
                <w:b w:val="0"/>
                <w:i w:val="0"/>
                <w:iCs w:val="0"/>
                <w:caps w:val="0"/>
                <w:color w:val="000000"/>
                <w:spacing w:val="0"/>
                <w:kern w:val="0"/>
                <w:sz w:val="21"/>
                <w:szCs w:val="21"/>
                <w:vertAlign w:val="baseline"/>
                <w:lang w:val="en-US" w:eastAsia="zh-CN" w:bidi="ar"/>
              </w:rPr>
              <w:t xml:space="preserve">, </w:t>
            </w:r>
            <w:r>
              <w:rPr>
                <w:rFonts w:hint="eastAsia" w:eastAsia="宋体" w:cs="Times New Roman"/>
                <w:b w:val="0"/>
                <w:i w:val="0"/>
                <w:iCs w:val="0"/>
                <w:caps w:val="0"/>
                <w:color w:val="000000"/>
                <w:spacing w:val="0"/>
                <w:kern w:val="0"/>
                <w:sz w:val="21"/>
                <w:szCs w:val="21"/>
                <w:vertAlign w:val="baseline"/>
                <w:lang w:val="en-US" w:eastAsia="zh-CN" w:bidi="ar"/>
              </w:rPr>
              <w:t>460</w:t>
            </w:r>
            <w:r>
              <w:rPr>
                <w:rFonts w:hint="default" w:eastAsia="宋体" w:cs="Times New Roman"/>
                <w:b w:val="0"/>
                <w:i w:val="0"/>
                <w:iCs w:val="0"/>
                <w:caps w:val="0"/>
                <w:color w:val="000000"/>
                <w:spacing w:val="0"/>
                <w:kern w:val="0"/>
                <w:sz w:val="21"/>
                <w:szCs w:val="21"/>
                <w:vertAlign w:val="baseline"/>
                <w:lang w:val="en-US" w:eastAsia="zh-CN" w:bidi="ar"/>
              </w:rPr>
              <w:t xml:space="preserve">, </w:t>
            </w:r>
            <w:r>
              <w:rPr>
                <w:rFonts w:hint="eastAsia" w:eastAsia="宋体" w:cs="Times New Roman"/>
                <w:b w:val="0"/>
                <w:i w:val="0"/>
                <w:iCs w:val="0"/>
                <w:caps w:val="0"/>
                <w:color w:val="000000"/>
                <w:spacing w:val="0"/>
                <w:kern w:val="0"/>
                <w:sz w:val="21"/>
                <w:szCs w:val="21"/>
                <w:vertAlign w:val="baseline"/>
                <w:lang w:val="en-US" w:eastAsia="zh-CN" w:bidi="ar"/>
              </w:rPr>
              <w:t>160</w:t>
            </w:r>
          </w:p>
        </w:tc>
      </w:tr>
      <w:tr w14:paraId="5272A674">
        <w:tc>
          <w:tcPr>
            <w:tcW w:w="2840" w:type="dxa"/>
            <w:tcBorders>
              <w:top w:val="nil"/>
              <w:left w:val="nil"/>
              <w:bottom w:val="nil"/>
              <w:right w:val="nil"/>
            </w:tcBorders>
            <w:shd w:val="clear" w:color="auto" w:fill="FFFFFF"/>
            <w:vAlign w:val="center"/>
          </w:tcPr>
          <w:p w14:paraId="54CD424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中位数</w:t>
            </w:r>
          </w:p>
        </w:tc>
        <w:tc>
          <w:tcPr>
            <w:tcW w:w="2840" w:type="dxa"/>
            <w:tcBorders>
              <w:top w:val="nil"/>
              <w:left w:val="nil"/>
              <w:bottom w:val="nil"/>
              <w:right w:val="nil"/>
            </w:tcBorders>
            <w:shd w:val="clear" w:color="auto" w:fill="FFFFFF"/>
            <w:vAlign w:val="center"/>
          </w:tcPr>
          <w:p w14:paraId="6188428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90, 298</w:t>
            </w:r>
          </w:p>
        </w:tc>
        <w:tc>
          <w:tcPr>
            <w:tcW w:w="2840" w:type="dxa"/>
            <w:tcBorders>
              <w:top w:val="nil"/>
              <w:left w:val="nil"/>
              <w:bottom w:val="nil"/>
              <w:right w:val="nil"/>
            </w:tcBorders>
            <w:shd w:val="clear" w:color="auto" w:fill="FFFFFF"/>
            <w:vAlign w:val="center"/>
          </w:tcPr>
          <w:p w14:paraId="4FDFCAA2">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10</w:t>
            </w:r>
            <w:r>
              <w:rPr>
                <w:rFonts w:hint="default" w:eastAsia="宋体" w:cs="Times New Roman"/>
                <w:b w:val="0"/>
                <w:i w:val="0"/>
                <w:iCs w:val="0"/>
                <w:caps w:val="0"/>
                <w:color w:val="000000"/>
                <w:spacing w:val="0"/>
                <w:kern w:val="0"/>
                <w:sz w:val="21"/>
                <w:szCs w:val="21"/>
                <w:vertAlign w:val="baseline"/>
                <w:lang w:val="en-US" w:eastAsia="zh-CN" w:bidi="ar"/>
              </w:rPr>
              <w:t xml:space="preserve">, </w:t>
            </w:r>
            <w:r>
              <w:rPr>
                <w:rFonts w:hint="eastAsia" w:eastAsia="宋体" w:cs="Times New Roman"/>
                <w:b w:val="0"/>
                <w:i w:val="0"/>
                <w:iCs w:val="0"/>
                <w:caps w:val="0"/>
                <w:color w:val="000000"/>
                <w:spacing w:val="0"/>
                <w:kern w:val="0"/>
                <w:sz w:val="21"/>
                <w:szCs w:val="21"/>
                <w:vertAlign w:val="baseline"/>
                <w:lang w:val="en-US" w:eastAsia="zh-CN" w:bidi="ar"/>
              </w:rPr>
              <w:t>508</w:t>
            </w:r>
            <w:r>
              <w:rPr>
                <w:rFonts w:hint="default" w:eastAsia="宋体" w:cs="Times New Roman"/>
                <w:b w:val="0"/>
                <w:i w:val="0"/>
                <w:iCs w:val="0"/>
                <w:caps w:val="0"/>
                <w:color w:val="000000"/>
                <w:spacing w:val="0"/>
                <w:kern w:val="0"/>
                <w:sz w:val="21"/>
                <w:szCs w:val="21"/>
                <w:vertAlign w:val="baseline"/>
                <w:lang w:val="en-US" w:eastAsia="zh-CN" w:bidi="ar"/>
              </w:rPr>
              <w:t xml:space="preserve">, </w:t>
            </w:r>
            <w:r>
              <w:rPr>
                <w:rFonts w:hint="eastAsia" w:eastAsia="宋体" w:cs="Times New Roman"/>
                <w:b w:val="0"/>
                <w:i w:val="0"/>
                <w:iCs w:val="0"/>
                <w:caps w:val="0"/>
                <w:color w:val="000000"/>
                <w:spacing w:val="0"/>
                <w:kern w:val="0"/>
                <w:sz w:val="21"/>
                <w:szCs w:val="21"/>
                <w:vertAlign w:val="baseline"/>
                <w:lang w:val="en-US" w:eastAsia="zh-CN" w:bidi="ar"/>
              </w:rPr>
              <w:t>390</w:t>
            </w:r>
          </w:p>
        </w:tc>
      </w:tr>
      <w:tr w14:paraId="44C2EB54">
        <w:tc>
          <w:tcPr>
            <w:tcW w:w="2840" w:type="dxa"/>
            <w:tcBorders>
              <w:top w:val="nil"/>
              <w:left w:val="nil"/>
              <w:bottom w:val="nil"/>
              <w:right w:val="nil"/>
            </w:tcBorders>
            <w:shd w:val="clear" w:color="auto" w:fill="FFFFFF"/>
            <w:vAlign w:val="center"/>
          </w:tcPr>
          <w:p w14:paraId="4A01DF3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最大值</w:t>
            </w:r>
          </w:p>
        </w:tc>
        <w:tc>
          <w:tcPr>
            <w:tcW w:w="2840" w:type="dxa"/>
            <w:tcBorders>
              <w:top w:val="nil"/>
              <w:left w:val="nil"/>
              <w:bottom w:val="nil"/>
              <w:right w:val="nil"/>
            </w:tcBorders>
            <w:shd w:val="clear" w:color="auto" w:fill="FFFFFF"/>
            <w:vAlign w:val="center"/>
          </w:tcPr>
          <w:p w14:paraId="44DF4A8E">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231, 722</w:t>
            </w:r>
          </w:p>
        </w:tc>
        <w:tc>
          <w:tcPr>
            <w:tcW w:w="2840" w:type="dxa"/>
            <w:tcBorders>
              <w:top w:val="nil"/>
              <w:left w:val="nil"/>
              <w:bottom w:val="nil"/>
              <w:right w:val="nil"/>
            </w:tcBorders>
            <w:shd w:val="clear" w:color="auto" w:fill="FFFFFF"/>
            <w:vAlign w:val="center"/>
          </w:tcPr>
          <w:p w14:paraId="6FB9A413">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36, 853, 370</w:t>
            </w:r>
          </w:p>
        </w:tc>
      </w:tr>
      <w:tr w14:paraId="4C48765B">
        <w:tc>
          <w:tcPr>
            <w:tcW w:w="2840" w:type="dxa"/>
            <w:tcBorders>
              <w:top w:val="nil"/>
              <w:left w:val="nil"/>
              <w:bottom w:val="single" w:color="000000" w:sz="12" w:space="0"/>
              <w:right w:val="nil"/>
            </w:tcBorders>
            <w:shd w:val="clear" w:color="auto" w:fill="FFFFFF"/>
            <w:vAlign w:val="center"/>
          </w:tcPr>
          <w:p w14:paraId="71922CFD">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偏度</w:t>
            </w:r>
          </w:p>
        </w:tc>
        <w:tc>
          <w:tcPr>
            <w:tcW w:w="2840" w:type="dxa"/>
            <w:tcBorders>
              <w:top w:val="nil"/>
              <w:left w:val="nil"/>
              <w:bottom w:val="single" w:color="000000" w:sz="12" w:space="0"/>
              <w:right w:val="nil"/>
            </w:tcBorders>
            <w:shd w:val="clear" w:color="auto" w:fill="FFFFFF"/>
            <w:vAlign w:val="center"/>
          </w:tcPr>
          <w:p w14:paraId="08B9817F">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+0.</w:t>
            </w:r>
            <w:r>
              <w:rPr>
                <w:rFonts w:hint="default" w:eastAsia="宋体" w:cs="Times New Roman"/>
                <w:b w:val="0"/>
                <w:i w:val="0"/>
                <w:iCs w:val="0"/>
                <w:caps w:val="0"/>
                <w:color w:val="000000"/>
                <w:spacing w:val="0"/>
                <w:kern w:val="0"/>
                <w:sz w:val="21"/>
                <w:szCs w:val="21"/>
                <w:vertAlign w:val="baseline"/>
                <w:lang w:val="en-US" w:eastAsia="zh-CN" w:bidi="ar"/>
              </w:rPr>
              <w:t>86</w:t>
            </w:r>
          </w:p>
        </w:tc>
        <w:tc>
          <w:tcPr>
            <w:tcW w:w="2840" w:type="dxa"/>
            <w:tcBorders>
              <w:top w:val="nil"/>
              <w:left w:val="nil"/>
              <w:bottom w:val="single" w:color="000000" w:sz="12" w:space="0"/>
              <w:right w:val="nil"/>
            </w:tcBorders>
            <w:shd w:val="clear" w:color="auto" w:fill="FFFFFF"/>
            <w:vAlign w:val="center"/>
          </w:tcPr>
          <w:p w14:paraId="4C302D2C">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w:t>
            </w:r>
            <w:r>
              <w:rPr>
                <w:rFonts w:hint="default" w:eastAsia="宋体" w:cs="Times New Roman"/>
                <w:b w:val="0"/>
                <w:i w:val="0"/>
                <w:iCs w:val="0"/>
                <w:caps w:val="0"/>
                <w:color w:val="000000"/>
                <w:spacing w:val="0"/>
                <w:kern w:val="0"/>
                <w:sz w:val="21"/>
                <w:szCs w:val="21"/>
                <w:vertAlign w:val="baseline"/>
                <w:lang w:val="en-US" w:eastAsia="zh-CN" w:bidi="ar"/>
              </w:rPr>
              <w:t>0.85</w:t>
            </w:r>
          </w:p>
        </w:tc>
      </w:tr>
    </w:tbl>
    <w:p w14:paraId="257B1C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62" w:afterLines="51" w:afterAutospacing="0" w:line="360" w:lineRule="auto"/>
        <w:ind w:right="0" w:rightChars="0"/>
        <w:jc w:val="left"/>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异常检测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75B6D3">
        <w:tc>
          <w:tcPr>
            <w:tcW w:w="8522" w:type="dxa"/>
            <w:tcBorders>
              <w:top w:val="nil"/>
              <w:left w:val="nil"/>
              <w:bottom w:val="nil"/>
              <w:right w:val="nil"/>
              <w:tl2br w:val="nil"/>
            </w:tcBorders>
            <w:shd w:val="clear" w:color="auto" w:fill="FFFFFF"/>
          </w:tcPr>
          <w:p w14:paraId="1242E7AE">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detect_outliers_iqr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list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multiplier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float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1.5</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w:t>
            </w:r>
          </w:p>
          <w:p w14:paraId="2E63E8E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"""用 IQR 方法检测异常值，返回每列的异常值数量。"""</w:t>
            </w:r>
          </w:p>
          <w:p w14:paraId="5B3ABDB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outliers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p>
          <w:p w14:paraId="7690E93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cols</w:t>
            </w:r>
            <w:r>
              <w:rPr>
                <w:rFonts w:hint="default" w:ascii="Menlo" w:hAnsi="Menlo" w:eastAsia="Menlo" w:cs="Menlo"/>
                <w:b w:val="0"/>
                <w:bCs w:val="0"/>
                <w:color w:val="3B3B3B"/>
                <w:kern w:val="0"/>
                <w:sz w:val="21"/>
                <w:szCs w:val="21"/>
                <w:shd w:val="clear" w:fill="FFFFFF"/>
                <w:lang w:val="en-US" w:eastAsia="zh-CN" w:bidi="ar"/>
              </w:rPr>
              <w:t>:</w:t>
            </w:r>
          </w:p>
          <w:p w14:paraId="66ABD8D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q1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quantile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0.25</w:t>
            </w:r>
            <w:r>
              <w:rPr>
                <w:rFonts w:hint="default" w:ascii="Menlo" w:hAnsi="Menlo" w:eastAsia="Menlo" w:cs="Menlo"/>
                <w:b w:val="0"/>
                <w:bCs w:val="0"/>
                <w:color w:val="3B3B3B"/>
                <w:kern w:val="0"/>
                <w:sz w:val="21"/>
                <w:szCs w:val="21"/>
                <w:shd w:val="clear" w:fill="FFFFFF"/>
                <w:lang w:val="en-US" w:eastAsia="zh-CN" w:bidi="ar"/>
              </w:rPr>
              <w:t>)</w:t>
            </w:r>
          </w:p>
          <w:p w14:paraId="70E723E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q3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quantile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0.75</w:t>
            </w:r>
            <w:r>
              <w:rPr>
                <w:rFonts w:hint="default" w:ascii="Menlo" w:hAnsi="Menlo" w:eastAsia="Menlo" w:cs="Menlo"/>
                <w:b w:val="0"/>
                <w:bCs w:val="0"/>
                <w:color w:val="3B3B3B"/>
                <w:kern w:val="0"/>
                <w:sz w:val="21"/>
                <w:szCs w:val="21"/>
                <w:shd w:val="clear" w:fill="FFFFFF"/>
                <w:lang w:val="en-US" w:eastAsia="zh-CN" w:bidi="ar"/>
              </w:rPr>
              <w:t>)</w:t>
            </w:r>
          </w:p>
          <w:p w14:paraId="363E262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iqr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q3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q1</w:t>
            </w:r>
          </w:p>
          <w:p w14:paraId="76846A2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q1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multiplier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iqr</w:t>
            </w:r>
          </w:p>
          <w:p w14:paraId="698E9D5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upper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q3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multiplier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iqr</w:t>
            </w:r>
          </w:p>
          <w:p w14:paraId="3541D4B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n_out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upper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sum</w:t>
            </w:r>
            <w:r>
              <w:rPr>
                <w:rFonts w:hint="default" w:ascii="Menlo" w:hAnsi="Menlo" w:eastAsia="Menlo" w:cs="Menlo"/>
                <w:b w:val="0"/>
                <w:bCs w:val="0"/>
                <w:color w:val="3B3B3B"/>
                <w:kern w:val="0"/>
                <w:sz w:val="21"/>
                <w:szCs w:val="21"/>
                <w:shd w:val="clear" w:fill="FFFFFF"/>
                <w:lang w:val="en-US" w:eastAsia="zh-CN" w:bidi="ar"/>
              </w:rPr>
              <w:t>()</w:t>
            </w:r>
          </w:p>
          <w:p w14:paraId="5A7557A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outliers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n_out</w:t>
            </w:r>
          </w:p>
          <w:p w14:paraId="0EE2F30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outliers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"outlier_count"</w:t>
            </w:r>
            <w:r>
              <w:rPr>
                <w:rFonts w:hint="default" w:ascii="Menlo" w:hAnsi="Menlo" w:eastAsia="Menlo" w:cs="Menlo"/>
                <w:b w:val="0"/>
                <w:bCs w:val="0"/>
                <w:color w:val="3B3B3B"/>
                <w:kern w:val="0"/>
                <w:sz w:val="21"/>
                <w:szCs w:val="21"/>
                <w:shd w:val="clear" w:fill="FFFFFF"/>
                <w:lang w:val="en-US" w:eastAsia="zh-CN" w:bidi="ar"/>
              </w:rPr>
              <w:t>)</w:t>
            </w:r>
          </w:p>
        </w:tc>
      </w:tr>
    </w:tbl>
    <w:p w14:paraId="1F1E37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0" w:afterAutospacing="0" w:line="360" w:lineRule="auto"/>
        <w:ind w:right="0" w:rightChars="0"/>
        <w:jc w:val="center"/>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ascii="黑体" w:hAnsi="黑体" w:eastAsia="黑体" w:cs="黑体"/>
          <w:i w:val="0"/>
          <w:iCs w:val="0"/>
          <w:caps w:val="0"/>
          <w:color w:val="000000"/>
          <w:spacing w:val="0"/>
          <w:kern w:val="0"/>
          <w:sz w:val="20"/>
          <w:szCs w:val="20"/>
          <w:vertAlign w:val="baseline"/>
          <w:lang w:val="en-US" w:eastAsia="zh-CN" w:bidi="ar"/>
        </w:rPr>
        <w:t>表</w:t>
      </w:r>
      <w:r>
        <w:rPr>
          <w:rFonts w:hint="default" w:ascii="黑体" w:hAnsi="黑体" w:eastAsia="黑体" w:cs="黑体"/>
          <w:i w:val="0"/>
          <w:iCs w:val="0"/>
          <w:caps w:val="0"/>
          <w:color w:val="000000"/>
          <w:spacing w:val="0"/>
          <w:kern w:val="0"/>
          <w:sz w:val="20"/>
          <w:szCs w:val="20"/>
          <w:vertAlign w:val="baseline"/>
          <w:lang w:val="en-US" w:eastAsia="zh-CN" w:bidi="ar"/>
        </w:rPr>
        <w:t>5</w:t>
      </w:r>
      <w:r>
        <w:rPr>
          <w:rFonts w:hint="eastAsia" w:ascii="黑体" w:hAnsi="黑体" w:eastAsia="黑体" w:cs="黑体"/>
          <w:i w:val="0"/>
          <w:iCs w:val="0"/>
          <w:caps w:val="0"/>
          <w:color w:val="000000"/>
          <w:spacing w:val="0"/>
          <w:kern w:val="0"/>
          <w:sz w:val="20"/>
          <w:szCs w:val="20"/>
          <w:vertAlign w:val="baseline"/>
          <w:lang w:val="en-US" w:eastAsia="zh-CN" w:bidi="ar"/>
        </w:rPr>
        <w:t xml:space="preserve">  异常检测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0"/>
        <w:gridCol w:w="2132"/>
      </w:tblGrid>
      <w:tr w14:paraId="767FCE44">
        <w:tc>
          <w:tcPr>
            <w:tcW w:w="2130" w:type="dxa"/>
            <w:tcBorders>
              <w:top w:val="single" w:color="000000" w:sz="12" w:space="0"/>
              <w:left w:val="nil"/>
              <w:bottom w:val="single" w:color="000000" w:sz="4" w:space="0"/>
              <w:right w:val="nil"/>
              <w:tl2br w:val="nil"/>
            </w:tcBorders>
            <w:shd w:val="clear" w:color="auto" w:fill="FFFFFF"/>
            <w:vAlign w:val="center"/>
          </w:tcPr>
          <w:p w14:paraId="02EA2943">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变量</w:t>
            </w:r>
          </w:p>
        </w:tc>
        <w:tc>
          <w:tcPr>
            <w:tcW w:w="2130" w:type="dxa"/>
            <w:tcBorders>
              <w:top w:val="single" w:color="000000" w:sz="12" w:space="0"/>
              <w:left w:val="nil"/>
              <w:bottom w:val="single" w:color="000000" w:sz="4" w:space="0"/>
              <w:right w:val="nil"/>
            </w:tcBorders>
            <w:shd w:val="clear" w:color="auto" w:fill="FFFFFF"/>
            <w:vAlign w:val="center"/>
          </w:tcPr>
          <w:p w14:paraId="643B15FE">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异常数</w:t>
            </w:r>
          </w:p>
        </w:tc>
        <w:tc>
          <w:tcPr>
            <w:tcW w:w="2130" w:type="dxa"/>
            <w:tcBorders>
              <w:top w:val="single" w:color="000000" w:sz="12" w:space="0"/>
              <w:left w:val="nil"/>
              <w:bottom w:val="single" w:color="000000" w:sz="4" w:space="0"/>
              <w:right w:val="nil"/>
            </w:tcBorders>
            <w:shd w:val="clear" w:color="auto" w:fill="FFFFFF"/>
            <w:vAlign w:val="center"/>
          </w:tcPr>
          <w:p w14:paraId="1E93A9FC">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占比</w:t>
            </w:r>
          </w:p>
        </w:tc>
        <w:tc>
          <w:tcPr>
            <w:tcW w:w="2132" w:type="dxa"/>
            <w:tcBorders>
              <w:top w:val="single" w:color="000000" w:sz="12" w:space="0"/>
              <w:left w:val="nil"/>
              <w:bottom w:val="single" w:color="000000" w:sz="4" w:space="0"/>
              <w:right w:val="nil"/>
            </w:tcBorders>
            <w:shd w:val="clear" w:color="auto" w:fill="FFFFFF"/>
            <w:vAlign w:val="center"/>
          </w:tcPr>
          <w:p w14:paraId="04EF16D0">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评估（5%）</w:t>
            </w:r>
          </w:p>
        </w:tc>
      </w:tr>
      <w:tr w14:paraId="28BDA293">
        <w:tc>
          <w:tcPr>
            <w:tcW w:w="2130" w:type="dxa"/>
            <w:tcBorders>
              <w:top w:val="single" w:color="000000" w:sz="4" w:space="0"/>
              <w:left w:val="nil"/>
              <w:bottom w:val="nil"/>
              <w:right w:val="nil"/>
            </w:tcBorders>
            <w:shd w:val="clear" w:color="auto" w:fill="FFFFFF"/>
            <w:vAlign w:val="center"/>
          </w:tcPr>
          <w:p w14:paraId="70A7059A">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open</w:t>
            </w:r>
            <w:r>
              <w:rPr>
                <w:rFonts w:hint="default" w:eastAsia="宋体" w:cs="Times New Roman"/>
                <w:b w:val="0"/>
                <w:i w:val="0"/>
                <w:iCs w:val="0"/>
                <w:caps w:val="0"/>
                <w:color w:val="000000"/>
                <w:spacing w:val="0"/>
                <w:kern w:val="0"/>
                <w:sz w:val="21"/>
                <w:szCs w:val="21"/>
                <w:vertAlign w:val="baseline"/>
                <w:lang w:val="en-US" w:eastAsia="zh-CN" w:bidi="ar"/>
              </w:rPr>
              <w:t>/high/low/close</w:t>
            </w:r>
          </w:p>
        </w:tc>
        <w:tc>
          <w:tcPr>
            <w:tcW w:w="2130" w:type="dxa"/>
            <w:tcBorders>
              <w:top w:val="single" w:color="000000" w:sz="4" w:space="0"/>
              <w:left w:val="nil"/>
              <w:bottom w:val="nil"/>
              <w:right w:val="nil"/>
            </w:tcBorders>
            <w:shd w:val="clear" w:color="auto" w:fill="FFFFFF"/>
            <w:vAlign w:val="center"/>
          </w:tcPr>
          <w:p w14:paraId="52F1BCEF">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21-25</w:t>
            </w:r>
          </w:p>
        </w:tc>
        <w:tc>
          <w:tcPr>
            <w:tcW w:w="2130" w:type="dxa"/>
            <w:tcBorders>
              <w:top w:val="single" w:color="000000" w:sz="4" w:space="0"/>
              <w:left w:val="nil"/>
              <w:bottom w:val="nil"/>
              <w:right w:val="nil"/>
            </w:tcBorders>
            <w:shd w:val="clear" w:color="auto" w:fill="FFFFFF"/>
            <w:vAlign w:val="center"/>
          </w:tcPr>
          <w:p w14:paraId="57D21B7C">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w:t>
            </w:r>
            <w:r>
              <w:rPr>
                <w:rFonts w:hint="eastAsia" w:eastAsia="宋体" w:cs="Times New Roman"/>
                <w:b w:val="0"/>
                <w:i w:val="0"/>
                <w:iCs w:val="0"/>
                <w:caps w:val="0"/>
                <w:color w:val="000000"/>
                <w:spacing w:val="0"/>
                <w:kern w:val="0"/>
                <w:sz w:val="21"/>
                <w:szCs w:val="21"/>
                <w:vertAlign w:val="baseline"/>
                <w:lang w:val="en-US" w:eastAsia="zh-CN" w:bidi="ar"/>
              </w:rPr>
              <w:t>9%</w:t>
            </w:r>
          </w:p>
        </w:tc>
        <w:tc>
          <w:tcPr>
            <w:tcW w:w="2132" w:type="dxa"/>
            <w:tcBorders>
              <w:top w:val="single" w:color="000000" w:sz="4" w:space="0"/>
              <w:left w:val="nil"/>
              <w:bottom w:val="nil"/>
              <w:right w:val="nil"/>
            </w:tcBorders>
            <w:shd w:val="clear" w:color="auto" w:fill="FFFFFF"/>
            <w:vAlign w:val="center"/>
          </w:tcPr>
          <w:p w14:paraId="35E9858D">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异常</w:t>
            </w:r>
          </w:p>
        </w:tc>
      </w:tr>
      <w:tr w14:paraId="541267C2">
        <w:tc>
          <w:tcPr>
            <w:tcW w:w="2130" w:type="dxa"/>
            <w:tcBorders>
              <w:top w:val="nil"/>
              <w:left w:val="nil"/>
              <w:bottom w:val="nil"/>
              <w:right w:val="nil"/>
            </w:tcBorders>
            <w:shd w:val="clear" w:color="auto" w:fill="FFFFFF"/>
            <w:vAlign w:val="center"/>
          </w:tcPr>
          <w:p w14:paraId="37D10CF6">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change/pct_chg</w:t>
            </w:r>
          </w:p>
        </w:tc>
        <w:tc>
          <w:tcPr>
            <w:tcW w:w="2130" w:type="dxa"/>
            <w:tcBorders>
              <w:top w:val="nil"/>
              <w:left w:val="nil"/>
              <w:bottom w:val="nil"/>
              <w:right w:val="nil"/>
            </w:tcBorders>
            <w:shd w:val="clear" w:color="auto" w:fill="FFFFFF"/>
            <w:vAlign w:val="center"/>
          </w:tcPr>
          <w:p w14:paraId="3DD42195">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9-12</w:t>
            </w:r>
          </w:p>
        </w:tc>
        <w:tc>
          <w:tcPr>
            <w:tcW w:w="2130" w:type="dxa"/>
            <w:tcBorders>
              <w:top w:val="nil"/>
              <w:left w:val="nil"/>
              <w:bottom w:val="nil"/>
              <w:right w:val="nil"/>
            </w:tcBorders>
            <w:shd w:val="clear" w:color="auto" w:fill="FFFFFF"/>
            <w:vAlign w:val="center"/>
          </w:tcPr>
          <w:p w14:paraId="7CAB2D75">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w:t>
            </w:r>
            <w:r>
              <w:rPr>
                <w:rFonts w:hint="eastAsia" w:eastAsia="宋体" w:cs="Times New Roman"/>
                <w:b w:val="0"/>
                <w:i w:val="0"/>
                <w:iCs w:val="0"/>
                <w:caps w:val="0"/>
                <w:color w:val="000000"/>
                <w:spacing w:val="0"/>
                <w:kern w:val="0"/>
                <w:sz w:val="21"/>
                <w:szCs w:val="21"/>
                <w:vertAlign w:val="baseline"/>
                <w:lang w:val="en-US" w:eastAsia="zh-CN" w:bidi="ar"/>
              </w:rPr>
              <w:t>4%</w:t>
            </w:r>
          </w:p>
        </w:tc>
        <w:tc>
          <w:tcPr>
            <w:tcW w:w="2132" w:type="dxa"/>
            <w:tcBorders>
              <w:top w:val="nil"/>
              <w:left w:val="nil"/>
              <w:bottom w:val="nil"/>
              <w:right w:val="nil"/>
            </w:tcBorders>
            <w:shd w:val="clear" w:color="auto" w:fill="FFFFFF"/>
            <w:vAlign w:val="center"/>
          </w:tcPr>
          <w:p w14:paraId="7CAFF317">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正常</w:t>
            </w:r>
          </w:p>
        </w:tc>
      </w:tr>
      <w:tr w14:paraId="1ACAD17F">
        <w:tc>
          <w:tcPr>
            <w:tcW w:w="2130" w:type="dxa"/>
            <w:tcBorders>
              <w:top w:val="nil"/>
              <w:left w:val="nil"/>
              <w:bottom w:val="single" w:color="000000" w:sz="12" w:space="0"/>
              <w:right w:val="nil"/>
            </w:tcBorders>
            <w:shd w:val="clear" w:color="auto" w:fill="FFFFFF"/>
            <w:vAlign w:val="center"/>
          </w:tcPr>
          <w:p w14:paraId="1E52F905">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vol/amount</w:t>
            </w:r>
          </w:p>
        </w:tc>
        <w:tc>
          <w:tcPr>
            <w:tcW w:w="2130" w:type="dxa"/>
            <w:tcBorders>
              <w:top w:val="nil"/>
              <w:left w:val="nil"/>
              <w:bottom w:val="single" w:color="000000" w:sz="12" w:space="0"/>
              <w:right w:val="nil"/>
            </w:tcBorders>
            <w:shd w:val="clear" w:color="auto" w:fill="FFFFFF"/>
            <w:vAlign w:val="center"/>
          </w:tcPr>
          <w:p w14:paraId="0EFD077F">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2-4</w:t>
            </w:r>
          </w:p>
        </w:tc>
        <w:tc>
          <w:tcPr>
            <w:tcW w:w="2130" w:type="dxa"/>
            <w:tcBorders>
              <w:top w:val="nil"/>
              <w:left w:val="nil"/>
              <w:bottom w:val="single" w:color="000000" w:sz="12" w:space="0"/>
              <w:right w:val="nil"/>
            </w:tcBorders>
            <w:shd w:val="clear" w:color="auto" w:fill="FFFFFF"/>
            <w:vAlign w:val="center"/>
          </w:tcPr>
          <w:p w14:paraId="408C2E7A">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t>~</w:t>
            </w:r>
            <w:r>
              <w:rPr>
                <w:rFonts w:hint="eastAsia" w:eastAsia="宋体" w:cs="Times New Roman"/>
                <w:b w:val="0"/>
                <w:i w:val="0"/>
                <w:iCs w:val="0"/>
                <w:caps w:val="0"/>
                <w:color w:val="000000"/>
                <w:spacing w:val="0"/>
                <w:kern w:val="0"/>
                <w:sz w:val="21"/>
                <w:szCs w:val="21"/>
                <w:vertAlign w:val="baseline"/>
                <w:lang w:val="en-US" w:eastAsia="zh-CN" w:bidi="ar"/>
              </w:rPr>
              <w:t>1%</w:t>
            </w:r>
          </w:p>
        </w:tc>
        <w:tc>
          <w:tcPr>
            <w:tcW w:w="2132" w:type="dxa"/>
            <w:tcBorders>
              <w:top w:val="nil"/>
              <w:left w:val="nil"/>
              <w:bottom w:val="single" w:color="000000" w:sz="12" w:space="0"/>
              <w:right w:val="nil"/>
            </w:tcBorders>
            <w:shd w:val="clear" w:color="auto" w:fill="FFFFFF"/>
            <w:vAlign w:val="center"/>
          </w:tcPr>
          <w:p w14:paraId="04BC0779">
            <w:pPr>
              <w:keepNext w:val="0"/>
              <w:keepLines w:val="0"/>
              <w:widowControl/>
              <w:numPr>
                <w:ilvl w:val="0"/>
                <w:numId w:val="0"/>
              </w:numPr>
              <w:suppressLineNumbers w:val="0"/>
              <w:wordWrap w:val="0"/>
              <w:spacing w:beforeAutospacing="0" w:afterAutospacing="0" w:line="360" w:lineRule="auto"/>
              <w:ind w:right="0" w:rightChars="0"/>
              <w:jc w:val="center"/>
              <w:textAlignment w:val="baseline"/>
              <w:rPr>
                <w:rFonts w:hint="default" w:eastAsia="宋体" w:cs="Times New Roman"/>
                <w:b w:val="0"/>
                <w:i w:val="0"/>
                <w:iCs w:val="0"/>
                <w:caps w:val="0"/>
                <w:color w:val="000000"/>
                <w:spacing w:val="0"/>
                <w:kern w:val="0"/>
                <w:sz w:val="21"/>
                <w:szCs w:val="21"/>
                <w:vertAlign w:val="baseline"/>
                <w:lang w:val="en-US" w:eastAsia="zh-CN" w:bidi="ar"/>
              </w:rPr>
            </w:pPr>
            <w:r>
              <w:rPr>
                <w:rFonts w:hint="eastAsia" w:eastAsia="宋体" w:cs="Times New Roman"/>
                <w:b w:val="0"/>
                <w:i w:val="0"/>
                <w:iCs w:val="0"/>
                <w:caps w:val="0"/>
                <w:color w:val="000000"/>
                <w:spacing w:val="0"/>
                <w:kern w:val="0"/>
                <w:sz w:val="21"/>
                <w:szCs w:val="21"/>
                <w:vertAlign w:val="baseline"/>
                <w:lang w:val="en-US" w:eastAsia="zh-CN" w:bidi="ar"/>
              </w:rPr>
              <w:t>正常</w:t>
            </w:r>
          </w:p>
        </w:tc>
      </w:tr>
    </w:tbl>
    <w:p w14:paraId="02A56D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62" w:beforeLines="51" w:beforeAutospacing="0" w:afterAutospacing="0" w:line="360" w:lineRule="auto"/>
        <w:ind w:right="0" w:rightChars="0" w:firstLine="420" w:firstLineChars="20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如公式</w:t>
      </w:r>
      <w:bookmarkStart w:id="0" w:name="_GoBack"/>
      <w:bookmarkEnd w:id="0"/>
      <w:r>
        <w:rPr>
          <w:rFonts w:hint="eastAsia" w:eastAsia="宋体" w:cs="Times New Roman"/>
          <w:i w:val="0"/>
          <w:iCs w:val="0"/>
          <w:caps w:val="0"/>
          <w:color w:val="000000"/>
          <w:spacing w:val="0"/>
          <w:kern w:val="0"/>
          <w:sz w:val="21"/>
          <w:szCs w:val="21"/>
          <w:vertAlign w:val="baseline"/>
          <w:lang w:val="en-US" w:eastAsia="zh-CN" w:bidi="ar"/>
        </w:rPr>
        <w:t xml:space="preserve">1所示，采用IQR方法，分别定义上下边界 </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Lower</w:t>
      </w:r>
      <w:r>
        <w:rPr>
          <w:rFonts w:hint="eastAsia" w:eastAsia="宋体" w:cs="Times New Roman"/>
          <w:i w:val="0"/>
          <w:iCs w:val="0"/>
          <w:caps w:val="0"/>
          <w:color w:val="000000"/>
          <w:spacing w:val="0"/>
          <w:kern w:val="0"/>
          <w:sz w:val="21"/>
          <w:szCs w:val="21"/>
          <w:vertAlign w:val="baseline"/>
          <w:lang w:val="en-US" w:eastAsia="zh-CN" w:bidi="ar"/>
        </w:rPr>
        <w:t>、</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Upper</w:t>
      </w:r>
      <w:r>
        <w:rPr>
          <w:rFonts w:hint="eastAsia" w:eastAsia="宋体" w:cs="Times New Roman"/>
          <w:i w:val="0"/>
          <w:iCs w:val="0"/>
          <w:caps w:val="0"/>
          <w:color w:val="000000"/>
          <w:spacing w:val="0"/>
          <w:kern w:val="0"/>
          <w:sz w:val="21"/>
          <w:szCs w:val="21"/>
          <w:vertAlign w:val="baseline"/>
          <w:lang w:val="en-US" w:eastAsia="zh-CN" w:bidi="ar"/>
        </w:rPr>
        <w:t>，认为在该数据之外的数据是异常值。其中，</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Q</w:t>
      </w:r>
      <w:r>
        <w:rPr>
          <w:rFonts w:hint="eastAsia" w:eastAsia="宋体" w:cs="Times New Roman"/>
          <w:i w:val="0"/>
          <w:iCs w:val="0"/>
          <w:caps w:val="0"/>
          <w:color w:val="000000"/>
          <w:spacing w:val="0"/>
          <w:kern w:val="0"/>
          <w:sz w:val="21"/>
          <w:szCs w:val="21"/>
          <w:vertAlign w:val="subscript"/>
          <w:lang w:val="en-US" w:eastAsia="zh-CN" w:bidi="ar"/>
        </w:rPr>
        <w:t>1</w:t>
      </w:r>
      <w:r>
        <w:rPr>
          <w:rFonts w:hint="eastAsia" w:eastAsia="宋体" w:cs="Times New Roman"/>
          <w:i w:val="0"/>
          <w:iCs w:val="0"/>
          <w:caps w:val="0"/>
          <w:color w:val="000000"/>
          <w:spacing w:val="0"/>
          <w:kern w:val="0"/>
          <w:sz w:val="21"/>
          <w:szCs w:val="21"/>
          <w:vertAlign w:val="baseline"/>
          <w:lang w:val="en-US" w:eastAsia="zh-CN" w:bidi="ar"/>
        </w:rPr>
        <w:t>和</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Q</w:t>
      </w:r>
      <w:r>
        <w:rPr>
          <w:rFonts w:hint="eastAsia" w:eastAsia="宋体" w:cs="Times New Roman"/>
          <w:i w:val="0"/>
          <w:iCs w:val="0"/>
          <w:caps w:val="0"/>
          <w:color w:val="000000"/>
          <w:spacing w:val="0"/>
          <w:kern w:val="0"/>
          <w:sz w:val="21"/>
          <w:szCs w:val="21"/>
          <w:vertAlign w:val="subscript"/>
          <w:lang w:val="en-US" w:eastAsia="zh-CN" w:bidi="ar"/>
        </w:rPr>
        <w:t>3</w:t>
      </w:r>
      <w:r>
        <w:rPr>
          <w:rFonts w:hint="eastAsia" w:eastAsia="宋体" w:cs="Times New Roman"/>
          <w:i w:val="0"/>
          <w:iCs w:val="0"/>
          <w:caps w:val="0"/>
          <w:color w:val="000000"/>
          <w:spacing w:val="0"/>
          <w:kern w:val="0"/>
          <w:sz w:val="21"/>
          <w:szCs w:val="21"/>
          <w:vertAlign w:val="baseline"/>
          <w:lang w:val="en-US" w:eastAsia="zh-CN" w:bidi="ar"/>
        </w:rPr>
        <w:t>分别是第一四分位数与第三四分位数。结果显示，每个价格变量都有9%左右的异常数据；其余数据在IQR规则下没有明显异常。</w:t>
      </w:r>
    </w:p>
    <w:p w14:paraId="65536A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m:oMathPara>
        <m:oMath>
          <m:eqArr>
            <m:eqArrPr>
              <m:maxDist m:val="1"/>
              <m:ctrlPr>
                <w:rPr>
                  <w:rFonts w:hint="default" w:ascii="DejaVu Math TeX Gyre" w:hAnsi="DejaVu Math TeX Gyre" w:eastAsia="宋体" w:cs="Times New Roman Italic"/>
                  <w:i/>
                  <w:iCs/>
                  <w:sz w:val="21"/>
                </w:rPr>
              </m:ctrlPr>
            </m:eqArrPr>
            <m:e>
              <m:m>
                <m:mPr>
                  <m:mcs>
                    <m:mc>
                      <m:mcPr>
                        <m:count m:val="1"/>
                        <m:mcJc m:val="right"/>
                      </m:mcPr>
                    </m:mc>
                    <m:mc>
                      <m:mcPr>
                        <m:count m:val="1"/>
                        <m:mcJc m:val="left"/>
                      </m:mcPr>
                    </m:mc>
                  </m:mcs>
                  <m:ctrlPr>
                    <w:rPr>
                      <w:rFonts w:hint="default" w:ascii="DejaVu Math TeX Gyre" w:hAnsi="DejaVu Math TeX Gyre" w:eastAsia="宋体" w:cs="Times New Roman Italic"/>
                      <w:i/>
                      <w:iCs/>
                      <w:sz w:val="21"/>
                    </w:rPr>
                  </m:ctrlPr>
                </m:mPr>
                <m:mr>
                  <m:e>
                    <m:r>
                      <m:rPr>
                        <m:nor/>
                      </m:rPr>
                      <w:rPr>
                        <w:rFonts w:hint="default" w:ascii="Times New Roman" w:hAnsi="Times New Roman" w:eastAsia="宋体" w:cs="Times New Roman Italic"/>
                        <w:i/>
                        <w:iCs/>
                        <w:sz w:val="21"/>
                      </w:rPr>
                      <m:t>IQR</m:t>
                    </m:r>
                    <m:ctrlPr>
                      <w:rPr>
                        <w:rFonts w:hint="default" w:ascii="DejaVu Math TeX Gyre" w:hAnsi="DejaVu Math TeX Gyre" w:eastAsia="宋体" w:cs="Times New Roman Italic"/>
                        <w:i/>
                        <w:iCs/>
                        <w:sz w:val="21"/>
                      </w:rPr>
                    </m:ctrlPr>
                  </m:e>
                  <m:e>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sSub>
                      <m:sSubPr>
                        <m:ctrlPr>
                          <w:rPr>
                            <w:rFonts w:hint="default" w:ascii="DejaVu Math TeX Gyre" w:hAnsi="DejaVu Math TeX Gyre" w:eastAsia="宋体" w:cs="Times New Roman Italic"/>
                            <w:i/>
                            <w:iCs/>
                            <w:sz w:val="21"/>
                          </w:rPr>
                        </m:ctrlPr>
                      </m:sSubPr>
                      <m:e>
                        <m:r>
                          <m:rPr>
                            <m:nor/>
                            <m:sty m:val="p"/>
                          </m:rPr>
                          <w:rPr>
                            <w:rFonts w:hint="default" w:ascii="Times New Roman" w:hAnsi="Times New Roman" w:eastAsia="宋体" w:cs="Times New Roman Italic"/>
                            <w:b w:val="0"/>
                            <w:i w:val="0"/>
                            <w:iCs/>
                            <w:sz w:val="21"/>
                            <w:lang w:val="en-US" w:eastAsia="zh-CN"/>
                          </w:rPr>
                          <m:t xml:space="preserve"> </m:t>
                        </m:r>
                        <m:r>
                          <m:rPr>
                            <m:nor/>
                          </m:rPr>
                          <w:rPr>
                            <w:rFonts w:hint="default" w:ascii="Times New Roman" w:hAnsi="Times New Roman" w:eastAsia="宋体" w:cs="Times New Roman Italic"/>
                            <w:i/>
                            <w:iCs/>
                            <w:sz w:val="21"/>
                          </w:rPr>
                          <m:t>Q</m:t>
                        </m:r>
                        <m:ctrlPr>
                          <w:rPr>
                            <w:rFonts w:hint="default" w:ascii="DejaVu Math TeX Gyre" w:hAnsi="DejaVu Math TeX Gyre" w:eastAsia="宋体" w:cs="Times New Roman Italic"/>
                            <w:i/>
                            <w:iCs/>
                            <w:sz w:val="21"/>
                          </w:rPr>
                        </m:ctrlPr>
                      </m:e>
                      <m:sub>
                        <m:r>
                          <m:rPr>
                            <m:nor/>
                            <m:sty m:val="p"/>
                          </m:rPr>
                          <w:rPr>
                            <w:rFonts w:hint="default" w:ascii="Times New Roman" w:hAnsi="Times New Roman" w:eastAsia="宋体" w:cs="Times New Roman Italic"/>
                            <w:b w:val="0"/>
                            <w:i w:val="0"/>
                            <w:iCs/>
                            <w:sz w:val="21"/>
                          </w:rPr>
                          <m:t>3</m:t>
                        </m:r>
                        <m:ctrlPr>
                          <w:rPr>
                            <w:rFonts w:hint="default" w:ascii="DejaVu Math TeX Gyre" w:hAnsi="DejaVu Math TeX Gyre" w:eastAsia="宋体" w:cs="Times New Roman Italic"/>
                            <w:i/>
                            <w:iCs/>
                            <w:sz w:val="21"/>
                          </w:rPr>
                        </m:ctrlPr>
                      </m:sub>
                    </m:sSub>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sSub>
                      <m:sSubPr>
                        <m:ctrlPr>
                          <w:rPr>
                            <w:rFonts w:hint="default" w:ascii="DejaVu Math TeX Gyre" w:hAnsi="DejaVu Math TeX Gyre" w:eastAsia="宋体" w:cs="Times New Roman Italic"/>
                            <w:i/>
                            <w:iCs/>
                            <w:sz w:val="21"/>
                          </w:rPr>
                        </m:ctrlPr>
                      </m:sSubPr>
                      <m:e>
                        <m:r>
                          <m:rPr>
                            <m:nor/>
                          </m:rPr>
                          <w:rPr>
                            <w:rFonts w:hint="default" w:ascii="Times New Roman" w:hAnsi="Times New Roman" w:eastAsia="宋体" w:cs="Times New Roman Italic"/>
                            <w:i/>
                            <w:iCs/>
                            <w:sz w:val="21"/>
                          </w:rPr>
                          <m:t>Q</m:t>
                        </m:r>
                        <m:ctrlPr>
                          <w:rPr>
                            <w:rFonts w:hint="default" w:ascii="DejaVu Math TeX Gyre" w:hAnsi="DejaVu Math TeX Gyre" w:eastAsia="宋体" w:cs="Times New Roman Italic"/>
                            <w:i/>
                            <w:iCs/>
                            <w:sz w:val="21"/>
                          </w:rPr>
                        </m:ctrlPr>
                      </m:e>
                      <m:sub>
                        <m:r>
                          <m:rPr>
                            <m:nor/>
                            <m:sty m:val="p"/>
                          </m:rPr>
                          <w:rPr>
                            <w:rFonts w:hint="default" w:ascii="Times New Roman" w:hAnsi="Times New Roman" w:eastAsia="宋体" w:cs="Times New Roman Italic"/>
                            <w:b w:val="0"/>
                            <w:i w:val="0"/>
                            <w:iCs/>
                            <w:sz w:val="21"/>
                          </w:rPr>
                          <m:t>1</m:t>
                        </m:r>
                        <m:ctrlPr>
                          <w:rPr>
                            <w:rFonts w:hint="default" w:ascii="DejaVu Math TeX Gyre" w:hAnsi="DejaVu Math TeX Gyre" w:eastAsia="宋体" w:cs="Times New Roman Italic"/>
                            <w:i/>
                            <w:iCs/>
                            <w:sz w:val="21"/>
                          </w:rPr>
                        </m:ctrlPr>
                      </m:sub>
                    </m:sSub>
                    <m:r>
                      <m:rPr>
                        <m:nor/>
                        <m:sty m:val="p"/>
                      </m:rPr>
                      <w:rPr>
                        <w:rFonts w:hint="default" w:ascii="Times New Roman" w:hAnsi="Times New Roman" w:eastAsia="宋体" w:cs="Times New Roman Italic"/>
                        <w:b w:val="0"/>
                        <w:i w:val="0"/>
                        <w:iCs/>
                        <w:sz w:val="21"/>
                      </w:rPr>
                      <m:t>,</m:t>
                    </m:r>
                    <m:ctrlPr>
                      <w:rPr>
                        <w:rFonts w:hint="default" w:ascii="DejaVu Math TeX Gyre" w:hAnsi="DejaVu Math TeX Gyre" w:eastAsia="宋体" w:cs="Times New Roman Italic"/>
                        <w:i/>
                        <w:iCs/>
                        <w:sz w:val="21"/>
                      </w:rPr>
                    </m:ctrlPr>
                  </m:e>
                </m:mr>
                <m:mr>
                  <m:e>
                    <m:r>
                      <m:rPr>
                        <m:nor/>
                      </m:rPr>
                      <w:rPr>
                        <w:rFonts w:hint="default" w:ascii="Times New Roman" w:hAnsi="Times New Roman" w:eastAsia="宋体" w:cs="Times New Roman Italic"/>
                        <w:i/>
                        <w:iCs/>
                        <w:sz w:val="21"/>
                      </w:rPr>
                      <m:t>Lower</m:t>
                    </m:r>
                    <m:ctrlPr>
                      <w:rPr>
                        <w:rFonts w:hint="default" w:ascii="DejaVu Math TeX Gyre" w:hAnsi="DejaVu Math TeX Gyre" w:eastAsia="宋体" w:cs="Times New Roman Italic"/>
                        <w:i/>
                        <w:iCs/>
                        <w:sz w:val="21"/>
                      </w:rPr>
                    </m:ctrlPr>
                  </m:e>
                  <m:e>
                    <m:r>
                      <m:rPr>
                        <m:nor/>
                        <m:sty m:val="p"/>
                      </m:rPr>
                      <w:rPr>
                        <w:rFonts w:hint="default" w:ascii="Times New Roman" w:hAnsi="Times New Roman" w:eastAsia="宋体" w:cs="Times New Roman Italic"/>
                        <w:b w:val="0"/>
                        <w:i w:val="0"/>
                        <w:iCs/>
                        <w:sz w:val="21"/>
                      </w:rPr>
                      <m:t>=</m:t>
                    </m:r>
                    <m:sSub>
                      <m:sSubPr>
                        <m:ctrlPr>
                          <w:rPr>
                            <w:rFonts w:hint="default" w:ascii="DejaVu Math TeX Gyre" w:hAnsi="DejaVu Math TeX Gyre" w:eastAsia="宋体" w:cs="Times New Roman Italic"/>
                            <w:i/>
                            <w:iCs/>
                            <w:sz w:val="21"/>
                          </w:rPr>
                        </m:ctrlPr>
                      </m:sSubPr>
                      <m:e>
                        <m:r>
                          <m:rPr>
                            <m:nor/>
                            <m:sty m:val="p"/>
                          </m:rPr>
                          <w:rPr>
                            <w:rFonts w:hint="default" w:ascii="Times New Roman" w:hAnsi="Times New Roman" w:eastAsia="宋体" w:cs="Times New Roman Italic"/>
                            <w:b w:val="0"/>
                            <w:i w:val="0"/>
                            <w:iCs/>
                            <w:sz w:val="21"/>
                            <w:lang w:val="en-US" w:eastAsia="zh-CN"/>
                          </w:rPr>
                          <m:t xml:space="preserve">  </m:t>
                        </m:r>
                        <m:r>
                          <m:rPr>
                            <m:nor/>
                          </m:rPr>
                          <w:rPr>
                            <w:rFonts w:hint="default" w:ascii="Times New Roman" w:hAnsi="Times New Roman" w:eastAsia="宋体" w:cs="Times New Roman Italic"/>
                            <w:i/>
                            <w:iCs/>
                            <w:sz w:val="21"/>
                          </w:rPr>
                          <m:t>Q</m:t>
                        </m:r>
                        <m:ctrlPr>
                          <w:rPr>
                            <w:rFonts w:hint="default" w:ascii="DejaVu Math TeX Gyre" w:hAnsi="DejaVu Math TeX Gyre" w:eastAsia="宋体" w:cs="Times New Roman Italic"/>
                            <w:i/>
                            <w:iCs/>
                            <w:sz w:val="21"/>
                          </w:rPr>
                        </m:ctrlPr>
                      </m:e>
                      <m:sub>
                        <m:r>
                          <m:rPr>
                            <m:nor/>
                            <m:sty m:val="p"/>
                          </m:rPr>
                          <w:rPr>
                            <w:rFonts w:hint="default" w:ascii="Times New Roman" w:hAnsi="Times New Roman" w:eastAsia="宋体" w:cs="Times New Roman Italic"/>
                            <w:b w:val="0"/>
                            <w:i w:val="0"/>
                            <w:iCs/>
                            <w:sz w:val="21"/>
                          </w:rPr>
                          <m:t>1</m:t>
                        </m:r>
                        <m:ctrlPr>
                          <w:rPr>
                            <w:rFonts w:hint="default" w:ascii="DejaVu Math TeX Gyre" w:hAnsi="DejaVu Math TeX Gyre" w:eastAsia="宋体" w:cs="Times New Roman Italic"/>
                            <w:i/>
                            <w:iCs/>
                            <w:sz w:val="21"/>
                          </w:rPr>
                        </m:ctrlPr>
                      </m:sub>
                    </m:sSub>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1.5</m:t>
                    </m:r>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r>
                      <m:rPr>
                        <m:nor/>
                      </m:rPr>
                      <w:rPr>
                        <w:rFonts w:hint="default" w:ascii="Times New Roman" w:hAnsi="Times New Roman" w:eastAsia="宋体" w:cs="Times New Roman Italic"/>
                        <w:i/>
                        <w:iCs/>
                        <w:sz w:val="21"/>
                      </w:rPr>
                      <m:t>IQR</m:t>
                    </m:r>
                    <m:r>
                      <m:rPr>
                        <m:nor/>
                        <m:sty m:val="p"/>
                      </m:rPr>
                      <w:rPr>
                        <w:rFonts w:hint="default" w:ascii="Times New Roman" w:hAnsi="Times New Roman" w:eastAsia="宋体" w:cs="Times New Roman Italic"/>
                        <w:b w:val="0"/>
                        <w:i w:val="0"/>
                        <w:iCs/>
                        <w:sz w:val="21"/>
                      </w:rPr>
                      <m:t>,</m:t>
                    </m:r>
                    <m:ctrlPr>
                      <w:rPr>
                        <w:rFonts w:hint="default" w:ascii="DejaVu Math TeX Gyre" w:hAnsi="DejaVu Math TeX Gyre" w:eastAsia="宋体" w:cs="Times New Roman Italic"/>
                        <w:i/>
                        <w:iCs/>
                        <w:sz w:val="21"/>
                      </w:rPr>
                    </m:ctrlPr>
                  </m:e>
                </m:mr>
                <m:mr>
                  <m:e>
                    <m:r>
                      <m:rPr>
                        <m:nor/>
                      </m:rPr>
                      <w:rPr>
                        <w:rFonts w:hint="default" w:ascii="Times New Roman" w:hAnsi="Times New Roman" w:eastAsia="宋体" w:cs="Times New Roman Italic"/>
                        <w:i/>
                        <w:iCs/>
                        <w:sz w:val="21"/>
                      </w:rPr>
                      <m:t>Upper</m:t>
                    </m:r>
                    <m:ctrlPr>
                      <w:rPr>
                        <w:rFonts w:hint="default" w:ascii="DejaVu Math TeX Gyre" w:hAnsi="DejaVu Math TeX Gyre" w:eastAsia="宋体" w:cs="Times New Roman Italic"/>
                        <w:i/>
                        <w:iCs/>
                        <w:sz w:val="21"/>
                      </w:rPr>
                    </m:ctrlPr>
                  </m:e>
                  <m:e>
                    <m:r>
                      <m:rPr>
                        <m:nor/>
                        <m:sty m:val="p"/>
                      </m:rPr>
                      <w:rPr>
                        <w:rFonts w:hint="default" w:ascii="Times New Roman" w:hAnsi="Times New Roman" w:eastAsia="宋体" w:cs="Times New Roman Italic"/>
                        <w:b w:val="0"/>
                        <w:i w:val="0"/>
                        <w:iCs/>
                        <w:sz w:val="21"/>
                      </w:rPr>
                      <m:t>=</m:t>
                    </m:r>
                    <m:sSub>
                      <m:sSubPr>
                        <m:ctrlPr>
                          <w:rPr>
                            <w:rFonts w:hint="default" w:ascii="DejaVu Math TeX Gyre" w:hAnsi="DejaVu Math TeX Gyre" w:eastAsia="宋体" w:cs="Times New Roman Italic"/>
                            <w:i/>
                            <w:iCs/>
                            <w:sz w:val="21"/>
                          </w:rPr>
                        </m:ctrlPr>
                      </m:sSubPr>
                      <m:e>
                        <m:r>
                          <m:rPr>
                            <m:nor/>
                            <m:sty m:val="p"/>
                          </m:rPr>
                          <w:rPr>
                            <w:rFonts w:hint="default" w:ascii="Times New Roman" w:hAnsi="Times New Roman" w:eastAsia="宋体" w:cs="Times New Roman Italic"/>
                            <w:b w:val="0"/>
                            <w:i w:val="0"/>
                            <w:iCs/>
                            <w:sz w:val="21"/>
                            <w:lang w:val="en-US" w:eastAsia="zh-CN"/>
                          </w:rPr>
                          <m:t xml:space="preserve">  </m:t>
                        </m:r>
                        <m:r>
                          <m:rPr>
                            <m:nor/>
                          </m:rPr>
                          <w:rPr>
                            <w:rFonts w:hint="default" w:ascii="Times New Roman" w:hAnsi="Times New Roman" w:eastAsia="宋体" w:cs="Times New Roman Italic"/>
                            <w:i/>
                            <w:iCs/>
                            <w:sz w:val="21"/>
                          </w:rPr>
                          <m:t>Q</m:t>
                        </m:r>
                        <m:ctrlPr>
                          <w:rPr>
                            <w:rFonts w:hint="default" w:ascii="DejaVu Math TeX Gyre" w:hAnsi="DejaVu Math TeX Gyre" w:eastAsia="宋体" w:cs="Times New Roman Italic"/>
                            <w:i/>
                            <w:iCs/>
                            <w:sz w:val="21"/>
                          </w:rPr>
                        </m:ctrlPr>
                      </m:e>
                      <m:sub>
                        <m:r>
                          <m:rPr>
                            <m:nor/>
                            <m:sty m:val="p"/>
                          </m:rPr>
                          <w:rPr>
                            <w:rFonts w:hint="default" w:ascii="Times New Roman" w:hAnsi="Times New Roman" w:eastAsia="宋体" w:cs="Times New Roman Italic"/>
                            <w:b w:val="0"/>
                            <w:i w:val="0"/>
                            <w:iCs/>
                            <w:sz w:val="21"/>
                          </w:rPr>
                          <m:t>3</m:t>
                        </m:r>
                        <m:ctrlPr>
                          <w:rPr>
                            <w:rFonts w:hint="default" w:ascii="DejaVu Math TeX Gyre" w:hAnsi="DejaVu Math TeX Gyre" w:eastAsia="宋体" w:cs="Times New Roman Italic"/>
                            <w:i/>
                            <w:iCs/>
                            <w:sz w:val="21"/>
                          </w:rPr>
                        </m:ctrlPr>
                      </m:sub>
                    </m:sSub>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1.5</m:t>
                    </m:r>
                    <m:r>
                      <m:rPr>
                        <m:nor/>
                        <m:sty m:val="p"/>
                      </m:rPr>
                      <w:rPr>
                        <w:rFonts w:hint="default" w:ascii="Times New Roman" w:hAnsi="Times New Roman" w:eastAsia="宋体" w:cs="Times New Roman Italic"/>
                        <w:b w:val="0"/>
                        <w:i w:val="0"/>
                        <w:iCs/>
                        <w:sz w:val="21"/>
                        <w:lang w:val="en-US" w:eastAsia="zh-CN"/>
                      </w:rPr>
                      <m:t xml:space="preserve"> </m:t>
                    </m:r>
                    <m:r>
                      <m:rPr>
                        <m:nor/>
                        <m:sty m:val="p"/>
                      </m:rPr>
                      <w:rPr>
                        <w:rFonts w:hint="default" w:ascii="Times New Roman" w:hAnsi="Times New Roman" w:eastAsia="宋体" w:cs="Times New Roman Italic"/>
                        <w:b w:val="0"/>
                        <w:i w:val="0"/>
                        <w:iCs/>
                        <w:sz w:val="21"/>
                      </w:rPr>
                      <m:t>×</m:t>
                    </m:r>
                    <m:r>
                      <m:rPr>
                        <m:nor/>
                        <m:sty m:val="p"/>
                      </m:rPr>
                      <w:rPr>
                        <w:rFonts w:hint="default" w:ascii="Times New Roman" w:hAnsi="Times New Roman" w:eastAsia="宋体" w:cs="Times New Roman Italic"/>
                        <w:b w:val="0"/>
                        <w:i w:val="0"/>
                        <w:iCs/>
                        <w:sz w:val="21"/>
                        <w:lang w:val="en-US" w:eastAsia="zh-CN"/>
                      </w:rPr>
                      <m:t xml:space="preserve"> </m:t>
                    </m:r>
                    <m:r>
                      <m:rPr>
                        <m:nor/>
                      </m:rPr>
                      <w:rPr>
                        <w:rFonts w:hint="default" w:ascii="Times New Roman" w:hAnsi="Times New Roman" w:eastAsia="宋体" w:cs="Times New Roman Italic"/>
                        <w:i/>
                        <w:iCs/>
                        <w:sz w:val="21"/>
                      </w:rPr>
                      <m:t>IQR</m:t>
                    </m:r>
                    <m:r>
                      <m:rPr>
                        <m:nor/>
                        <m:sty m:val="p"/>
                      </m:rPr>
                      <w:rPr>
                        <w:rFonts w:hint="default" w:ascii="Times New Roman" w:hAnsi="Times New Roman" w:eastAsia="宋体" w:cs="Times New Roman Italic"/>
                        <w:b w:val="0"/>
                        <w:i w:val="0"/>
                        <w:iCs/>
                        <w:sz w:val="21"/>
                      </w:rPr>
                      <m:t>.</m:t>
                    </m:r>
                    <m:ctrlPr>
                      <w:rPr>
                        <w:rFonts w:hint="default" w:ascii="DejaVu Math TeX Gyre" w:hAnsi="DejaVu Math TeX Gyre" w:eastAsia="宋体" w:cs="Times New Roman Italic"/>
                        <w:i/>
                        <w:iCs/>
                        <w:sz w:val="21"/>
                      </w:rPr>
                    </m:ctrlPr>
                  </m:e>
                </m:mr>
              </m:m>
              <m:r>
                <m:rPr>
                  <m:sty m:val="p"/>
                </m:rPr>
                <w:rPr>
                  <w:rFonts w:hint="default" w:ascii="DejaVu Math TeX Gyre" w:hAnsi="DejaVu Math TeX Gyre" w:eastAsia="宋体" w:cs="Times New Roman Italic"/>
                  <w:sz w:val="21"/>
                </w:rPr>
                <m:t>#</m:t>
              </m:r>
              <m:r>
                <m:rPr>
                  <m:nor/>
                  <m:sty m:val="p"/>
                </m:rPr>
                <w:rPr>
                  <w:rFonts w:hint="default" w:ascii="Times New Roman" w:hAnsi="Times New Roman" w:eastAsia="宋体" w:cs="Times New Roman Italic"/>
                  <w:b w:val="0"/>
                  <w:i w:val="0"/>
                  <w:iCs/>
                  <w:sz w:val="21"/>
                  <w:lang w:val="en-US"/>
                </w:rPr>
                <m:t>(1)</m:t>
              </m:r>
              <m:ctrlPr>
                <w:rPr>
                  <w:rFonts w:hint="default" w:ascii="DejaVu Math TeX Gyre" w:hAnsi="DejaVu Math TeX Gyre" w:eastAsia="宋体" w:cs="Times New Roman Italic"/>
                  <w:i/>
                  <w:iCs/>
                  <w:sz w:val="21"/>
                </w:rPr>
              </m:ctrlPr>
            </m:e>
          </m:eqArr>
        </m:oMath>
      </m:oMathPara>
    </w:p>
    <w:p w14:paraId="3A19E8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62" w:afterLines="51" w:afterAutospacing="0" w:line="360" w:lineRule="auto"/>
        <w:ind w:right="0" w:rightChars="0"/>
        <w:jc w:val="left"/>
        <w:textAlignment w:val="baseline"/>
        <w:rPr>
          <w:rFonts w:hint="default"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涨跌分布</w:t>
      </w:r>
    </w:p>
    <w:p w14:paraId="06C931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Autospacing="0" w:line="360" w:lineRule="auto"/>
        <w:ind w:right="0" w:rightChars="0" w:firstLine="420" w:firstLineChars="20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数据显示，股价累计上涨天数131天，占比53.9%；下跌天数111天，占比45.7%；持平天数1天，占比0.4%。平均涨幅+3.62%，平均跌幅-2.87%，盈亏比为1.26。这一结果表明，寒武纪过去一年的整体表现较强劲，上涨天数多于下跌，且平均涨幅高于平均跌幅，属于高波动成长股的特征。</w:t>
      </w:r>
    </w:p>
    <w:p w14:paraId="79730C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eastAsia"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任务2.</w:t>
      </w: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了解 RSI，MACD，布林带</w:t>
      </w:r>
      <w:r>
        <w:rPr>
          <w:rFonts w:hint="default" w:eastAsia="宋体" w:cs="Times New Roman"/>
          <w:i w:val="0"/>
          <w:iCs w:val="0"/>
          <w:caps w:val="0"/>
          <w:color w:val="2E54A1" w:themeColor="accent1" w:themeShade="BF"/>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Bollinger Bands</w:t>
      </w:r>
      <w:r>
        <w:rPr>
          <w:rFonts w:hint="default" w:eastAsia="宋体" w:cs="Times New Roman"/>
          <w:i w:val="0"/>
          <w:iCs w:val="0"/>
          <w:caps w:val="0"/>
          <w:color w:val="2E54A1" w:themeColor="accent1" w:themeShade="BF"/>
          <w:spacing w:val="0"/>
          <w:kern w:val="0"/>
          <w:sz w:val="21"/>
          <w:szCs w:val="21"/>
          <w:vertAlign w:val="baseline"/>
          <w:lang w:val="en-US" w:eastAsia="zh-CN" w:bidi="ar"/>
        </w:rPr>
        <w:t>)</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，给出</w:t>
      </w:r>
      <w:r>
        <w:rPr>
          <w:rFonts w:hint="eastAsia" w:eastAsia="宋体" w:cs="Times New Roman"/>
          <w:i w:val="0"/>
          <w:iCs w:val="0"/>
          <w:caps w:val="0"/>
          <w:color w:val="2E54A1" w:themeColor="accent1" w:themeShade="BF"/>
          <w:spacing w:val="0"/>
          <w:kern w:val="0"/>
          <w:sz w:val="21"/>
          <w:szCs w:val="21"/>
          <w:vertAlign w:val="baseline"/>
          <w:lang w:val="en-US" w:eastAsia="zh-CN" w:bidi="ar"/>
        </w:rPr>
        <w:t>指标</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计算方法</w:t>
      </w:r>
      <w:r>
        <w:rPr>
          <w:rFonts w:hint="eastAsia" w:eastAsia="宋体" w:cs="Times New Roman"/>
          <w:i w:val="0"/>
          <w:iCs w:val="0"/>
          <w:caps w:val="0"/>
          <w:color w:val="2E54A1" w:themeColor="accent1" w:themeShade="BF"/>
          <w:spacing w:val="0"/>
          <w:kern w:val="0"/>
          <w:sz w:val="21"/>
          <w:szCs w:val="21"/>
          <w:vertAlign w:val="baseline"/>
          <w:lang w:val="en-US" w:eastAsia="zh-CN" w:bidi="ar"/>
        </w:rPr>
        <w:t>及</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作用。</w:t>
      </w:r>
    </w:p>
    <w:p w14:paraId="54D262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下面按照提出指标的初衷、计算方法、结果解读以及指标作用分别阐述。</w:t>
      </w:r>
    </w:p>
    <w:p w14:paraId="6911D0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162" w:beforeLines="51" w:beforeAutospacing="0" w:after="159" w:afterLines="51" w:afterAutospacing="0" w:line="360" w:lineRule="auto"/>
        <w:ind w:right="0" w:rightChars="0"/>
        <w:jc w:val="left"/>
        <w:textAlignment w:val="baseline"/>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pP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相对强弱指数</w:t>
      </w:r>
      <w:r>
        <w:rPr>
          <w:rFonts w:hint="eastAsia" w:eastAsia="宋体" w:cs="Times New Roman"/>
          <w:i w:val="0"/>
          <w:iCs w:val="0"/>
          <w:caps w:val="0"/>
          <w:color w:val="1E386B" w:themeColor="accent1" w:themeShade="8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RSI</w:t>
      </w:r>
      <w:r>
        <w:rPr>
          <w:rFonts w:hint="default" w:eastAsia="宋体" w:cs="Times New Roman"/>
          <w:i w:val="0"/>
          <w:iCs w:val="0"/>
          <w:caps w:val="0"/>
          <w:color w:val="1E386B" w:themeColor="accent1" w:themeShade="8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Relative Strength Index</w:t>
      </w:r>
      <w:r>
        <w:rPr>
          <w:rFonts w:hint="default" w:eastAsia="宋体" w:cs="Times New Roman"/>
          <w:i w:val="0"/>
          <w:iCs w:val="0"/>
          <w:caps w:val="0"/>
          <w:color w:val="1E386B" w:themeColor="accent1" w:themeShade="80"/>
          <w:spacing w:val="0"/>
          <w:kern w:val="0"/>
          <w:sz w:val="21"/>
          <w:szCs w:val="21"/>
          <w:vertAlign w:val="baseline"/>
          <w:lang w:val="en-US" w:eastAsia="zh-CN" w:bidi="ar"/>
        </w:rPr>
        <w:t>)</w:t>
      </w:r>
    </w:p>
    <w:p w14:paraId="587962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 xml:space="preserve">【提出指标的初衷】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RSI</w:t>
      </w:r>
      <w:r>
        <w:rPr>
          <w:rFonts w:hint="eastAsia" w:eastAsia="宋体" w:cs="Times New Roman"/>
          <w:i w:val="0"/>
          <w:iCs w:val="0"/>
          <w:caps w:val="0"/>
          <w:color w:val="00000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由 J. Welles Wilder Jr. 于 1978 年提出，其设计初衷是衡量股票在一段时间内上涨力量与下跌力量的相对强弱，从而判断市场是否已经进入过度上涨或过度下跌的状态。传统的价格分析通常只能观察股价涨跌的幅度，却难以回答“当前上涨是否已经过度”这一问题。Wilder 认为，当市场连续上涨时，虽然价格仍在创新高，但买方力量可能已经逐渐衰竭；反之，连续下跌后卖方力量也可能逐渐耗尽。因此，他设计了 RSI 指标，通过比较一定时期内平均上涨幅度与平均下跌幅度，将市场动量映射到 0～100 的区间，为判断市场情绪和价格动能提供量化依据。</w:t>
      </w:r>
    </w:p>
    <w:p w14:paraId="06BF83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 xml:space="preserve">【计算方法】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RSI 的计算通常采用 14 个交易日作为统计窗口。首先分别计算过去 14 日内的平均上涨幅度（</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AverageGain</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）和平均下跌幅度（</w:t>
      </w:r>
      <w:r>
        <w:rPr>
          <w:rFonts w:hint="default" w:ascii="Times New Roman Italic" w:hAnsi="Times New Roman Italic" w:eastAsia="宋体" w:cs="Times New Roman Italic"/>
          <w:i/>
          <w:iCs/>
          <w:caps w:val="0"/>
          <w:color w:val="000000"/>
          <w:spacing w:val="0"/>
          <w:kern w:val="0"/>
          <w:sz w:val="21"/>
          <w:szCs w:val="21"/>
          <w:vertAlign w:val="baseline"/>
          <w:lang w:val="en-US" w:eastAsia="zh-CN" w:bidi="ar"/>
        </w:rPr>
        <w:t>AverageLoss</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），然后计算两者的比值 RS，最后将其映射到 0～100 的区间，计算公式如下：</w:t>
      </w:r>
    </w:p>
    <w:p w14:paraId="55AA8B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default" w:hAnsi="Times New Roman" w:eastAsia="宋体" w:cs="Times New Roman"/>
          <w:i w:val="0"/>
          <w:iCs w:val="0"/>
          <w:caps w:val="0"/>
          <w:color w:val="000000"/>
          <w:spacing w:val="0"/>
          <w:kern w:val="0"/>
          <w:sz w:val="21"/>
          <w:szCs w:val="21"/>
          <w:vertAlign w:val="baseline"/>
          <w:lang w:val="en-US" w:eastAsia="zh-CN" w:bidi="ar"/>
        </w:rPr>
      </w:pPr>
      <m:oMathPara>
        <m:oMath>
          <m:eqArr>
            <m:eqArrPr>
              <m:maxDist m:val="1"/>
              <m:ctrlPr>
                <w:rPr>
                  <w:rFonts w:hint="default" w:ascii="DejaVu Math TeX Gyre" w:hAnsi="DejaVu Math TeX Gyre" w:eastAsia="宋体" w:cs="Times New Roman"/>
                  <w:i w:val="0"/>
                  <w:sz w:val="21"/>
                </w:rPr>
              </m:ctrlPr>
            </m:eqArrPr>
            <m:e>
              <m:r>
                <m:rPr>
                  <m:nor/>
                </m:rPr>
                <w:rPr>
                  <w:rFonts w:hint="default" w:ascii="Times New Roman" w:hAnsi="Times New Roman" w:eastAsia="宋体" w:cs="Times New Roman"/>
                  <w:i/>
                  <w:sz w:val="21"/>
                </w:rPr>
                <m:t>RS</m:t>
              </m:r>
              <m:r>
                <m:rPr>
                  <m:nor/>
                  <m:sty m:val="p"/>
                </m:rPr>
                <w:rPr>
                  <w:rFonts w:hint="default" w:ascii="Times New Roman" w:hAnsi="Times New Roman" w:eastAsia="宋体" w:cs="Times New Roman"/>
                  <w:b w:val="0"/>
                  <w:i w:val="0"/>
                  <w:sz w:val="21"/>
                  <w:lang w:val="en-US"/>
                </w:rPr>
                <m:t xml:space="preserve"> </m:t>
              </m:r>
              <m:r>
                <m:rPr>
                  <m:nor/>
                  <m:sty m:val="p"/>
                </m:rPr>
                <w:rPr>
                  <w:rFonts w:hint="default" w:ascii="Times New Roman" w:hAnsi="Times New Roman" w:eastAsia="宋体" w:cs="Times New Roman"/>
                  <w:b w:val="0"/>
                  <w:i w:val="0"/>
                  <w:sz w:val="21"/>
                </w:rPr>
                <m:t>=</m:t>
              </m:r>
              <m:f>
                <m:fPr>
                  <m:ctrlPr>
                    <w:rPr>
                      <w:rFonts w:hint="default" w:ascii="DejaVu Math TeX Gyre" w:hAnsi="DejaVu Math TeX Gyre" w:eastAsia="宋体" w:cs="Times New Roman"/>
                      <w:sz w:val="21"/>
                    </w:rPr>
                  </m:ctrlPr>
                </m:fPr>
                <m:num>
                  <m:r>
                    <m:rPr>
                      <m:nor/>
                    </m:rPr>
                    <w:rPr>
                      <w:rFonts w:hint="default" w:ascii="Times New Roman" w:hAnsi="Times New Roman" w:eastAsia="宋体" w:cs="Times New Roman"/>
                      <w:i/>
                      <w:sz w:val="21"/>
                    </w:rPr>
                    <m:t>AverageGain</m:t>
                  </m:r>
                  <m:ctrlPr>
                    <w:rPr>
                      <w:rFonts w:hint="default" w:ascii="DejaVu Math TeX Gyre" w:hAnsi="DejaVu Math TeX Gyre" w:eastAsia="宋体" w:cs="Times New Roman"/>
                      <w:sz w:val="21"/>
                    </w:rPr>
                  </m:ctrlPr>
                </m:num>
                <m:den>
                  <m:r>
                    <m:rPr>
                      <m:nor/>
                    </m:rPr>
                    <w:rPr>
                      <w:rFonts w:hint="default" w:ascii="Times New Roman" w:hAnsi="Times New Roman" w:eastAsia="宋体" w:cs="Times New Roman"/>
                      <w:i/>
                      <w:sz w:val="21"/>
                    </w:rPr>
                    <m:t>AverageLoss</m:t>
                  </m:r>
                  <m:ctrlPr>
                    <w:rPr>
                      <w:rFonts w:hint="default" w:ascii="DejaVu Math TeX Gyre" w:hAnsi="DejaVu Math TeX Gyre" w:eastAsia="宋体" w:cs="Times New Roman"/>
                      <w:sz w:val="21"/>
                    </w:rPr>
                  </m:ctrlPr>
                </m:den>
              </m:f>
              <m:r>
                <m:rPr>
                  <m:nor/>
                  <m:sty m:val="p"/>
                </m:rPr>
                <w:rPr>
                  <w:rFonts w:hint="default" w:ascii="Times New Roman" w:hAnsi="Times New Roman" w:eastAsia="宋体" w:cs="Times New Roman"/>
                  <w:b w:val="0"/>
                  <w:i w:val="0"/>
                  <w:sz w:val="21"/>
                </w:rPr>
                <m:t>,  </m:t>
              </m:r>
              <m:r>
                <m:rPr>
                  <m:nor/>
                </m:rPr>
                <w:rPr>
                  <w:rFonts w:hint="default" w:ascii="Times New Roman" w:hAnsi="Times New Roman" w:eastAsia="宋体" w:cs="Times New Roman"/>
                  <w:i/>
                  <w:sz w:val="21"/>
                </w:rPr>
                <m:t>RSI</m:t>
              </m:r>
              <m:r>
                <m:rPr>
                  <m:nor/>
                  <m:sty m:val="p"/>
                </m:rPr>
                <w:rPr>
                  <w:rFonts w:hint="default" w:ascii="Times New Roman" w:hAnsi="Times New Roman" w:eastAsia="宋体" w:cs="Times New Roman"/>
                  <w:b w:val="0"/>
                  <w:i w:val="0"/>
                  <w:sz w:val="21"/>
                  <w:lang w:val="en-US"/>
                </w:rPr>
                <m:t xml:space="preserve"> </m:t>
              </m:r>
              <m:r>
                <m:rPr>
                  <m:nor/>
                  <m:sty m:val="p"/>
                </m:rPr>
                <w:rPr>
                  <w:rFonts w:hint="default" w:ascii="Times New Roman" w:hAnsi="Times New Roman" w:eastAsia="宋体" w:cs="Times New Roman"/>
                  <w:b w:val="0"/>
                  <w:i w:val="0"/>
                  <w:sz w:val="21"/>
                </w:rPr>
                <m:t>=100−</m:t>
              </m:r>
              <m:f>
                <m:fPr>
                  <m:ctrlPr>
                    <w:rPr>
                      <w:rFonts w:hint="default" w:ascii="DejaVu Math TeX Gyre" w:hAnsi="DejaVu Math TeX Gyre" w:eastAsia="宋体" w:cs="Times New Roman"/>
                      <w:sz w:val="21"/>
                    </w:rPr>
                  </m:ctrlPr>
                </m:fPr>
                <m:num>
                  <m:r>
                    <m:rPr>
                      <m:nor/>
                      <m:sty m:val="p"/>
                    </m:rPr>
                    <w:rPr>
                      <w:rFonts w:hint="default" w:ascii="Times New Roman" w:hAnsi="Times New Roman" w:eastAsia="宋体" w:cs="Times New Roman"/>
                      <w:b w:val="0"/>
                      <w:i w:val="0"/>
                      <w:sz w:val="21"/>
                    </w:rPr>
                    <m:t>100</m:t>
                  </m:r>
                  <m:ctrlPr>
                    <w:rPr>
                      <w:rFonts w:hint="default" w:ascii="DejaVu Math TeX Gyre" w:hAnsi="DejaVu Math TeX Gyre" w:eastAsia="宋体" w:cs="Times New Roman"/>
                      <w:sz w:val="21"/>
                    </w:rPr>
                  </m:ctrlPr>
                </m:num>
                <m:den>
                  <m:r>
                    <m:rPr>
                      <m:nor/>
                      <m:sty m:val="p"/>
                    </m:rPr>
                    <w:rPr>
                      <w:rFonts w:hint="default" w:ascii="Times New Roman" w:hAnsi="Times New Roman" w:eastAsia="宋体" w:cs="Times New Roman"/>
                      <w:b w:val="0"/>
                      <w:i w:val="0"/>
                      <w:sz w:val="21"/>
                    </w:rPr>
                    <m:t>1+</m:t>
                  </m:r>
                  <m:r>
                    <m:rPr>
                      <m:nor/>
                    </m:rPr>
                    <w:rPr>
                      <w:rFonts w:hint="default" w:ascii="Times New Roman" w:hAnsi="Times New Roman" w:eastAsia="宋体" w:cs="Times New Roman"/>
                      <w:i/>
                      <w:sz w:val="21"/>
                    </w:rPr>
                    <m:t>RS</m:t>
                  </m:r>
                  <m:ctrlPr>
                    <w:rPr>
                      <w:rFonts w:hint="default" w:ascii="DejaVu Math TeX Gyre" w:hAnsi="DejaVu Math TeX Gyre" w:eastAsia="宋体" w:cs="Times New Roman"/>
                      <w:sz w:val="21"/>
                    </w:rPr>
                  </m:ctrlPr>
                </m:den>
              </m:f>
              <m:r>
                <m:rPr>
                  <m:sty m:val="p"/>
                </m:rPr>
                <w:rPr>
                  <w:rFonts w:hint="default" w:ascii="DejaVu Math TeX Gyre" w:hAnsi="DejaVu Math TeX Gyre" w:eastAsia="宋体" w:cs="Times New Roman"/>
                  <w:sz w:val="21"/>
                </w:rPr>
                <m:t>#</m:t>
              </m:r>
              <m:r>
                <m:rPr>
                  <m:sty m:val="p"/>
                </m:rPr>
                <w:rPr>
                  <w:rFonts w:hint="eastAsia" w:ascii="Times New Roman" w:hAnsi="Times New Roman" w:eastAsia="黑体" w:cs="黑体"/>
                  <w:sz w:val="21"/>
                  <w:lang w:val="en-US"/>
                </w:rPr>
                <m:t>(2)</m:t>
              </m:r>
              <m:ctrlPr>
                <w:rPr>
                  <w:rFonts w:hint="default" w:ascii="DejaVu Math TeX Gyre" w:hAnsi="DejaVu Math TeX Gyre" w:eastAsia="宋体" w:cs="Times New Roman"/>
                  <w:i w:val="0"/>
                  <w:sz w:val="21"/>
                </w:rPr>
              </m:ctrlPr>
            </m:e>
          </m:eqArr>
        </m:oMath>
      </m:oMathPara>
    </w:p>
    <w:p w14:paraId="44701B5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 xml:space="preserve">【结果解读】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RSI 的取值范围为</w:t>
      </w:r>
      <w:r>
        <w:rPr>
          <w:rFonts w:hint="eastAsia" w:eastAsia="宋体" w:cs="Times New Roman"/>
          <w:i w:val="0"/>
          <w:iCs w:val="0"/>
          <w:caps w:val="0"/>
          <w:color w:val="000000"/>
          <w:spacing w:val="0"/>
          <w:kern w:val="0"/>
          <w:sz w:val="21"/>
          <w:szCs w:val="21"/>
          <w:vertAlign w:val="baseline"/>
          <w:lang w:val="en-US" w:eastAsia="zh-CN" w:bidi="ar"/>
        </w:rPr>
        <w:t xml:space="preserve"> 0 至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100。当 RSI 接近 50 时，说明近期上涨力量与下跌力量较为均衡，市场处于相对平稳状态；当 RSI 持续升高时，表明上涨动能不断增强；当 RSI 持续降低时，则说明下跌动能不断增强。一般认为，当 RSI 高于 70 时，市场可能已经进入超买（Overbought）状态，短期继续上涨的空间有限；当 RSI 低于 30 时，则可能进入超卖（Oversold）状态，股价存在反弹的可能性。</w:t>
      </w:r>
    </w:p>
    <w:p w14:paraId="33EFF7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 xml:space="preserve">【指标作用】  </w:t>
      </w:r>
      <w:r>
        <w:rPr>
          <w:rFonts w:hint="default" w:ascii="Times New Roman" w:hAnsi="Times New Roman" w:eastAsia="宋体" w:cs="Times New Roman"/>
          <w:i w:val="0"/>
          <w:iCs w:val="0"/>
          <w:caps w:val="0"/>
          <w:color w:val="000000"/>
          <w:spacing w:val="0"/>
          <w:kern w:val="0"/>
          <w:sz w:val="21"/>
          <w:szCs w:val="21"/>
          <w:vertAlign w:val="baseline"/>
          <w:lang w:val="en-US" w:eastAsia="zh-CN" w:bidi="ar"/>
        </w:rPr>
        <w:t>RSI 主要用于衡量市场动量（Momentum），帮助投资者判断价格走势是否已经偏离正常水平。在震荡行情中，RSI 对识别超买和超卖区域具有较高的参考价值，可辅助寻找买入和卖出时机。此外，RSI 还常用于分析价格与指标之间的“背离”现象，即价格继续创新高（或新低），而 RSI 却未同步创新高（或新低），这种情况通常意味着当前趋势的动能正在减弱，可能预示着趋势即将发生反转。</w:t>
      </w:r>
    </w:p>
    <w:p w14:paraId="60201F8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162" w:beforeLines="51" w:beforeAutospacing="0" w:after="159" w:afterLines="51" w:afterAutospacing="0" w:line="360" w:lineRule="auto"/>
        <w:ind w:right="0" w:rightChars="0"/>
        <w:jc w:val="left"/>
        <w:textAlignment w:val="baseline"/>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pP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指数平滑异同移动平均线</w:t>
      </w:r>
      <w:r>
        <w:rPr>
          <w:rFonts w:hint="default" w:eastAsia="宋体" w:cs="Times New Roman"/>
          <w:i w:val="0"/>
          <w:iCs w:val="0"/>
          <w:caps w:val="0"/>
          <w:color w:val="1E386B" w:themeColor="accent1" w:themeShade="8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MACD</w:t>
      </w:r>
      <w:r>
        <w:rPr>
          <w:rFonts w:hint="default" w:eastAsia="宋体" w:cs="Times New Roman"/>
          <w:i w:val="0"/>
          <w:iCs w:val="0"/>
          <w:caps w:val="0"/>
          <w:color w:val="1E386B" w:themeColor="accent1" w:themeShade="8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Moving Average Convergence Divergence</w:t>
      </w:r>
      <w:r>
        <w:rPr>
          <w:rFonts w:hint="default" w:eastAsia="宋体" w:cs="Times New Roman"/>
          <w:i w:val="0"/>
          <w:iCs w:val="0"/>
          <w:caps w:val="0"/>
          <w:color w:val="1E386B" w:themeColor="accent1" w:themeShade="80"/>
          <w:spacing w:val="0"/>
          <w:kern w:val="0"/>
          <w:sz w:val="21"/>
          <w:szCs w:val="21"/>
          <w:vertAlign w:val="baseline"/>
          <w:lang w:val="en-US" w:eastAsia="zh-CN" w:bidi="ar"/>
        </w:rPr>
        <w:t>)</w:t>
      </w:r>
    </w:p>
    <w:p w14:paraId="73AD70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【提出指标的初衷】  MACD 由 Gerald Appel 于 20 世纪 70 年代提出，其设计目标是通过比较短期趋势与长期趋势之间的差异，帮助投资者识别趋势的形成、延续以及反转。传统移动平均线虽然能够反映价格趋势，但通常存在一定的滞后性，而且多条均线之间的交叉关系较为复杂，不易分析。MACD 将不同周期指数移动平均线（EMA）之间的距离进行量化，并进一步计算信号线，使投资者能够更加直观地观察趋势强弱及其变化过程。</w:t>
      </w:r>
    </w:p>
    <w:p w14:paraId="56B94C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【计算方法】  MACD 首先分别计算股票价格的短期指数移动平均线（通常为 12 日 EMA）和长期指数移动平均线（通常为 26 日 EMA），两者之差记为 DIF；随后再计算 DIF 的 9 日指数移动平均线作为信号线 DEA；最后，MACD 柱状图由 DIF 与 DEA 的差值得到。其计算公式可表示为：</w:t>
      </w:r>
    </w:p>
    <w:p w14:paraId="521354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val="0"/>
                  <w:sz w:val="21"/>
                  <w:szCs w:val="21"/>
                </w:rPr>
              </m:ctrlPr>
            </m:eqArrPr>
            <m:e>
              <m:r>
                <m:rPr>
                  <m:nor/>
                  <m:sty m:val="p"/>
                </m:rPr>
                <w:rPr>
                  <w:rFonts w:hint="default" w:ascii="Times New Roman" w:hAnsi="Times New Roman" w:eastAsia="宋体" w:cs="Times New Roman"/>
                  <w:b w:val="0"/>
                  <w:i w:val="0"/>
                  <w:sz w:val="21"/>
                  <w:szCs w:val="21"/>
                </w:rPr>
                <m:t>DIF=EM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12</m:t>
                  </m:r>
                  <m:ctrlPr>
                    <w:rPr>
                      <w:rFonts w:hint="default" w:ascii="DejaVu Math TeX Gyre" w:hAnsi="DejaVu Math TeX Gyre" w:eastAsia="宋体" w:cs="Times New Roman"/>
                      <w:i w:val="0"/>
                      <w:sz w:val="21"/>
                      <w:szCs w:val="21"/>
                    </w:rPr>
                  </m:ctrlPr>
                </m:sub>
              </m:sSub>
              <m:r>
                <m:rPr>
                  <m:nor/>
                  <m:sty m:val="p"/>
                </m:rPr>
                <w:rPr>
                  <w:rFonts w:hint="default" w:ascii="Times New Roman" w:hAnsi="Times New Roman" w:eastAsia="宋体" w:cs="Times New Roman"/>
                  <w:b w:val="0"/>
                  <w:i w:val="0"/>
                  <w:sz w:val="21"/>
                  <w:szCs w:val="21"/>
                </w:rPr>
                <m:t>−EM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26</m:t>
                  </m:r>
                  <m:ctrlPr>
                    <w:rPr>
                      <w:rFonts w:hint="default" w:ascii="DejaVu Math TeX Gyre" w:hAnsi="DejaVu Math TeX Gyre" w:eastAsia="宋体" w:cs="Times New Roman"/>
                      <w:i w:val="0"/>
                      <w:sz w:val="21"/>
                      <w:szCs w:val="21"/>
                    </w:rPr>
                  </m:ctrlPr>
                </m:sub>
              </m:sSub>
              <m:r>
                <m:rPr>
                  <m:nor/>
                  <m:sty m:val="p"/>
                </m:rPr>
                <w:rPr>
                  <w:rFonts w:hint="default" w:ascii="Times New Roman" w:hAnsi="Times New Roman" w:eastAsia="宋体" w:cs="Times New Roman"/>
                  <w:b w:val="0"/>
                  <w:i w:val="0"/>
                  <w:sz w:val="21"/>
                  <w:szCs w:val="21"/>
                </w:rPr>
                <m:t>,  DEA=EMA(DIF,9),  MACD=DIF−DEA</m:t>
              </m:r>
              <m:r>
                <m:rPr>
                  <m:sty m:val="p"/>
                </m:rPr>
                <w:rPr>
                  <w:rFonts w:hint="default" w:ascii="DejaVu Math TeX Gyre" w:hAnsi="DejaVu Math TeX Gyre" w:eastAsia="宋体" w:cs="DejaVu Math TeX Gyre"/>
                  <w:sz w:val="21"/>
                  <w:szCs w:val="21"/>
                </w:rPr>
                <m:t>#</m:t>
              </m:r>
              <m:r>
                <m:rPr>
                  <m:sty m:val="p"/>
                </m:rPr>
                <w:rPr>
                  <w:rFonts w:hint="eastAsia" w:ascii="Times New Roman" w:hAnsi="Times New Roman" w:eastAsia="黑体" w:cs="黑体"/>
                  <w:sz w:val="21"/>
                  <w:szCs w:val="21"/>
                  <w:lang w:val="en-US"/>
                </w:rPr>
                <m:t>(</m:t>
              </m:r>
              <m:r>
                <m:rPr>
                  <m:sty m:val="p"/>
                </m:rPr>
                <w:rPr>
                  <w:rFonts w:hint="default" w:eastAsia="黑体" w:cs="黑体"/>
                  <w:sz w:val="21"/>
                  <w:szCs w:val="21"/>
                  <w:lang w:val="en-US" w:eastAsia="zh-CN"/>
                </w:rPr>
                <m:t>3</m:t>
              </m:r>
              <m:r>
                <m:rPr>
                  <m:sty m:val="p"/>
                </m:rPr>
                <w:rPr>
                  <w:rFonts w:hint="eastAsia" w:ascii="Times New Roman" w:hAnsi="Times New Roman" w:eastAsia="黑体" w:cs="黑体"/>
                  <w:sz w:val="21"/>
                  <w:szCs w:val="21"/>
                  <w:lang w:val="en-US"/>
                </w:rPr>
                <m:t>)</m:t>
              </m:r>
              <m:ctrlPr>
                <w:rPr>
                  <w:rFonts w:hint="default" w:ascii="Times New Roman" w:hAnsi="Times New Roman" w:eastAsia="宋体" w:cs="Times New Roman"/>
                  <w:i w:val="0"/>
                  <w:sz w:val="21"/>
                  <w:szCs w:val="21"/>
                </w:rPr>
              </m:ctrlPr>
            </m:e>
          </m:eqArr>
        </m:oMath>
      </m:oMathPara>
    </w:p>
    <w:p w14:paraId="67691C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【结果解读】  MACD 的核心在于观察 DIF 与 DEA 两条曲线之间的相对位置及 MACD 柱状图的变化。当 DIF 位于 DEA 上方时，通常表示短期上涨趋势强于长期趋势，市场处于较强走势；反之，当 DIF 位于 DEA 下方时，则说明市场整体偏弱。柱状图越高，说明上涨动能越强；柱状图逐渐缩短，则表示当前趋势动能正在减弱。当 DIF 向上突破 DEA 时，称为“金叉”，通常被视为看涨信号；当 DIF 向下跌破 DEA 时，称为“死叉”，通常被视为看跌信号。</w:t>
      </w:r>
    </w:p>
    <w:p w14:paraId="5134ED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【指标作用】  MACD 主要用于识别市场趋势及趋势变化方向。在单边上涨或下跌行情中，MACD 能较好地反映趋势是否已经形成以及趋势是否仍在延续，因此广泛应用于中长期趋势分析。此外，当价格不断创新高（或新低），而 MACD 未同步创新高（或新低）时，也会形成顶背离或底背离现象，这通常意味着当前趋势正在减弱，具有一定的趋势反转预警作用</w:t>
      </w:r>
      <w:r>
        <w:rPr>
          <w:rFonts w:hint="eastAsia" w:cs="Times New Roman"/>
          <w:i w:val="0"/>
          <w:iCs w:val="0"/>
          <w:caps w:val="0"/>
          <w:color w:val="000000"/>
          <w:spacing w:val="0"/>
          <w:kern w:val="0"/>
          <w:sz w:val="21"/>
          <w:szCs w:val="21"/>
          <w:vertAlign w:val="baseline"/>
          <w:lang w:val="en-US" w:eastAsia="zh-CN" w:bidi="ar"/>
        </w:rPr>
        <w:t>。</w:t>
      </w:r>
    </w:p>
    <w:p w14:paraId="1B14633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right="0" w:rightChars="0"/>
        <w:jc w:val="left"/>
        <w:textAlignment w:val="baseline"/>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pPr>
      <w:r>
        <w:rPr>
          <w:rFonts w:hint="eastAsia" w:eastAsia="宋体" w:cs="Times New Roman"/>
          <w:i w:val="0"/>
          <w:iCs w:val="0"/>
          <w:caps w:val="0"/>
          <w:color w:val="1E386B" w:themeColor="accent1" w:themeShade="80"/>
          <w:spacing w:val="0"/>
          <w:kern w:val="0"/>
          <w:sz w:val="21"/>
          <w:szCs w:val="21"/>
          <w:vertAlign w:val="baseline"/>
          <w:lang w:val="en-US" w:eastAsia="zh-CN" w:bidi="ar"/>
        </w:rPr>
        <w:t>布林带 Bollinger Bands</w:t>
      </w:r>
    </w:p>
    <w:p w14:paraId="16897B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Autospacing="0" w:after="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【提出指标的初衷】  布林带由 John Bollinger 于 20 世纪 80 年代提出，其设计初衷是在移动平均线的基础上进一步刻画价格波动范围。传统均线只能反映价格的平均水平，却无法判断当前价格距离正常波动范围有多远。John Bollinger 将统计学中的标准差引入技术分析，通过在移动平均线两侧构建上下轨道，使指标不仅能够反映价格趋势，还能够反映市场波动率（Volatility）的变化，从而帮助投资者判断当前价格是否偏离正常水平。</w:t>
      </w:r>
    </w:p>
    <w:p w14:paraId="074742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【计算方法】  布林带通常采用 20 日简单移动平均线（SMA）作为中轨，并利用过去 20 日收盘价计算标准差 σ。上轨由中轨加上两倍标准差得到，下轨由中轨减去两倍标准差得到，其计算公式如下：</w:t>
      </w:r>
    </w:p>
    <w:p w14:paraId="78E03D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val="0"/>
                  <w:sz w:val="21"/>
                  <w:szCs w:val="21"/>
                </w:rPr>
              </m:ctrlPr>
            </m:eqArrPr>
            <m:e>
              <m:r>
                <m:rPr>
                  <m:nor/>
                  <m:sty m:val="p"/>
                </m:rPr>
                <w:rPr>
                  <w:rFonts w:hint="default" w:ascii="Times New Roman" w:hAnsi="Times New Roman" w:eastAsia="宋体" w:cs="Times New Roman"/>
                  <w:b w:val="0"/>
                  <w:i w:val="0"/>
                  <w:sz w:val="21"/>
                  <w:szCs w:val="21"/>
                </w:rPr>
                <m:t>Middle</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SM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20</m:t>
                  </m:r>
                  <m:ctrlPr>
                    <w:rPr>
                      <w:rFonts w:hint="default" w:ascii="DejaVu Math TeX Gyre" w:hAnsi="DejaVu Math TeX Gyre" w:eastAsia="宋体" w:cs="Times New Roman"/>
                      <w:i w:val="0"/>
                      <w:sz w:val="21"/>
                      <w:szCs w:val="21"/>
                    </w:rPr>
                  </m:ctrlPr>
                </m:sub>
              </m:sSub>
              <m:r>
                <m:rPr>
                  <m:nor/>
                  <m:sty m:val="p"/>
                </m:rPr>
                <w:rPr>
                  <w:rFonts w:hint="default" w:ascii="Times New Roman" w:hAnsi="Times New Roman" w:eastAsia="宋体" w:cs="Times New Roman"/>
                  <w:b w:val="0"/>
                  <w:i w:val="0"/>
                  <w:sz w:val="21"/>
                  <w:szCs w:val="21"/>
                </w:rPr>
                <m:t>,  Upper</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SM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20</m:t>
                  </m:r>
                  <m:ctrlPr>
                    <w:rPr>
                      <w:rFonts w:hint="default" w:ascii="DejaVu Math TeX Gyre" w:hAnsi="DejaVu Math TeX Gyre" w:eastAsia="宋体" w:cs="Times New Roman"/>
                      <w:i w:val="0"/>
                      <w:sz w:val="21"/>
                      <w:szCs w:val="21"/>
                    </w:rPr>
                  </m:ctrlPr>
                </m:sub>
              </m:sSub>
              <m:r>
                <m:rPr>
                  <m:nor/>
                  <m:sty m:val="p"/>
                </m:rPr>
                <w:rPr>
                  <w:rFonts w:hint="default" w:ascii="Times New Roman" w:hAnsi="Times New Roman" w:eastAsia="宋体" w:cs="Times New Roman"/>
                  <w:b w:val="0"/>
                  <w:i w:val="0"/>
                  <w:sz w:val="21"/>
                  <w:szCs w:val="21"/>
                </w:rPr>
                <m:t>+2σ,  Lower</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m:t>
              </m:r>
              <m:r>
                <m:rPr>
                  <m:nor/>
                  <m:sty m:val="p"/>
                </m:rPr>
                <w:rPr>
                  <w:rFonts w:hint="default" w:ascii="Times New Roman" w:hAnsi="Times New Roman" w:eastAsia="宋体" w:cs="Times New Roman"/>
                  <w:b w:val="0"/>
                  <w:i w:val="0"/>
                  <w:sz w:val="21"/>
                  <w:szCs w:val="21"/>
                  <w:lang w:val="en-US"/>
                </w:rPr>
                <m:t xml:space="preserve"> </m:t>
              </m:r>
              <m:r>
                <m:rPr>
                  <m:nor/>
                  <m:sty m:val="p"/>
                </m:rPr>
                <w:rPr>
                  <w:rFonts w:hint="default" w:ascii="Times New Roman" w:hAnsi="Times New Roman" w:eastAsia="宋体" w:cs="Times New Roman"/>
                  <w:b w:val="0"/>
                  <w:i w:val="0"/>
                  <w:sz w:val="21"/>
                  <w:szCs w:val="21"/>
                </w:rPr>
                <m:t>SM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20</m:t>
                  </m:r>
                  <m:ctrlPr>
                    <w:rPr>
                      <w:rFonts w:hint="default" w:ascii="DejaVu Math TeX Gyre" w:hAnsi="DejaVu Math TeX Gyre" w:eastAsia="宋体" w:cs="Times New Roman"/>
                      <w:i w:val="0"/>
                      <w:sz w:val="21"/>
                      <w:szCs w:val="21"/>
                    </w:rPr>
                  </m:ctrlPr>
                </m:sub>
              </m:sSub>
              <m:r>
                <m:rPr>
                  <m:nor/>
                  <m:sty m:val="p"/>
                </m:rPr>
                <w:rPr>
                  <w:rFonts w:hint="default" w:ascii="Times New Roman" w:hAnsi="Times New Roman" w:eastAsia="宋体" w:cs="Times New Roman"/>
                  <w:b w:val="0"/>
                  <w:i w:val="0"/>
                  <w:sz w:val="21"/>
                  <w:szCs w:val="21"/>
                </w:rPr>
                <m:t>−2σ</m:t>
              </m:r>
              <m:r>
                <m:rPr>
                  <m:sty m:val="p"/>
                </m:rPr>
                <w:rPr>
                  <w:rFonts w:hint="default" w:ascii="DejaVu Math TeX Gyre" w:hAnsi="DejaVu Math TeX Gyre" w:eastAsia="宋体" w:cs="DejaVu Math TeX Gyre"/>
                  <w:sz w:val="21"/>
                  <w:szCs w:val="21"/>
                </w:rPr>
                <m:t>#</m:t>
              </m:r>
              <m:r>
                <m:rPr>
                  <m:nor/>
                  <m:sty m:val="p"/>
                </m:rPr>
                <w:rPr>
                  <w:rFonts w:hint="default" w:ascii="Times New Roman" w:hAnsi="Times New Roman" w:eastAsia="宋体" w:cs="Times New Roman"/>
                  <w:b w:val="0"/>
                  <w:i w:val="0"/>
                  <w:sz w:val="21"/>
                  <w:szCs w:val="21"/>
                  <w:lang w:val="en-US"/>
                </w:rPr>
                <m:t>(</m:t>
              </m:r>
              <m:r>
                <m:rPr>
                  <m:nor/>
                  <m:sty m:val="p"/>
                </m:rPr>
                <w:rPr>
                  <w:rFonts w:hint="default" w:cs="Times New Roman"/>
                  <w:b w:val="0"/>
                  <w:i w:val="0"/>
                  <w:sz w:val="21"/>
                  <w:szCs w:val="21"/>
                  <w:lang w:val="en-US" w:eastAsia="zh-CN"/>
                </w:rPr>
                <m:t>4</m:t>
              </m:r>
              <m:r>
                <m:rPr>
                  <m:nor/>
                  <m:sty m:val="p"/>
                </m:rPr>
                <w:rPr>
                  <w:rFonts w:hint="default" w:ascii="Times New Roman" w:hAnsi="Times New Roman" w:eastAsia="宋体" w:cs="Times New Roman"/>
                  <w:b w:val="0"/>
                  <w:i w:val="0"/>
                  <w:sz w:val="21"/>
                  <w:szCs w:val="21"/>
                  <w:lang w:val="en-US"/>
                </w:rPr>
                <m:t>)</m:t>
              </m:r>
              <m:ctrlPr>
                <w:rPr>
                  <w:rFonts w:hint="default" w:ascii="Times New Roman" w:hAnsi="Times New Roman" w:eastAsia="宋体" w:cs="Times New Roman"/>
                  <w:i w:val="0"/>
                  <w:sz w:val="21"/>
                  <w:szCs w:val="21"/>
                </w:rPr>
              </m:ctrlPr>
            </m:e>
          </m:eqArr>
        </m:oMath>
      </m:oMathPara>
    </w:p>
    <w:p w14:paraId="0BCE56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【结果解读】  布林带由上轨、中轨和下轨三条曲线组成。中轨表示近期价格的平均水平；上轨和下轨分别表示价格正常波动范围的上界和下界。当股价接近或突破上轨时，说明当前价格相对于近期平均水平偏高；当股价接近或突破下轨时，则说明当前价格相对偏低。</w:t>
      </w:r>
    </w:p>
    <w:p w14:paraId="192C41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此外，布林带的宽度能够反映市场波动率：当上下轨逐渐扩张时，说明市场波动加剧；当上下轨逐渐收窄时，则说明市场波动减弱。</w:t>
      </w:r>
    </w:p>
    <w:p w14:paraId="409294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Autospacing="0" w:line="360" w:lineRule="auto"/>
        <w:ind w:right="0" w:right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【指标作用】  布林带主要用于衡量价格波动率，并辅助判断当前价格是否偏离正常波动区间。在震荡行情中，价格接近上轨往往意味着市场已经处于相对高位，而接近下轨则意味着市场处于相对低位，具有一定的均值回归参考价值。在趋势行情中，股价可能会沿着上轨或下轨持续运行，因此布林带通常需要与其他趋势指标（如 MACD）配合使用。此外，当布林带出现明显“收口”（Band Squeeze）时，意味着市场波动率处于较低水平，通常预示着未来可能出现较大的价格波动，但无法仅依据布林带判断突破方向。</w:t>
      </w:r>
    </w:p>
    <w:p w14:paraId="6743B23C">
      <w:pP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br w:type="page"/>
      </w:r>
    </w:p>
    <w:p w14:paraId="3627AD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159" w:beforeLines="51" w:beforeAutospacing="0" w:after="159" w:afterLines="51" w:afterAutospacing="0" w:line="360" w:lineRule="auto"/>
        <w:ind w:leftChars="0"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 xml:space="preserve">任务3. </w:t>
      </w:r>
      <w:r>
        <w:rPr>
          <w:rFonts w:hint="default" w:ascii="Times New Roman" w:hAnsi="Times New Roman" w:eastAsia="宋体" w:cs="Times New Roman"/>
          <w:i w:val="0"/>
          <w:iCs w:val="0"/>
          <w:caps w:val="0"/>
          <w:color w:val="2E54A1" w:themeColor="accent1" w:themeShade="BF"/>
          <w:spacing w:val="0"/>
          <w:kern w:val="0"/>
          <w:sz w:val="21"/>
          <w:szCs w:val="21"/>
          <w:vertAlign w:val="baseline"/>
          <w:lang w:val="en-US" w:eastAsia="zh-CN" w:bidi="ar"/>
        </w:rPr>
        <w:t>python编程实现以下内容</w:t>
      </w:r>
    </w:p>
    <w:p w14:paraId="4663D716">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Autospacing="0" w:after="0" w:afterAutospacing="0" w:line="360" w:lineRule="auto"/>
        <w:ind w:left="0" w:leftChars="0" w:right="0" w:firstLine="0" w:firstLine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计算RSI，MACD，布林带</w:t>
      </w:r>
      <w:r>
        <w:rPr>
          <w:rFonts w:hint="default" w:eastAsia="宋体" w:cs="Times New Roman"/>
          <w:i w:val="0"/>
          <w:iCs w:val="0"/>
          <w:caps w:val="0"/>
          <w:color w:val="1E386B" w:themeColor="accent1" w:themeShade="80"/>
          <w:spacing w:val="0"/>
          <w:kern w:val="0"/>
          <w:sz w:val="21"/>
          <w:szCs w:val="21"/>
          <w:vertAlign w:val="baseline"/>
          <w:lang w:val="en-US" w:eastAsia="zh-CN" w:bidi="ar"/>
        </w:rPr>
        <w:t xml:space="preserve"> (</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Bollinger Bands</w:t>
      </w:r>
      <w:r>
        <w:rPr>
          <w:rFonts w:hint="default" w:eastAsia="宋体" w:cs="Times New Roman"/>
          <w:i w:val="0"/>
          <w:iCs w:val="0"/>
          <w:caps w:val="0"/>
          <w:color w:val="1E386B" w:themeColor="accent1" w:themeShade="80"/>
          <w:spacing w:val="0"/>
          <w:kern w:val="0"/>
          <w:sz w:val="21"/>
          <w:szCs w:val="21"/>
          <w:vertAlign w:val="baseline"/>
          <w:lang w:val="en-US" w:eastAsia="zh-CN" w:bidi="ar"/>
        </w:rPr>
        <w:t>)</w:t>
      </w:r>
    </w:p>
    <w:p w14:paraId="7B3710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Py代码</w:t>
      </w:r>
      <w:r>
        <w:rPr>
          <w:rFonts w:hint="eastAsia" w:eastAsia="宋体" w:cs="Times New Roman"/>
          <w:i w:val="0"/>
          <w:iCs w:val="0"/>
          <w:caps w:val="0"/>
          <w:color w:val="000000"/>
          <w:spacing w:val="0"/>
          <w:kern w:val="0"/>
          <w:sz w:val="21"/>
          <w:szCs w:val="21"/>
          <w:vertAlign w:val="baseline"/>
          <w:lang w:val="en-US" w:eastAsia="zh-CN" w:bidi="ar"/>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14:paraId="36E7A721">
        <w:tc>
          <w:tcPr>
            <w:tcW w:w="8522" w:type="dxa"/>
            <w:tcBorders>
              <w:top w:val="nil"/>
              <w:left w:val="nil"/>
              <w:bottom w:val="nil"/>
              <w:right w:val="nil"/>
              <w:tl2br w:val="nil"/>
            </w:tcBorders>
            <w:shd w:val="clear" w:color="auto" w:fill="FFFFFF" w:themeFill="background1"/>
          </w:tcPr>
          <w:p w14:paraId="0EB317A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compute_rsi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int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RSI_PERIOD</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w:t>
            </w:r>
          </w:p>
          <w:p w14:paraId="1D91145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1DDA5BE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计算相对强弱指数 RSI (Wilder's smoothing)。</w:t>
            </w:r>
          </w:p>
          <w:p w14:paraId="7D9A8A3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RSI = 100 - 100 / (1 + RS)</w:t>
            </w:r>
          </w:p>
          <w:p w14:paraId="350F13F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其中 RS = 平均涨幅 / 平均跌幅</w:t>
            </w:r>
          </w:p>
          <w:p w14:paraId="73C08E4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65353A0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delta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diff</w:t>
            </w:r>
            <w:r>
              <w:rPr>
                <w:rFonts w:hint="default" w:ascii="Menlo" w:hAnsi="Menlo" w:eastAsia="Menlo" w:cs="Menlo"/>
                <w:b w:val="0"/>
                <w:bCs w:val="0"/>
                <w:color w:val="3B3B3B"/>
                <w:kern w:val="0"/>
                <w:sz w:val="21"/>
                <w:szCs w:val="21"/>
                <w:shd w:val="clear" w:fill="FFFFFF"/>
                <w:lang w:val="en-US" w:eastAsia="zh-CN" w:bidi="ar"/>
              </w:rPr>
              <w:t>()</w:t>
            </w:r>
          </w:p>
          <w:p w14:paraId="1ACDB8A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gain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delta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clip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7EA0D9A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delta</w:t>
            </w:r>
            <w:r>
              <w:rPr>
                <w:rFonts w:hint="default" w:ascii="Menlo" w:hAnsi="Menlo" w:eastAsia="Menlo" w:cs="Menlo"/>
                <w:b w:val="0"/>
                <w:bCs w:val="0"/>
                <w:color w:val="3B3B3B"/>
                <w:kern w:val="0"/>
                <w:sz w:val="21"/>
                <w:szCs w:val="21"/>
                <w:shd w:val="clear" w:fill="FFFFFF"/>
                <w:lang w:val="en-US" w:eastAsia="zh-CN" w:bidi="ar"/>
              </w:rPr>
              <w:t>).clip(</w:t>
            </w: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1C2BE3A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005F76E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Wilder's EMA: 初始值为简单平均，后续用平滑公式</w:t>
            </w:r>
          </w:p>
          <w:p w14:paraId="311A5FD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avg_gain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gain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ewm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min_periods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adjust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p>
          <w:p w14:paraId="55CBCBB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avg_loss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loss</w:t>
            </w:r>
            <w:r>
              <w:rPr>
                <w:rFonts w:hint="default" w:ascii="Menlo" w:hAnsi="Menlo" w:eastAsia="Menlo" w:cs="Menlo"/>
                <w:b w:val="0"/>
                <w:bCs w:val="0"/>
                <w:color w:val="3B3B3B"/>
                <w:kern w:val="0"/>
                <w:sz w:val="21"/>
                <w:szCs w:val="21"/>
                <w:shd w:val="clear" w:fill="FFFFFF"/>
                <w:lang w:val="en-US" w:eastAsia="zh-CN" w:bidi="ar"/>
              </w:rPr>
              <w:t>.ewm(</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min_periods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period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adjust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).mean()</w:t>
            </w:r>
          </w:p>
          <w:p w14:paraId="0D45071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3C2F968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avg_gain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avg_loss</w:t>
            </w:r>
            <w:r>
              <w:rPr>
                <w:rFonts w:hint="default" w:ascii="Menlo" w:hAnsi="Menlo" w:eastAsia="Menlo" w:cs="Menlo"/>
                <w:b w:val="0"/>
                <w:bCs w:val="0"/>
                <w:color w:val="3B3B3B"/>
                <w:kern w:val="0"/>
                <w:sz w:val="21"/>
                <w:szCs w:val="21"/>
                <w:shd w:val="clear" w:fill="FFFFFF"/>
                <w:lang w:val="en-US" w:eastAsia="zh-CN" w:bidi="ar"/>
              </w:rPr>
              <w:t>.replace(</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np</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nan</w:t>
            </w:r>
            <w:r>
              <w:rPr>
                <w:rFonts w:hint="default" w:ascii="Menlo" w:hAnsi="Menlo" w:eastAsia="Menlo" w:cs="Menlo"/>
                <w:b w:val="0"/>
                <w:bCs w:val="0"/>
                <w:color w:val="3B3B3B"/>
                <w:kern w:val="0"/>
                <w:sz w:val="21"/>
                <w:szCs w:val="21"/>
                <w:shd w:val="clear" w:fill="FFFFFF"/>
                <w:lang w:val="en-US" w:eastAsia="zh-CN" w:bidi="ar"/>
              </w:rPr>
              <w:t>)</w:t>
            </w:r>
          </w:p>
          <w:p w14:paraId="752763F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rs</w:t>
            </w:r>
            <w:r>
              <w:rPr>
                <w:rFonts w:hint="default" w:ascii="Menlo" w:hAnsi="Menlo" w:eastAsia="Menlo" w:cs="Menlo"/>
                <w:b w:val="0"/>
                <w:bCs w:val="0"/>
                <w:color w:val="3B3B3B"/>
                <w:kern w:val="0"/>
                <w:sz w:val="21"/>
                <w:szCs w:val="21"/>
                <w:shd w:val="clear" w:fill="FFFFFF"/>
                <w:lang w:val="en-US" w:eastAsia="zh-CN" w:bidi="ar"/>
              </w:rPr>
              <w:t>))</w:t>
            </w:r>
          </w:p>
          <w:p w14:paraId="313C7036">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.name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"RSI"</w:t>
            </w:r>
          </w:p>
          <w:p w14:paraId="23D0294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001080"/>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rsi</w:t>
            </w:r>
          </w:p>
          <w:p w14:paraId="435A6CF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001080"/>
                <w:kern w:val="0"/>
                <w:sz w:val="21"/>
                <w:szCs w:val="21"/>
                <w:shd w:val="clear" w:fill="FFFFFF"/>
                <w:lang w:val="en-US" w:eastAsia="zh-CN" w:bidi="ar"/>
              </w:rPr>
            </w:pPr>
          </w:p>
          <w:p w14:paraId="0E71521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compute_macd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1E6CDBD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79B6812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sz w:val="21"/>
                <w:szCs w:val="21"/>
              </w:rPr>
            </w:pPr>
            <w:r>
              <w:rPr>
                <w:rFonts w:hint="default" w:ascii="Menlo" w:hAnsi="Menlo" w:eastAsia="Menlo" w:cs="Menlo"/>
                <w:b w:val="0"/>
                <w:bCs w:val="0"/>
                <w:color w:val="A31515"/>
                <w:kern w:val="0"/>
                <w:sz w:val="21"/>
                <w:szCs w:val="21"/>
                <w:shd w:val="clear" w:fill="FFFFFF"/>
                <w:lang w:val="en-US" w:eastAsia="zh-CN" w:bidi="ar"/>
              </w:rPr>
              <w:t>计算 MACD 指标。</w:t>
            </w:r>
          </w:p>
          <w:p w14:paraId="32C5D5F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返回 DataFrame：</w:t>
            </w:r>
          </w:p>
          <w:p w14:paraId="176D725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DIF — 快慢 EMA 差值 (EMA_fast - EMA_slow)</w:t>
            </w:r>
          </w:p>
          <w:p w14:paraId="29E45911">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DEA — DIF 的信号线 (EMA of DIF)</w:t>
            </w:r>
          </w:p>
          <w:p w14:paraId="694412C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MACD — 柱状图 = 2 × (DIF - DEA)</w:t>
            </w:r>
          </w:p>
          <w:p w14:paraId="3F1BCE5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5105091A">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ema_fast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ewm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span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MACD_FAST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adjust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p>
          <w:p w14:paraId="039DC0D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sz w:val="21"/>
                <w:szCs w:val="21"/>
              </w:rPr>
            </w:pPr>
            <w:r>
              <w:rPr>
                <w:rFonts w:hint="default" w:ascii="Menlo" w:hAnsi="Menlo" w:eastAsia="Menlo" w:cs="Menlo"/>
                <w:b w:val="0"/>
                <w:bCs w:val="0"/>
                <w:color w:val="001080"/>
                <w:kern w:val="0"/>
                <w:sz w:val="21"/>
                <w:szCs w:val="21"/>
                <w:shd w:val="clear" w:fill="FFFFFF"/>
                <w:lang w:val="en-US" w:eastAsia="zh-CN" w:bidi="ar"/>
              </w:rPr>
              <w:t>ema_slow</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ewm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span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MACD_SLOW</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adjust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p>
          <w:p w14:paraId="17B8C02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ema_fast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ema_slow</w:t>
            </w:r>
          </w:p>
          <w:p w14:paraId="067F402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"DIF"</w:t>
            </w:r>
          </w:p>
          <w:p w14:paraId="1747676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ewm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span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MACD_SIGNAL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adjust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p>
          <w:p w14:paraId="526C4CA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"DEA"</w:t>
            </w:r>
          </w:p>
          <w:p w14:paraId="397829CF">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2.0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8000"/>
                <w:kern w:val="0"/>
                <w:sz w:val="21"/>
                <w:szCs w:val="21"/>
                <w:shd w:val="clear" w:fill="FFFFFF"/>
                <w:lang w:val="en-US" w:eastAsia="zh-CN" w:bidi="ar"/>
              </w:rPr>
              <w:t># 国内常用 ×2 柱</w:t>
            </w:r>
          </w:p>
          <w:p w14:paraId="47B5509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sz w:val="21"/>
                <w:szCs w:val="21"/>
              </w:rPr>
            </w:pP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"MACD"</w:t>
            </w:r>
          </w:p>
          <w:p w14:paraId="2E239EF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concat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axis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39E0C61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p>
          <w:p w14:paraId="48DD564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compute_bollinger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Series</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168A727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44D4CC30">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计算布林带 Bollinger Bands。</w:t>
            </w:r>
          </w:p>
          <w:p w14:paraId="76B38BD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3031400D">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返回 DataFrame：</w:t>
            </w:r>
          </w:p>
          <w:p w14:paraId="122BA4D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BB_MID — 中轨 (SMA)</w:t>
            </w:r>
          </w:p>
          <w:p w14:paraId="539A98E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BB_UPPER — 上轨 (中轨 + K × σ)</w:t>
            </w:r>
          </w:p>
          <w:p w14:paraId="4B1C7BC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BB_LOWER — 下轨 (中轨 − K × σ)</w:t>
            </w:r>
          </w:p>
          <w:p w14:paraId="1226FAFE">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BB_WIDTH — 带宽百分比 = (上轨 − 下轨) / 中轨 × 100</w:t>
            </w:r>
          </w:p>
          <w:p w14:paraId="7D222A6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371AC6C2">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mid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rolling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window</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BB_PERIOD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mean</w:t>
            </w:r>
            <w:r>
              <w:rPr>
                <w:rFonts w:hint="default" w:ascii="Menlo" w:hAnsi="Menlo" w:eastAsia="Menlo" w:cs="Menlo"/>
                <w:b w:val="0"/>
                <w:bCs w:val="0"/>
                <w:color w:val="3B3B3B"/>
                <w:kern w:val="0"/>
                <w:sz w:val="21"/>
                <w:szCs w:val="21"/>
                <w:shd w:val="clear" w:fill="FFFFFF"/>
                <w:lang w:val="en-US" w:eastAsia="zh-CN" w:bidi="ar"/>
              </w:rPr>
              <w:t>()</w:t>
            </w:r>
          </w:p>
          <w:p w14:paraId="4733CA95">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sz w:val="21"/>
                <w:szCs w:val="21"/>
              </w:rPr>
            </w:pPr>
            <w:r>
              <w:rPr>
                <w:rFonts w:hint="default" w:ascii="Menlo" w:hAnsi="Menlo" w:eastAsia="Menlo" w:cs="Menlo"/>
                <w:b w:val="0"/>
                <w:bCs w:val="0"/>
                <w:color w:val="001080"/>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rolling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window</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BB_PERIOD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std</w:t>
            </w:r>
            <w:r>
              <w:rPr>
                <w:rFonts w:hint="default" w:ascii="Menlo" w:hAnsi="Menlo" w:eastAsia="Menlo" w:cs="Menlo"/>
                <w:b w:val="0"/>
                <w:bCs w:val="0"/>
                <w:color w:val="3B3B3B"/>
                <w:kern w:val="0"/>
                <w:sz w:val="21"/>
                <w:szCs w:val="21"/>
                <w:shd w:val="clear" w:fill="FFFFFF"/>
                <w:lang w:val="en-US" w:eastAsia="zh-CN" w:bidi="ar"/>
              </w:rPr>
              <w:t>()</w:t>
            </w:r>
          </w:p>
          <w:p w14:paraId="39451AA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upper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BB_STD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std</w:t>
            </w:r>
          </w:p>
          <w:p w14:paraId="2F08EDB4">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BB_STD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std</w:t>
            </w:r>
          </w:p>
          <w:p w14:paraId="20D534B8">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width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upper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p>
          <w:p w14:paraId="0E9F286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sz w:val="21"/>
                <w:szCs w:val="21"/>
              </w:rPr>
            </w:pPr>
          </w:p>
          <w:p w14:paraId="587824A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return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w:t>
            </w:r>
          </w:p>
          <w:p w14:paraId="2FFA9F7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"BB_MID"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mid</w:t>
            </w:r>
            <w:r>
              <w:rPr>
                <w:rFonts w:hint="default" w:ascii="Menlo" w:hAnsi="Menlo" w:eastAsia="Menlo" w:cs="Menlo"/>
                <w:b w:val="0"/>
                <w:bCs w:val="0"/>
                <w:color w:val="3B3B3B"/>
                <w:kern w:val="0"/>
                <w:sz w:val="21"/>
                <w:szCs w:val="21"/>
                <w:shd w:val="clear" w:fill="FFFFFF"/>
                <w:lang w:val="en-US" w:eastAsia="zh-CN" w:bidi="ar"/>
              </w:rPr>
              <w:t>,</w:t>
            </w:r>
          </w:p>
          <w:p w14:paraId="338CB3A3">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"BB_UPPER"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upper</w:t>
            </w:r>
            <w:r>
              <w:rPr>
                <w:rFonts w:hint="default" w:ascii="Menlo" w:hAnsi="Menlo" w:eastAsia="Menlo" w:cs="Menlo"/>
                <w:b w:val="0"/>
                <w:bCs w:val="0"/>
                <w:color w:val="3B3B3B"/>
                <w:kern w:val="0"/>
                <w:sz w:val="21"/>
                <w:szCs w:val="21"/>
                <w:shd w:val="clear" w:fill="FFFFFF"/>
                <w:lang w:val="en-US" w:eastAsia="zh-CN" w:bidi="ar"/>
              </w:rPr>
              <w:t>,</w:t>
            </w:r>
          </w:p>
          <w:p w14:paraId="12A57CA7">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31515"/>
                <w:kern w:val="0"/>
                <w:sz w:val="21"/>
                <w:szCs w:val="21"/>
                <w:shd w:val="clear" w:fill="FFFFFF"/>
                <w:lang w:val="en-US" w:eastAsia="zh-CN" w:bidi="ar"/>
              </w:rPr>
              <w:t>"BB_LOWER"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lower</w:t>
            </w:r>
            <w:r>
              <w:rPr>
                <w:rFonts w:hint="default" w:ascii="Menlo" w:hAnsi="Menlo" w:eastAsia="Menlo" w:cs="Menlo"/>
                <w:b w:val="0"/>
                <w:bCs w:val="0"/>
                <w:color w:val="3B3B3B"/>
                <w:kern w:val="0"/>
                <w:sz w:val="21"/>
                <w:szCs w:val="21"/>
                <w:shd w:val="clear" w:fill="FFFFFF"/>
                <w:lang w:val="en-US" w:eastAsia="zh-CN" w:bidi="ar"/>
              </w:rPr>
              <w:t>,</w:t>
            </w:r>
          </w:p>
          <w:p w14:paraId="5121179B">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840" w:firstLineChars="400"/>
              <w:jc w:val="left"/>
              <w:textAlignment w:val="auto"/>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"BB_WIDTH"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width</w:t>
            </w:r>
            <w:r>
              <w:rPr>
                <w:rFonts w:hint="default" w:ascii="Menlo" w:hAnsi="Menlo" w:eastAsia="Menlo" w:cs="Menlo"/>
                <w:b w:val="0"/>
                <w:bCs w:val="0"/>
                <w:color w:val="3B3B3B"/>
                <w:kern w:val="0"/>
                <w:sz w:val="21"/>
                <w:szCs w:val="21"/>
                <w:shd w:val="clear" w:fill="FFFFFF"/>
                <w:lang w:val="en-US" w:eastAsia="zh-CN" w:bidi="ar"/>
              </w:rPr>
              <w:t>,</w:t>
            </w:r>
          </w:p>
          <w:p w14:paraId="6A8BF869">
            <w:pPr>
              <w:keepNext w:val="0"/>
              <w:keepLines w:val="0"/>
              <w:pageBreakBefore w:val="0"/>
              <w:widowControl/>
              <w:suppressLineNumbers w:val="0"/>
              <w:shd w:val="clear" w:fill="FFFFFF"/>
              <w:kinsoku/>
              <w:wordWrap/>
              <w:overflowPunct/>
              <w:topLinePunct w:val="0"/>
              <w:autoSpaceDE/>
              <w:autoSpaceDN/>
              <w:bidi w:val="0"/>
              <w:adjustRightInd/>
              <w:snapToGrid/>
              <w:spacing w:line="360" w:lineRule="exact"/>
              <w:ind w:firstLine="420" w:firstLineChars="200"/>
              <w:jc w:val="left"/>
              <w:textAlignment w:val="auto"/>
              <w:rPr>
                <w:rFonts w:hint="default" w:ascii="Times New Roman" w:hAnsi="Times New Roman"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w:t>
            </w:r>
          </w:p>
        </w:tc>
      </w:tr>
    </w:tbl>
    <w:p w14:paraId="41B50250">
      <w:pPr>
        <w:spacing w:before="159" w:beforeLines="51" w:beforeAutospacing="0"/>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运行结果：</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185688">
        <w:tc>
          <w:tcPr>
            <w:tcW w:w="8522" w:type="dxa"/>
            <w:tcBorders>
              <w:top w:val="nil"/>
              <w:left w:val="nil"/>
              <w:bottom w:val="nil"/>
              <w:right w:val="nil"/>
              <w:tl2br w:val="nil"/>
            </w:tcBorders>
            <w:shd w:val="clear" w:color="auto" w:fill="FFFFFF"/>
            <w:vAlign w:val="center"/>
          </w:tcPr>
          <w:p w14:paraId="6E03B31B">
            <w:pPr>
              <w:jc w:val="center"/>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drawing>
                <wp:inline distT="0" distB="0" distL="114300" distR="114300">
                  <wp:extent cx="3362960" cy="1440180"/>
                  <wp:effectExtent l="0" t="0" r="15240" b="7620"/>
                  <wp:docPr id="1" name="图片 1" descr="截屏2026-07-04 20.4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7-04 20.44.12"/>
                          <pic:cNvPicPr>
                            <a:picLocks noChangeAspect="1"/>
                          </pic:cNvPicPr>
                        </pic:nvPicPr>
                        <pic:blipFill>
                          <a:blip r:embed="rId6"/>
                          <a:stretch>
                            <a:fillRect/>
                          </a:stretch>
                        </pic:blipFill>
                        <pic:spPr>
                          <a:xfrm>
                            <a:off x="0" y="0"/>
                            <a:ext cx="3362960" cy="1440180"/>
                          </a:xfrm>
                          <a:prstGeom prst="rect">
                            <a:avLst/>
                          </a:prstGeom>
                        </pic:spPr>
                      </pic:pic>
                    </a:graphicData>
                  </a:graphic>
                </wp:inline>
              </w:drawing>
            </w:r>
          </w:p>
          <w:p w14:paraId="794CF6C9">
            <w:pPr>
              <w:jc w:val="center"/>
              <w:rPr>
                <w:rFonts w:hint="default" w:eastAsia="宋体" w:cs="Times New Roman"/>
                <w:b w:val="0"/>
                <w:i w:val="0"/>
                <w:iCs w:val="0"/>
                <w:caps w:val="0"/>
                <w:color w:val="000000"/>
                <w:spacing w:val="0"/>
                <w:kern w:val="0"/>
                <w:sz w:val="21"/>
                <w:szCs w:val="21"/>
                <w:vertAlign w:val="baseline"/>
                <w:lang w:val="en-US" w:eastAsia="zh-CN" w:bidi="ar"/>
              </w:rPr>
            </w:pPr>
            <w:r>
              <w:rPr>
                <w:rFonts w:hint="eastAsia" w:cs="Times New Roman"/>
                <w:b w:val="0"/>
                <w:i w:val="0"/>
                <w:iCs w:val="0"/>
                <w:caps w:val="0"/>
                <w:color w:val="000000"/>
                <w:spacing w:val="0"/>
                <w:kern w:val="0"/>
                <w:sz w:val="20"/>
                <w:szCs w:val="20"/>
                <w:vertAlign w:val="baseline"/>
                <w:lang w:val="en-US" w:eastAsia="zh-CN" w:bidi="ar"/>
              </w:rPr>
              <w:t>图1  指标摘要</w:t>
            </w:r>
          </w:p>
        </w:tc>
      </w:tr>
      <w:tr w14:paraId="22AE9FE1">
        <w:tc>
          <w:tcPr>
            <w:tcW w:w="8522" w:type="dxa"/>
            <w:tcBorders>
              <w:top w:val="nil"/>
              <w:left w:val="nil"/>
              <w:bottom w:val="nil"/>
              <w:right w:val="nil"/>
            </w:tcBorders>
            <w:shd w:val="clear" w:color="auto" w:fill="FFFFFF"/>
            <w:vAlign w:val="center"/>
          </w:tcPr>
          <w:p w14:paraId="57CEC457">
            <w:pPr>
              <w:jc w:val="center"/>
              <w:rPr>
                <w:rFonts w:hint="default" w:eastAsia="宋体" w:cs="Times New Roman"/>
                <w:b w:val="0"/>
                <w:i w:val="0"/>
                <w:iCs w:val="0"/>
                <w:caps w:val="0"/>
                <w:color w:val="000000"/>
                <w:spacing w:val="0"/>
                <w:kern w:val="0"/>
                <w:sz w:val="21"/>
                <w:szCs w:val="21"/>
                <w:vertAlign w:val="baseline"/>
                <w:lang w:val="en-US" w:eastAsia="zh-CN" w:bidi="ar"/>
              </w:rPr>
            </w:pPr>
            <w:r>
              <w:rPr>
                <w:rFonts w:hint="default" w:eastAsia="宋体" w:cs="Times New Roman"/>
                <w:b w:val="0"/>
                <w:i w:val="0"/>
                <w:iCs w:val="0"/>
                <w:caps w:val="0"/>
                <w:color w:val="000000"/>
                <w:spacing w:val="0"/>
                <w:kern w:val="0"/>
                <w:sz w:val="21"/>
                <w:szCs w:val="21"/>
                <w:vertAlign w:val="baseline"/>
                <w:lang w:val="en-US" w:eastAsia="zh-CN" w:bidi="ar"/>
              </w:rPr>
              <w:drawing>
                <wp:inline distT="0" distB="0" distL="114300" distR="114300">
                  <wp:extent cx="5272405" cy="2353310"/>
                  <wp:effectExtent l="0" t="0" r="10795" b="8890"/>
                  <wp:docPr id="2" name="图片 2" descr="截屏2026-07-04 20.4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7-04 20.45.53"/>
                          <pic:cNvPicPr>
                            <a:picLocks noChangeAspect="1"/>
                          </pic:cNvPicPr>
                        </pic:nvPicPr>
                        <pic:blipFill>
                          <a:blip r:embed="rId7"/>
                          <a:stretch>
                            <a:fillRect/>
                          </a:stretch>
                        </pic:blipFill>
                        <pic:spPr>
                          <a:xfrm>
                            <a:off x="0" y="0"/>
                            <a:ext cx="5272405" cy="2353310"/>
                          </a:xfrm>
                          <a:prstGeom prst="rect">
                            <a:avLst/>
                          </a:prstGeom>
                        </pic:spPr>
                      </pic:pic>
                    </a:graphicData>
                  </a:graphic>
                </wp:inline>
              </w:drawing>
            </w:r>
          </w:p>
          <w:p w14:paraId="11B2C703">
            <w:pPr>
              <w:jc w:val="center"/>
              <w:rPr>
                <w:rFonts w:hint="default" w:eastAsia="宋体" w:cs="Times New Roman"/>
                <w:b w:val="0"/>
                <w:i w:val="0"/>
                <w:iCs w:val="0"/>
                <w:caps w:val="0"/>
                <w:color w:val="000000"/>
                <w:spacing w:val="0"/>
                <w:kern w:val="0"/>
                <w:sz w:val="20"/>
                <w:szCs w:val="20"/>
                <w:vertAlign w:val="baseline"/>
                <w:lang w:val="en-US" w:eastAsia="zh-CN" w:bidi="ar"/>
              </w:rPr>
            </w:pPr>
            <w:r>
              <w:rPr>
                <w:rFonts w:hint="eastAsia" w:cs="Times New Roman"/>
                <w:b w:val="0"/>
                <w:i w:val="0"/>
                <w:iCs w:val="0"/>
                <w:caps w:val="0"/>
                <w:color w:val="000000"/>
                <w:spacing w:val="0"/>
                <w:kern w:val="0"/>
                <w:sz w:val="20"/>
                <w:szCs w:val="20"/>
                <w:vertAlign w:val="baseline"/>
                <w:lang w:val="en-US" w:eastAsia="zh-CN" w:bidi="ar"/>
              </w:rPr>
              <w:t>图2  指标计算结果保存本地</w:t>
            </w:r>
          </w:p>
        </w:tc>
      </w:tr>
    </w:tbl>
    <w:p w14:paraId="4588EE4C">
      <w:pPr>
        <w:rPr>
          <w:rFonts w:hint="default" w:eastAsia="宋体" w:cs="Times New Roman"/>
          <w:i w:val="0"/>
          <w:iCs w:val="0"/>
          <w:caps w:val="0"/>
          <w:color w:val="000000"/>
          <w:spacing w:val="0"/>
          <w:kern w:val="0"/>
          <w:sz w:val="21"/>
          <w:szCs w:val="21"/>
          <w:vertAlign w:val="baseline"/>
          <w:lang w:val="en-US" w:eastAsia="zh-CN" w:bidi="ar"/>
        </w:rPr>
      </w:pPr>
    </w:p>
    <w:p w14:paraId="558CE97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left="0" w:leftChars="0" w:right="0" w:firstLine="0" w:firstLineChars="0"/>
        <w:jc w:val="left"/>
        <w:textAlignment w:val="baseline"/>
        <w:rPr>
          <w:rFonts w:hint="default" w:ascii="Times New Roman" w:hAnsi="Times New Roman" w:eastAsia="宋体" w:cs="Times New Roman"/>
          <w:i w:val="0"/>
          <w:iCs w:val="0"/>
          <w:caps w:val="0"/>
          <w:color w:val="000000"/>
          <w:spacing w:val="0"/>
          <w:kern w:val="0"/>
          <w:sz w:val="21"/>
          <w:szCs w:val="21"/>
          <w:vertAlign w:val="baseline"/>
          <w:lang w:val="en-US" w:eastAsia="zh-CN" w:bidi="ar"/>
        </w:rPr>
      </w:pP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根据指标计算结果</w:t>
      </w:r>
      <w:r>
        <w:rPr>
          <w:rFonts w:hint="eastAsia" w:eastAsia="宋体" w:cs="Times New Roman"/>
          <w:i w:val="0"/>
          <w:iCs w:val="0"/>
          <w:caps w:val="0"/>
          <w:color w:val="1E386B" w:themeColor="accent1" w:themeShade="80"/>
          <w:spacing w:val="0"/>
          <w:kern w:val="0"/>
          <w:sz w:val="21"/>
          <w:szCs w:val="21"/>
          <w:vertAlign w:val="baseline"/>
          <w:lang w:val="en-US" w:eastAsia="zh-CN" w:bidi="ar"/>
        </w:rPr>
        <w:t>，</w:t>
      </w:r>
      <w:r>
        <w:rPr>
          <w:rFonts w:hint="default" w:ascii="Times New Roman" w:hAnsi="Times New Roman" w:eastAsia="宋体" w:cs="Times New Roman"/>
          <w:i w:val="0"/>
          <w:iCs w:val="0"/>
          <w:caps w:val="0"/>
          <w:color w:val="1E386B" w:themeColor="accent1" w:themeShade="80"/>
          <w:spacing w:val="0"/>
          <w:kern w:val="0"/>
          <w:sz w:val="21"/>
          <w:szCs w:val="21"/>
          <w:vertAlign w:val="baseline"/>
          <w:lang w:val="en-US" w:eastAsia="zh-CN" w:bidi="ar"/>
        </w:rPr>
        <w:t>绘制对应可视化图形</w:t>
      </w:r>
    </w:p>
    <w:p w14:paraId="19D90C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ascii="Times New Roman" w:hAnsi="Times New Roman" w:eastAsia="宋体" w:cs="Times New Roman"/>
          <w:i w:val="0"/>
          <w:iCs w:val="0"/>
          <w:caps w:val="0"/>
          <w:color w:val="000000"/>
          <w:spacing w:val="0"/>
          <w:kern w:val="0"/>
          <w:sz w:val="21"/>
          <w:szCs w:val="21"/>
          <w:vertAlign w:val="baseline"/>
          <w:lang w:val="en-US" w:eastAsia="zh-CN" w:bidi="ar"/>
        </w:rPr>
      </w:pPr>
      <w:r>
        <w:rPr>
          <w:rFonts w:hint="eastAsia" w:ascii="Times New Roman" w:hAnsi="Times New Roman" w:eastAsia="宋体" w:cs="Times New Roman"/>
          <w:i w:val="0"/>
          <w:iCs w:val="0"/>
          <w:caps w:val="0"/>
          <w:color w:val="000000"/>
          <w:spacing w:val="0"/>
          <w:kern w:val="0"/>
          <w:sz w:val="21"/>
          <w:szCs w:val="21"/>
          <w:vertAlign w:val="baseline"/>
          <w:lang w:val="en-US" w:eastAsia="zh-CN" w:bidi="ar"/>
        </w:rPr>
        <w:t>Py代码</w:t>
      </w:r>
      <w:r>
        <w:rPr>
          <w:rFonts w:hint="eastAsia" w:eastAsia="宋体" w:cs="Times New Roman"/>
          <w:i w:val="0"/>
          <w:iCs w:val="0"/>
          <w:caps w:val="0"/>
          <w:color w:val="000000"/>
          <w:spacing w:val="0"/>
          <w:kern w:val="0"/>
          <w:sz w:val="21"/>
          <w:szCs w:val="21"/>
          <w:vertAlign w:val="baseline"/>
          <w:lang w:val="en-US" w:eastAsia="zh-CN" w:bidi="ar"/>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DB8ACF6">
        <w:tc>
          <w:tcPr>
            <w:tcW w:w="8522" w:type="dxa"/>
            <w:tcBorders>
              <w:top w:val="nil"/>
              <w:left w:val="nil"/>
              <w:bottom w:val="nil"/>
              <w:right w:val="nil"/>
              <w:tl2br w:val="nil"/>
            </w:tcBorders>
            <w:shd w:val="clear" w:color="auto" w:fill="FFFFFF"/>
          </w:tcPr>
          <w:p w14:paraId="3EE606B0">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ascii="Menlo" w:hAnsi="Menlo" w:eastAsia="Menlo" w:cs="Menlo"/>
                <w:b w:val="0"/>
                <w:bCs w:val="0"/>
                <w:color w:val="3B3B3B"/>
                <w:sz w:val="21"/>
                <w:szCs w:val="21"/>
              </w:rPr>
            </w:pPr>
            <w:r>
              <w:rPr>
                <w:rFonts w:hint="default" w:ascii="Menlo" w:hAnsi="Menlo" w:eastAsia="Menlo" w:cs="Menlo"/>
                <w:b w:val="0"/>
                <w:bCs w:val="0"/>
                <w:color w:val="0000FF"/>
                <w:kern w:val="0"/>
                <w:sz w:val="21"/>
                <w:szCs w:val="21"/>
                <w:shd w:val="clear" w:fill="FFFFFF"/>
                <w:lang w:val="en-US" w:eastAsia="zh-CN" w:bidi="ar"/>
              </w:rPr>
              <w:t>def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plot_dashboard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df_raw</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DataFrame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ts_code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str</w:t>
            </w:r>
            <w:r>
              <w:rPr>
                <w:rFonts w:hint="default" w:ascii="Menlo" w:hAnsi="Menlo" w:eastAsia="Menlo" w:cs="Menlo"/>
                <w:b w:val="0"/>
                <w:bCs w:val="0"/>
                <w:color w:val="3B3B3B"/>
                <w:kern w:val="0"/>
                <w:sz w:val="21"/>
                <w:szCs w:val="21"/>
                <w:shd w:val="clear" w:fill="FFFFFF"/>
                <w:lang w:val="en-US" w:eastAsia="zh-CN" w:bidi="ar"/>
              </w:rPr>
              <w:t xml:space="preserve">) -&gt; </w:t>
            </w:r>
            <w:r>
              <w:rPr>
                <w:rFonts w:hint="default" w:ascii="Menlo" w:hAnsi="Menlo" w:eastAsia="Menlo" w:cs="Menlo"/>
                <w:b w:val="0"/>
                <w:bCs w:val="0"/>
                <w:color w:val="0000FF"/>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2F497B9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06E2C30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绘制技术指标综合看板，包含四个面板：</w:t>
            </w:r>
          </w:p>
          <w:p w14:paraId="25A9871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Panel A — K线（收盘价） + 布林带 + 多周期 MA</w:t>
            </w:r>
          </w:p>
          <w:p w14:paraId="4C26971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Panel B — RSI（含超买超卖区域）</w:t>
            </w:r>
          </w:p>
          <w:p w14:paraId="4574AE0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Panel C — MACD（DIF / DEA / 柱状图）</w:t>
            </w:r>
          </w:p>
          <w:p w14:paraId="0EF448E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31515"/>
                <w:kern w:val="0"/>
                <w:sz w:val="21"/>
                <w:szCs w:val="21"/>
                <w:shd w:val="clear" w:fill="FFFFFF"/>
                <w:lang w:val="en-US" w:eastAsia="zh-CN" w:bidi="ar"/>
              </w:rPr>
              <w:t>"""</w:t>
            </w:r>
          </w:p>
          <w:p w14:paraId="1289ABF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p>
          <w:p w14:paraId="0157232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p>
          <w:p w14:paraId="69C61264">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p>
          <w:p w14:paraId="4E3C822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布局</w:t>
            </w:r>
          </w:p>
          <w:p w14:paraId="1CBB710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figure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figsize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20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13</w:t>
            </w:r>
            <w:r>
              <w:rPr>
                <w:rFonts w:hint="default" w:ascii="Menlo" w:hAnsi="Menlo" w:eastAsia="Menlo" w:cs="Menlo"/>
                <w:b w:val="0"/>
                <w:bCs w:val="0"/>
                <w:color w:val="3B3B3B"/>
                <w:kern w:val="0"/>
                <w:sz w:val="21"/>
                <w:szCs w:val="21"/>
                <w:shd w:val="clear" w:fill="FFFFFF"/>
                <w:lang w:val="en-US" w:eastAsia="zh-CN" w:bidi="ar"/>
              </w:rPr>
              <w:t>))</w:t>
            </w:r>
          </w:p>
          <w:p w14:paraId="7C62A25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gs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add_gridspec</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3</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height_ratios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2.5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hspace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0.12</w:t>
            </w:r>
            <w:r>
              <w:rPr>
                <w:rFonts w:hint="default" w:ascii="Menlo" w:hAnsi="Menlo" w:eastAsia="Menlo" w:cs="Menlo"/>
                <w:b w:val="0"/>
                <w:bCs w:val="0"/>
                <w:color w:val="3B3B3B"/>
                <w:kern w:val="0"/>
                <w:sz w:val="21"/>
                <w:szCs w:val="21"/>
                <w:shd w:val="clear" w:fill="FFFFFF"/>
                <w:lang w:val="en-US" w:eastAsia="zh-CN" w:bidi="ar"/>
              </w:rPr>
              <w:t>)</w:t>
            </w:r>
          </w:p>
          <w:p w14:paraId="76F688A3">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15F5D86B">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add_subplot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w:t>
            </w:r>
          </w:p>
          <w:p w14:paraId="0345EEE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add_subplot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p>
          <w:p w14:paraId="3BBF9D3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add_subplot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gs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2</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sharex</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p>
          <w:p w14:paraId="5CA110DC">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0C0F256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date_range_str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].strftime(</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0000FF"/>
                <w:kern w:val="0"/>
                <w:sz w:val="21"/>
                <w:szCs w:val="21"/>
                <w:shd w:val="clear" w:fill="FFFFFF"/>
                <w:lang w:val="en-US" w:eastAsia="zh-CN" w:bidi="ar"/>
              </w:rPr>
              <w:t>%d</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 "</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].strftime(</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0000FF"/>
                <w:kern w:val="0"/>
                <w:sz w:val="21"/>
                <w:szCs w:val="21"/>
                <w:shd w:val="clear" w:fill="FFFFFF"/>
                <w:lang w:val="en-US" w:eastAsia="zh-CN" w:bidi="ar"/>
              </w:rPr>
              <w:t>%d</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4C6123C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suptitle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ts_code</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寒武纪 · 技术指标看板 |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date_range_str</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n</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 xml:space="preserve"> 个交易日"</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fontweight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"bold"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y</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0.98</w:t>
            </w:r>
            <w:r>
              <w:rPr>
                <w:rFonts w:hint="default" w:ascii="Menlo" w:hAnsi="Menlo" w:eastAsia="Menlo" w:cs="Menlo"/>
                <w:b w:val="0"/>
                <w:bCs w:val="0"/>
                <w:color w:val="3B3B3B"/>
                <w:kern w:val="0"/>
                <w:sz w:val="21"/>
                <w:szCs w:val="21"/>
                <w:shd w:val="clear" w:fill="FFFFFF"/>
                <w:lang w:val="en-US" w:eastAsia="zh-CN" w:bidi="ar"/>
              </w:rPr>
              <w:t>,</w:t>
            </w:r>
            <w:r>
              <w:rPr>
                <w:rFonts w:hint="eastAsia"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3B3B3B"/>
                <w:kern w:val="0"/>
                <w:sz w:val="21"/>
                <w:szCs w:val="21"/>
                <w:shd w:val="clear" w:fill="FFFFFF"/>
                <w:lang w:val="en-US" w:eastAsia="zh-CN" w:bidi="ar"/>
              </w:rPr>
              <w:t>)</w:t>
            </w:r>
          </w:p>
          <w:p w14:paraId="5E98119A">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20BA71A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xml:space="preserve"># Panel A: 价格 + 布林带 + MA </w:t>
            </w:r>
          </w:p>
          <w:p w14:paraId="14E731B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fill_between</w:t>
            </w:r>
            <w:r>
              <w:rPr>
                <w:rFonts w:hint="default" w:ascii="Menlo" w:hAnsi="Menlo" w:eastAsia="Menlo" w:cs="Menlo"/>
                <w:b w:val="0"/>
                <w:bCs w:val="0"/>
                <w:color w:val="3B3B3B"/>
                <w:kern w:val="0"/>
                <w:sz w:val="21"/>
                <w:szCs w:val="21"/>
                <w:shd w:val="clear" w:fill="FFFFFF"/>
                <w:lang w:val="en-US" w:eastAsia="zh-CN" w:bidi="ar"/>
              </w:rPr>
              <w:t>(</w:t>
            </w:r>
          </w:p>
          <w:p w14:paraId="62B658D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w:t>
            </w:r>
          </w:p>
          <w:p w14:paraId="0C456EA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"BB_UPPER"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"BB_LOWER"</w:t>
            </w:r>
            <w:r>
              <w:rPr>
                <w:rFonts w:hint="default" w:ascii="Menlo" w:hAnsi="Menlo" w:eastAsia="Menlo" w:cs="Menlo"/>
                <w:b w:val="0"/>
                <w:bCs w:val="0"/>
                <w:color w:val="3B3B3B"/>
                <w:kern w:val="0"/>
                <w:sz w:val="21"/>
                <w:szCs w:val="21"/>
                <w:shd w:val="clear" w:fill="FFFFFF"/>
                <w:lang w:val="en-US" w:eastAsia="zh-CN" w:bidi="ar"/>
              </w:rPr>
              <w:t>],</w:t>
            </w:r>
          </w:p>
          <w:p w14:paraId="0C2C715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"steelblue"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0.08</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"Bollinger Band (±2σ)"</w:t>
            </w:r>
            <w:r>
              <w:rPr>
                <w:rFonts w:hint="default" w:ascii="Menlo" w:hAnsi="Menlo" w:eastAsia="Menlo" w:cs="Menlo"/>
                <w:b w:val="0"/>
                <w:bCs w:val="0"/>
                <w:color w:val="3B3B3B"/>
                <w:kern w:val="0"/>
                <w:sz w:val="21"/>
                <w:szCs w:val="21"/>
                <w:shd w:val="clear" w:fill="FFFFFF"/>
                <w:lang w:val="en-US" w:eastAsia="zh-CN" w:bidi="ar"/>
              </w:rPr>
              <w:t>,</w:t>
            </w:r>
          </w:p>
          <w:p w14:paraId="4F4C63D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1554B15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p>
          <w:p w14:paraId="4DA5EEA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p>
          <w:p w14:paraId="09098F2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"BB_UPPER"</w:t>
            </w:r>
            <w:r>
              <w:rPr>
                <w:rFonts w:hint="default" w:ascii="Menlo" w:hAnsi="Menlo" w:eastAsia="Menlo" w:cs="Menlo"/>
                <w:b w:val="0"/>
                <w:bCs w:val="0"/>
                <w:color w:val="3B3B3B"/>
                <w:kern w:val="0"/>
                <w:sz w:val="21"/>
                <w:szCs w:val="21"/>
                <w:shd w:val="clear" w:fill="FFFFFF"/>
                <w:lang w:val="en-US" w:eastAsia="zh-CN" w:bidi="ar"/>
              </w:rPr>
              <w:t>],</w:t>
            </w:r>
          </w:p>
          <w:p w14:paraId="0DD70FC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"steelblue"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0.7</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p>
          <w:p w14:paraId="14BDBE4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06AF80EB">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p>
          <w:p w14:paraId="4A9253D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p>
          <w:p w14:paraId="01EE9F4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"BB_MID"</w:t>
            </w:r>
            <w:r>
              <w:rPr>
                <w:rFonts w:hint="default" w:ascii="Menlo" w:hAnsi="Menlo" w:eastAsia="Menlo" w:cs="Menlo"/>
                <w:b w:val="0"/>
                <w:bCs w:val="0"/>
                <w:color w:val="3B3B3B"/>
                <w:kern w:val="0"/>
                <w:sz w:val="21"/>
                <w:szCs w:val="21"/>
                <w:shd w:val="clear" w:fill="FFFFFF"/>
                <w:lang w:val="en-US" w:eastAsia="zh-CN" w:bidi="ar"/>
              </w:rPr>
              <w:t>],</w:t>
            </w:r>
          </w:p>
          <w:p w14:paraId="52E9556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"steelblue"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p>
          <w:p w14:paraId="1378F06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704A460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p>
          <w:p w14:paraId="74DB7B8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p>
          <w:p w14:paraId="29A5F72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"BB_LOWER"</w:t>
            </w:r>
            <w:r>
              <w:rPr>
                <w:rFonts w:hint="default" w:ascii="Menlo" w:hAnsi="Menlo" w:eastAsia="Menlo" w:cs="Menlo"/>
                <w:b w:val="0"/>
                <w:bCs w:val="0"/>
                <w:color w:val="3B3B3B"/>
                <w:kern w:val="0"/>
                <w:sz w:val="21"/>
                <w:szCs w:val="21"/>
                <w:shd w:val="clear" w:fill="FFFFFF"/>
                <w:lang w:val="en-US" w:eastAsia="zh-CN" w:bidi="ar"/>
              </w:rPr>
              <w:t>],</w:t>
            </w:r>
          </w:p>
          <w:p w14:paraId="4539E6C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"steelblue"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0.7</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p>
          <w:p w14:paraId="2553294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7C96ED47">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1BEB30B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MA 线</w:t>
            </w:r>
          </w:p>
          <w:p w14:paraId="6ADE2C3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p</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enumerate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MA_PERIODS</w:t>
            </w:r>
            <w:r>
              <w:rPr>
                <w:rFonts w:hint="default" w:ascii="Menlo" w:hAnsi="Menlo" w:eastAsia="Menlo" w:cs="Menlo"/>
                <w:b w:val="0"/>
                <w:bCs w:val="0"/>
                <w:color w:val="3B3B3B"/>
                <w:kern w:val="0"/>
                <w:sz w:val="21"/>
                <w:szCs w:val="21"/>
                <w:shd w:val="clear" w:fill="FFFFFF"/>
                <w:lang w:val="en-US" w:eastAsia="zh-CN" w:bidi="ar"/>
              </w:rPr>
              <w:t>):</w:t>
            </w:r>
          </w:p>
          <w:p w14:paraId="20B0C87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"MA</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p>
          <w:p w14:paraId="2F02D2D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p>
          <w:p w14:paraId="41EBFF4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w:t>
            </w:r>
            <w:r>
              <w:rPr>
                <w:rFonts w:hint="default" w:ascii="Menlo" w:hAnsi="Menlo" w:eastAsia="Menlo" w:cs="Menlo"/>
                <w:b w:val="0"/>
                <w:bCs w:val="0"/>
                <w:color w:val="3B3B3B"/>
                <w:kern w:val="0"/>
                <w:sz w:val="21"/>
                <w:szCs w:val="21"/>
                <w:shd w:val="clear" w:fill="FFFFFF"/>
                <w:lang w:val="en-US" w:eastAsia="zh-CN" w:bidi="ar"/>
              </w:rPr>
              <w:t>],</w:t>
            </w:r>
          </w:p>
          <w:p w14:paraId="2E37FDD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MA_COLORS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MA_WIDTHS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w:t>
            </w:r>
          </w:p>
          <w:p w14:paraId="7FFC543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MA_ALPHAS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"MA</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p</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p>
          <w:p w14:paraId="1F49436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5424C369">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6562B82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收盘价 (最后画，在最上层)</w:t>
            </w:r>
          </w:p>
          <w:p w14:paraId="2EF3A8C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p>
          <w:p w14:paraId="2BACFB8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p>
          <w:p w14:paraId="6880D14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"#1f2937"</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1.2</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zorder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3</w:t>
            </w:r>
          </w:p>
          <w:p w14:paraId="1302FB8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4CA6CD52">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5C4574B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set_ylabel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"Price (CNY)"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w:t>
            </w:r>
          </w:p>
          <w:p w14:paraId="4BAEFC8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legend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"upper left"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ncol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8</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7.5</w:t>
            </w:r>
            <w:r>
              <w:rPr>
                <w:rFonts w:hint="default" w:ascii="Menlo" w:hAnsi="Menlo" w:eastAsia="Menlo" w:cs="Menlo"/>
                <w:b w:val="0"/>
                <w:bCs w:val="0"/>
                <w:color w:val="3B3B3B"/>
                <w:kern w:val="0"/>
                <w:sz w:val="21"/>
                <w:szCs w:val="21"/>
                <w:shd w:val="clear" w:fill="FFFFFF"/>
                <w:lang w:val="en-US" w:eastAsia="zh-CN" w:bidi="ar"/>
              </w:rPr>
              <w:t>,</w:t>
            </w:r>
          </w:p>
          <w:p w14:paraId="00B45BC9">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framealpha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edgecolor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"gray"</w:t>
            </w:r>
            <w:r>
              <w:rPr>
                <w:rFonts w:hint="default" w:ascii="Menlo" w:hAnsi="Menlo" w:eastAsia="Menlo" w:cs="Menlo"/>
                <w:b w:val="0"/>
                <w:bCs w:val="0"/>
                <w:color w:val="3B3B3B"/>
                <w:kern w:val="0"/>
                <w:sz w:val="21"/>
                <w:szCs w:val="21"/>
                <w:shd w:val="clear" w:fill="FFFFFF"/>
                <w:lang w:val="en-US" w:eastAsia="zh-CN" w:bidi="ar"/>
              </w:rPr>
              <w:t>)</w:t>
            </w:r>
          </w:p>
          <w:p w14:paraId="75ED02E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grid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0.25</w:t>
            </w:r>
            <w:r>
              <w:rPr>
                <w:rFonts w:hint="default" w:ascii="Menlo" w:hAnsi="Menlo" w:eastAsia="Menlo" w:cs="Menlo"/>
                <w:b w:val="0"/>
                <w:bCs w:val="0"/>
                <w:color w:val="3B3B3B"/>
                <w:kern w:val="0"/>
                <w:sz w:val="21"/>
                <w:szCs w:val="21"/>
                <w:shd w:val="clear" w:fill="FFFFFF"/>
                <w:lang w:val="en-US" w:eastAsia="zh-CN" w:bidi="ar"/>
              </w:rPr>
              <w:t>)</w:t>
            </w:r>
          </w:p>
          <w:p w14:paraId="6511BA7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tick_params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labelbottom</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p>
          <w:p w14:paraId="2C2C6865">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22B33D9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Panel B: RSI</w:t>
            </w:r>
          </w:p>
          <w:p w14:paraId="51E72F3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fill_between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RSI_OVERBOUGHT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r>
              <w:rPr>
                <w:rFonts w:hint="default" w:ascii="Menlo" w:hAnsi="Menlo" w:eastAsia="Menlo" w:cs="Menlo"/>
                <w:b w:val="0"/>
                <w:bCs w:val="0"/>
                <w:color w:val="3B3B3B"/>
                <w:kern w:val="0"/>
                <w:sz w:val="21"/>
                <w:szCs w:val="21"/>
                <w:shd w:val="clear" w:fill="FFFFFF"/>
                <w:lang w:val="en-US" w:eastAsia="zh-CN" w:bidi="ar"/>
              </w:rPr>
              <w:t>,</w:t>
            </w:r>
          </w:p>
          <w:p w14:paraId="534D8029">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"red"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0.06</w:t>
            </w:r>
            <w:r>
              <w:rPr>
                <w:rFonts w:hint="default" w:ascii="Menlo" w:hAnsi="Menlo" w:eastAsia="Menlo" w:cs="Menlo"/>
                <w:b w:val="0"/>
                <w:bCs w:val="0"/>
                <w:color w:val="3B3B3B"/>
                <w:kern w:val="0"/>
                <w:sz w:val="21"/>
                <w:szCs w:val="21"/>
                <w:shd w:val="clear" w:fill="FFFFFF"/>
                <w:lang w:val="en-US" w:eastAsia="zh-CN" w:bidi="ar"/>
              </w:rPr>
              <w:t>)</w:t>
            </w:r>
          </w:p>
          <w:p w14:paraId="420E17D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fill_between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70C1"/>
                <w:kern w:val="0"/>
                <w:sz w:val="21"/>
                <w:szCs w:val="21"/>
                <w:shd w:val="clear" w:fill="FFFFFF"/>
                <w:lang w:val="en-US" w:eastAsia="zh-CN" w:bidi="ar"/>
              </w:rPr>
              <w:t>RSI_OVERSOLD</w:t>
            </w:r>
            <w:r>
              <w:rPr>
                <w:rFonts w:hint="default" w:ascii="Menlo" w:hAnsi="Menlo" w:eastAsia="Menlo" w:cs="Menlo"/>
                <w:b w:val="0"/>
                <w:bCs w:val="0"/>
                <w:color w:val="3B3B3B"/>
                <w:kern w:val="0"/>
                <w:sz w:val="21"/>
                <w:szCs w:val="21"/>
                <w:shd w:val="clear" w:fill="FFFFFF"/>
                <w:lang w:val="en-US" w:eastAsia="zh-CN" w:bidi="ar"/>
              </w:rPr>
              <w:t>,</w:t>
            </w:r>
          </w:p>
          <w:p w14:paraId="45BE8056">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"green"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0.06</w:t>
            </w:r>
            <w:r>
              <w:rPr>
                <w:rFonts w:hint="default" w:ascii="Menlo" w:hAnsi="Menlo" w:eastAsia="Menlo" w:cs="Menlo"/>
                <w:b w:val="0"/>
                <w:bCs w:val="0"/>
                <w:color w:val="3B3B3B"/>
                <w:kern w:val="0"/>
                <w:sz w:val="21"/>
                <w:szCs w:val="21"/>
                <w:shd w:val="clear" w:fill="FFFFFF"/>
                <w:lang w:val="en-US" w:eastAsia="zh-CN" w:bidi="ar"/>
              </w:rPr>
              <w:t>)</w:t>
            </w:r>
          </w:p>
          <w:p w14:paraId="730C2B7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axhline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RSI_OVERBOUGHT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"red"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0.8</w:t>
            </w:r>
            <w:r>
              <w:rPr>
                <w:rFonts w:hint="default" w:ascii="Menlo" w:hAnsi="Menlo" w:eastAsia="Menlo" w:cs="Menlo"/>
                <w:b w:val="0"/>
                <w:bCs w:val="0"/>
                <w:color w:val="3B3B3B"/>
                <w:kern w:val="0"/>
                <w:sz w:val="21"/>
                <w:szCs w:val="21"/>
                <w:shd w:val="clear" w:fill="FFFFFF"/>
                <w:lang w:val="en-US" w:eastAsia="zh-CN" w:bidi="ar"/>
              </w:rPr>
              <w:t>,</w:t>
            </w:r>
          </w:p>
          <w:p w14:paraId="0B398BE9">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"Overbought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RSI_OVERBOUGHT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6799570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axhline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"gray"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0.4</w:t>
            </w:r>
            <w:r>
              <w:rPr>
                <w:rFonts w:hint="default" w:ascii="Menlo" w:hAnsi="Menlo" w:eastAsia="Menlo" w:cs="Menlo"/>
                <w:b w:val="0"/>
                <w:bCs w:val="0"/>
                <w:color w:val="3B3B3B"/>
                <w:kern w:val="0"/>
                <w:sz w:val="21"/>
                <w:szCs w:val="21"/>
                <w:shd w:val="clear" w:fill="FFFFFF"/>
                <w:lang w:val="en-US" w:eastAsia="zh-CN" w:bidi="ar"/>
              </w:rPr>
              <w:t>)</w:t>
            </w:r>
          </w:p>
          <w:p w14:paraId="447FFDC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axhline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RSI_OVERSOLD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"green"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0.8</w:t>
            </w:r>
            <w:r>
              <w:rPr>
                <w:rFonts w:hint="default" w:ascii="Menlo" w:hAnsi="Menlo" w:eastAsia="Menlo" w:cs="Menlo"/>
                <w:b w:val="0"/>
                <w:bCs w:val="0"/>
                <w:color w:val="3B3B3B"/>
                <w:kern w:val="0"/>
                <w:sz w:val="21"/>
                <w:szCs w:val="21"/>
                <w:shd w:val="clear" w:fill="FFFFFF"/>
                <w:lang w:val="en-US" w:eastAsia="zh-CN" w:bidi="ar"/>
              </w:rPr>
              <w:t>,</w:t>
            </w:r>
          </w:p>
          <w:p w14:paraId="7DD0631E">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"Oversold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RSI_OVERSOLD</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322047E1">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1EA8B30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w:t>
            </w:r>
          </w:p>
          <w:p w14:paraId="7472CDF1">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"#6d28d9"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RSI_PERIOD</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0F0ED6E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fill_between</w:t>
            </w:r>
            <w:r>
              <w:rPr>
                <w:rFonts w:hint="default" w:ascii="Menlo" w:hAnsi="Menlo" w:eastAsia="Menlo" w:cs="Menlo"/>
                <w:b w:val="0"/>
                <w:bCs w:val="0"/>
                <w:color w:val="3B3B3B"/>
                <w:kern w:val="0"/>
                <w:sz w:val="21"/>
                <w:szCs w:val="21"/>
                <w:shd w:val="clear" w:fill="FFFFFF"/>
                <w:lang w:val="en-US" w:eastAsia="zh-CN" w:bidi="ar"/>
              </w:rPr>
              <w:t>(</w:t>
            </w:r>
          </w:p>
          <w:p w14:paraId="41A7B3E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w:t>
            </w:r>
          </w:p>
          <w:p w14:paraId="5325856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where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w:t>
            </w:r>
          </w:p>
          <w:p w14:paraId="1805772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"#6d28d9"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0.08</w:t>
            </w:r>
          </w:p>
          <w:p w14:paraId="16575A4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71C84300">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fill_between</w:t>
            </w:r>
            <w:r>
              <w:rPr>
                <w:rFonts w:hint="default" w:ascii="Menlo" w:hAnsi="Menlo" w:eastAsia="Menlo" w:cs="Menlo"/>
                <w:b w:val="0"/>
                <w:bCs w:val="0"/>
                <w:color w:val="3B3B3B"/>
                <w:kern w:val="0"/>
                <w:sz w:val="21"/>
                <w:szCs w:val="21"/>
                <w:shd w:val="clear" w:fill="FFFFFF"/>
                <w:lang w:val="en-US" w:eastAsia="zh-CN" w:bidi="ar"/>
              </w:rPr>
              <w:t>(</w:t>
            </w:r>
          </w:p>
          <w:p w14:paraId="4E2E48A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w:t>
            </w:r>
          </w:p>
          <w:p w14:paraId="38CA5EF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where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795E26"/>
                <w:kern w:val="0"/>
                <w:sz w:val="21"/>
                <w:szCs w:val="21"/>
                <w:shd w:val="clear" w:fill="FFFFFF"/>
                <w:lang w:val="en-US" w:eastAsia="zh-CN" w:bidi="ar"/>
              </w:rPr>
              <w:t>&lt;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w:t>
            </w:r>
          </w:p>
          <w:p w14:paraId="21A2E15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"#dc2626"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0.08</w:t>
            </w:r>
          </w:p>
          <w:p w14:paraId="1216659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0BF5ECC3">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64823A8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set_ylabel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w:t>
            </w:r>
          </w:p>
          <w:p w14:paraId="3CC15D4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set_ylim</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r>
              <w:rPr>
                <w:rFonts w:hint="default" w:ascii="Menlo" w:hAnsi="Menlo" w:eastAsia="Menlo" w:cs="Menlo"/>
                <w:b w:val="0"/>
                <w:bCs w:val="0"/>
                <w:color w:val="3B3B3B"/>
                <w:kern w:val="0"/>
                <w:sz w:val="21"/>
                <w:szCs w:val="21"/>
                <w:shd w:val="clear" w:fill="FFFFFF"/>
                <w:lang w:val="en-US" w:eastAsia="zh-CN" w:bidi="ar"/>
              </w:rPr>
              <w:t>)</w:t>
            </w:r>
          </w:p>
          <w:p w14:paraId="51C6D4C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set_yticks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30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50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70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100</w:t>
            </w:r>
            <w:r>
              <w:rPr>
                <w:rFonts w:hint="default" w:ascii="Menlo" w:hAnsi="Menlo" w:eastAsia="Menlo" w:cs="Menlo"/>
                <w:b w:val="0"/>
                <w:bCs w:val="0"/>
                <w:color w:val="3B3B3B"/>
                <w:kern w:val="0"/>
                <w:sz w:val="21"/>
                <w:szCs w:val="21"/>
                <w:shd w:val="clear" w:fill="FFFFFF"/>
                <w:lang w:val="en-US" w:eastAsia="zh-CN" w:bidi="ar"/>
              </w:rPr>
              <w:t>])</w:t>
            </w:r>
          </w:p>
          <w:p w14:paraId="770C45D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legend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"upper left"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7.5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framealpha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w:t>
            </w:r>
          </w:p>
          <w:p w14:paraId="523855F5">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grid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0.25</w:t>
            </w:r>
            <w:r>
              <w:rPr>
                <w:rFonts w:hint="default" w:ascii="Menlo" w:hAnsi="Menlo" w:eastAsia="Menlo" w:cs="Menlo"/>
                <w:b w:val="0"/>
                <w:bCs w:val="0"/>
                <w:color w:val="3B3B3B"/>
                <w:kern w:val="0"/>
                <w:sz w:val="21"/>
                <w:szCs w:val="21"/>
                <w:shd w:val="clear" w:fill="FFFFFF"/>
                <w:lang w:val="en-US" w:eastAsia="zh-CN" w:bidi="ar"/>
              </w:rPr>
              <w:t>)</w:t>
            </w:r>
          </w:p>
          <w:p w14:paraId="069583A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tick_params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labelbottom</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False</w:t>
            </w:r>
            <w:r>
              <w:rPr>
                <w:rFonts w:hint="default" w:ascii="Menlo" w:hAnsi="Menlo" w:eastAsia="Menlo" w:cs="Menlo"/>
                <w:b w:val="0"/>
                <w:bCs w:val="0"/>
                <w:color w:val="3B3B3B"/>
                <w:kern w:val="0"/>
                <w:sz w:val="21"/>
                <w:szCs w:val="21"/>
                <w:shd w:val="clear" w:fill="FFFFFF"/>
                <w:lang w:val="en-US" w:eastAsia="zh-CN" w:bidi="ar"/>
              </w:rPr>
              <w:t>)</w:t>
            </w:r>
          </w:p>
          <w:p w14:paraId="3432A7E9">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388C41A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xml:space="preserve"># Panel C: MACD </w:t>
            </w:r>
          </w:p>
          <w:p w14:paraId="27A022E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w:t>
            </w:r>
          </w:p>
          <w:p w14:paraId="289FE72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w:t>
            </w:r>
          </w:p>
          <w:p w14:paraId="1671E6F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"MACD"</w:t>
            </w:r>
            <w:r>
              <w:rPr>
                <w:rFonts w:hint="default" w:ascii="Menlo" w:hAnsi="Menlo" w:eastAsia="Menlo" w:cs="Menlo"/>
                <w:b w:val="0"/>
                <w:bCs w:val="0"/>
                <w:color w:val="3B3B3B"/>
                <w:kern w:val="0"/>
                <w:sz w:val="21"/>
                <w:szCs w:val="21"/>
                <w:shd w:val="clear" w:fill="FFFFFF"/>
                <w:lang w:val="en-US" w:eastAsia="zh-CN" w:bidi="ar"/>
              </w:rPr>
              <w:t>]</w:t>
            </w:r>
          </w:p>
          <w:p w14:paraId="09653F3D">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401B364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柱状图 — 涨红跌绿</w:t>
            </w:r>
          </w:p>
          <w:p w14:paraId="2DFC240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colors_hist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"#dc2626"</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v</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&gt;=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else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"#16a34a"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v</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w:t>
            </w:r>
          </w:p>
          <w:p w14:paraId="42BB5C5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bar</w:t>
            </w:r>
            <w:r>
              <w:rPr>
                <w:rFonts w:hint="default" w:ascii="Menlo" w:hAnsi="Menlo" w:eastAsia="Menlo" w:cs="Menlo"/>
                <w:b w:val="0"/>
                <w:bCs w:val="0"/>
                <w:color w:val="3B3B3B"/>
                <w:kern w:val="0"/>
                <w:sz w:val="21"/>
                <w:szCs w:val="21"/>
                <w:shd w:val="clear" w:fill="FFFFFF"/>
                <w:lang w:val="en-US" w:eastAsia="zh-CN" w:bidi="ar"/>
              </w:rPr>
              <w:t>(</w:t>
            </w:r>
          </w:p>
          <w:p w14:paraId="53809D5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macd_hist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0.8</w:t>
            </w:r>
            <w:r>
              <w:rPr>
                <w:rFonts w:hint="default" w:ascii="Menlo" w:hAnsi="Menlo" w:eastAsia="Menlo" w:cs="Menlo"/>
                <w:b w:val="0"/>
                <w:bCs w:val="0"/>
                <w:color w:val="3B3B3B"/>
                <w:kern w:val="0"/>
                <w:sz w:val="21"/>
                <w:szCs w:val="21"/>
                <w:shd w:val="clear" w:fill="FFFFFF"/>
                <w:lang w:val="en-US" w:eastAsia="zh-CN" w:bidi="ar"/>
              </w:rPr>
              <w:t>,</w:t>
            </w:r>
          </w:p>
          <w:p w14:paraId="0E4C9F7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A31515"/>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colors_hist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"MACD Histogram"</w:t>
            </w:r>
          </w:p>
          <w:p w14:paraId="0E10892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71EB0271">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028C40F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dif</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"#2563eb"</w:t>
            </w:r>
            <w:r>
              <w:rPr>
                <w:rFonts w:hint="default" w:ascii="Menlo" w:hAnsi="Menlo" w:eastAsia="Menlo" w:cs="Menlo"/>
                <w:b w:val="0"/>
                <w:bCs w:val="0"/>
                <w:color w:val="3B3B3B"/>
                <w:kern w:val="0"/>
                <w:sz w:val="21"/>
                <w:szCs w:val="21"/>
                <w:shd w:val="clear" w:fill="FFFFFF"/>
                <w:lang w:val="en-US" w:eastAsia="zh-CN" w:bidi="ar"/>
              </w:rPr>
              <w:t>,</w:t>
            </w:r>
          </w:p>
          <w:p w14:paraId="153F8E93">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"DIF (EMA</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MACD_FAST</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−EMA</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MACD_SLOW</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4396C0A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plot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indicators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index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dea</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"#ea580c"</w:t>
            </w:r>
            <w:r>
              <w:rPr>
                <w:rFonts w:hint="default" w:ascii="Menlo" w:hAnsi="Menlo" w:eastAsia="Menlo" w:cs="Menlo"/>
                <w:b w:val="0"/>
                <w:bCs w:val="0"/>
                <w:color w:val="3B3B3B"/>
                <w:kern w:val="0"/>
                <w:sz w:val="21"/>
                <w:szCs w:val="21"/>
                <w:shd w:val="clear" w:fill="FFFFFF"/>
                <w:lang w:val="en-US" w:eastAsia="zh-CN" w:bidi="ar"/>
              </w:rPr>
              <w:t>,</w:t>
            </w:r>
          </w:p>
          <w:p w14:paraId="53BCBFC1">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0.9</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label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"DEA (EMA</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70C1"/>
                <w:kern w:val="0"/>
                <w:sz w:val="21"/>
                <w:szCs w:val="21"/>
                <w:shd w:val="clear" w:fill="FFFFFF"/>
                <w:lang w:val="en-US" w:eastAsia="zh-CN" w:bidi="ar"/>
              </w:rPr>
              <w:t>MACD_SIGNAL</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470DFCE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axhline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"gray"</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linewidth</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0.4</w:t>
            </w:r>
            <w:r>
              <w:rPr>
                <w:rFonts w:hint="default" w:ascii="Menlo" w:hAnsi="Menlo" w:eastAsia="Menlo" w:cs="Menlo"/>
                <w:b w:val="0"/>
                <w:bCs w:val="0"/>
                <w:color w:val="3B3B3B"/>
                <w:kern w:val="0"/>
                <w:sz w:val="21"/>
                <w:szCs w:val="21"/>
                <w:shd w:val="clear" w:fill="FFFFFF"/>
                <w:lang w:val="en-US" w:eastAsia="zh-CN" w:bidi="ar"/>
              </w:rPr>
              <w:t>)</w:t>
            </w:r>
          </w:p>
          <w:p w14:paraId="77A9DA5A">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4EB4F06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set_ylabel</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"MACD"</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10</w:t>
            </w:r>
            <w:r>
              <w:rPr>
                <w:rFonts w:hint="default" w:ascii="Menlo" w:hAnsi="Menlo" w:eastAsia="Menlo" w:cs="Menlo"/>
                <w:b w:val="0"/>
                <w:bCs w:val="0"/>
                <w:color w:val="3B3B3B"/>
                <w:kern w:val="0"/>
                <w:sz w:val="21"/>
                <w:szCs w:val="21"/>
                <w:shd w:val="clear" w:fill="FFFFFF"/>
                <w:lang w:val="en-US" w:eastAsia="zh-CN" w:bidi="ar"/>
              </w:rPr>
              <w:t>)</w:t>
            </w:r>
          </w:p>
          <w:p w14:paraId="30F6F1D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legend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loc</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"upper left"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7.5</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framealpha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0.6</w:t>
            </w:r>
            <w:r>
              <w:rPr>
                <w:rFonts w:hint="default" w:ascii="Menlo" w:hAnsi="Menlo" w:eastAsia="Menlo" w:cs="Menlo"/>
                <w:b w:val="0"/>
                <w:bCs w:val="0"/>
                <w:color w:val="3B3B3B"/>
                <w:kern w:val="0"/>
                <w:sz w:val="21"/>
                <w:szCs w:val="21"/>
                <w:shd w:val="clear" w:fill="FFFFFF"/>
                <w:lang w:val="en-US" w:eastAsia="zh-CN" w:bidi="ar"/>
              </w:rPr>
              <w:t>)</w:t>
            </w:r>
          </w:p>
          <w:p w14:paraId="6C09CF79">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grid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linestyle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alpha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0.25</w:t>
            </w:r>
            <w:r>
              <w:rPr>
                <w:rFonts w:hint="default" w:ascii="Menlo" w:hAnsi="Menlo" w:eastAsia="Menlo" w:cs="Menlo"/>
                <w:b w:val="0"/>
                <w:bCs w:val="0"/>
                <w:color w:val="3B3B3B"/>
                <w:kern w:val="0"/>
                <w:sz w:val="21"/>
                <w:szCs w:val="21"/>
                <w:shd w:val="clear" w:fill="FFFFFF"/>
                <w:lang w:val="en-US" w:eastAsia="zh-CN" w:bidi="ar"/>
              </w:rPr>
              <w:t>)</w:t>
            </w:r>
          </w:p>
          <w:p w14:paraId="63EF9E67">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60D196D7">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xml:space="preserve">#  X 轴格式化 </w:t>
            </w:r>
          </w:p>
          <w:p w14:paraId="2EFE22AB">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AF00DB"/>
                <w:kern w:val="0"/>
                <w:sz w:val="21"/>
                <w:szCs w:val="21"/>
                <w:shd w:val="clear" w:fill="FFFFFF"/>
                <w:lang w:val="en-US" w:eastAsia="zh-CN" w:bidi="ar"/>
              </w:rPr>
              <w:t>for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F00DB"/>
                <w:kern w:val="0"/>
                <w:sz w:val="21"/>
                <w:szCs w:val="21"/>
                <w:shd w:val="clear" w:fill="FFFFFF"/>
                <w:lang w:val="en-US" w:eastAsia="zh-CN" w:bidi="ar"/>
              </w:rPr>
              <w:t>in</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p>
          <w:p w14:paraId="756474E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xaxis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set_major_formatter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mdates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DateFormatter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"%Y-%m"</w:t>
            </w:r>
            <w:r>
              <w:rPr>
                <w:rFonts w:hint="default" w:ascii="Menlo" w:hAnsi="Menlo" w:eastAsia="Menlo" w:cs="Menlo"/>
                <w:b w:val="0"/>
                <w:bCs w:val="0"/>
                <w:color w:val="3B3B3B"/>
                <w:kern w:val="0"/>
                <w:sz w:val="21"/>
                <w:szCs w:val="21"/>
                <w:shd w:val="clear" w:fill="FFFFFF"/>
                <w:lang w:val="en-US" w:eastAsia="zh-CN" w:bidi="ar"/>
              </w:rPr>
              <w:t>))</w:t>
            </w:r>
          </w:p>
          <w:p w14:paraId="2CBE489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ax</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xaxis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set_major_locator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mdates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MonthLocator</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interval</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w:t>
            </w:r>
          </w:p>
          <w:p w14:paraId="4D3F3B7D">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setp</w:t>
            </w:r>
            <w:r>
              <w:rPr>
                <w:rFonts w:hint="default" w:ascii="Menlo" w:hAnsi="Menlo" w:eastAsia="Menlo" w:cs="Menlo"/>
                <w:b w:val="0"/>
                <w:bCs w:val="0"/>
                <w:color w:val="3B3B3B"/>
                <w:kern w:val="0"/>
                <w:sz w:val="21"/>
                <w:szCs w:val="21"/>
                <w:shd w:val="clear" w:fill="FFFFFF"/>
                <w:lang w:val="en-US" w:eastAsia="zh-CN" w:bidi="ar"/>
              </w:rPr>
              <w:t>(</w:t>
            </w:r>
          </w:p>
          <w:p w14:paraId="6E0B544C">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ax_macd</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get_xticklabels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rotation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45</w:t>
            </w:r>
            <w:r>
              <w:rPr>
                <w:rFonts w:hint="default" w:ascii="Menlo" w:hAnsi="Menlo" w:eastAsia="Menlo" w:cs="Menlo"/>
                <w:b w:val="0"/>
                <w:bCs w:val="0"/>
                <w:color w:val="3B3B3B"/>
                <w:kern w:val="0"/>
                <w:sz w:val="21"/>
                <w:szCs w:val="21"/>
                <w:shd w:val="clear" w:fill="FFFFFF"/>
                <w:lang w:val="en-US" w:eastAsia="zh-CN" w:bidi="ar"/>
              </w:rPr>
              <w:t xml:space="preserve">, </w:t>
            </w:r>
          </w:p>
          <w:p w14:paraId="1B16872F">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"right"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8</w:t>
            </w:r>
          </w:p>
          <w:p w14:paraId="55BBD6F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02BC121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setp</w:t>
            </w:r>
            <w:r>
              <w:rPr>
                <w:rFonts w:hint="default" w:ascii="Menlo" w:hAnsi="Menlo" w:eastAsia="Menlo" w:cs="Menlo"/>
                <w:b w:val="0"/>
                <w:bCs w:val="0"/>
                <w:color w:val="3B3B3B"/>
                <w:kern w:val="0"/>
                <w:sz w:val="21"/>
                <w:szCs w:val="21"/>
                <w:shd w:val="clear" w:fill="FFFFFF"/>
                <w:lang w:val="en-US" w:eastAsia="zh-CN" w:bidi="ar"/>
              </w:rPr>
              <w:t>(</w:t>
            </w:r>
          </w:p>
          <w:p w14:paraId="66156F98">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ax_price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get_xticklabels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rotation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45</w:t>
            </w:r>
            <w:r>
              <w:rPr>
                <w:rFonts w:hint="default" w:ascii="Menlo" w:hAnsi="Menlo" w:eastAsia="Menlo" w:cs="Menlo"/>
                <w:b w:val="0"/>
                <w:bCs w:val="0"/>
                <w:color w:val="3B3B3B"/>
                <w:kern w:val="0"/>
                <w:sz w:val="21"/>
                <w:szCs w:val="21"/>
                <w:shd w:val="clear" w:fill="FFFFFF"/>
                <w:lang w:val="en-US" w:eastAsia="zh-CN" w:bidi="ar"/>
              </w:rPr>
              <w:t xml:space="preserve">, </w:t>
            </w:r>
          </w:p>
          <w:p w14:paraId="2A9D919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"right"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8</w:t>
            </w:r>
          </w:p>
          <w:p w14:paraId="1CA4C41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sz w:val="21"/>
                <w:szCs w:val="21"/>
              </w:rPr>
            </w:pPr>
            <w:r>
              <w:rPr>
                <w:rFonts w:hint="default" w:ascii="Menlo" w:hAnsi="Menlo" w:eastAsia="Menlo" w:cs="Menlo"/>
                <w:b w:val="0"/>
                <w:bCs w:val="0"/>
                <w:color w:val="3B3B3B"/>
                <w:kern w:val="0"/>
                <w:sz w:val="21"/>
                <w:szCs w:val="21"/>
                <w:shd w:val="clear" w:fill="FFFFFF"/>
                <w:lang w:val="en-US" w:eastAsia="zh-CN" w:bidi="ar"/>
              </w:rPr>
              <w:t>)</w:t>
            </w:r>
          </w:p>
          <w:p w14:paraId="0F3B21D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setp</w:t>
            </w:r>
            <w:r>
              <w:rPr>
                <w:rFonts w:hint="default" w:ascii="Menlo" w:hAnsi="Menlo" w:eastAsia="Menlo" w:cs="Menlo"/>
                <w:b w:val="0"/>
                <w:bCs w:val="0"/>
                <w:color w:val="3B3B3B"/>
                <w:kern w:val="0"/>
                <w:sz w:val="21"/>
                <w:szCs w:val="21"/>
                <w:shd w:val="clear" w:fill="FFFFFF"/>
                <w:lang w:val="en-US" w:eastAsia="zh-CN" w:bidi="ar"/>
              </w:rPr>
              <w:t>(</w:t>
            </w:r>
          </w:p>
          <w:p w14:paraId="6868F37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3B3B3B"/>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ax_rsi</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get_xticklabels</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rotation</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45</w:t>
            </w:r>
            <w:r>
              <w:rPr>
                <w:rFonts w:hint="default" w:ascii="Menlo" w:hAnsi="Menlo" w:eastAsia="Menlo" w:cs="Menlo"/>
                <w:b w:val="0"/>
                <w:bCs w:val="0"/>
                <w:color w:val="3B3B3B"/>
                <w:kern w:val="0"/>
                <w:sz w:val="21"/>
                <w:szCs w:val="21"/>
                <w:shd w:val="clear" w:fill="FFFFFF"/>
                <w:lang w:val="en-US" w:eastAsia="zh-CN" w:bidi="ar"/>
              </w:rPr>
              <w:t xml:space="preserve">, </w:t>
            </w:r>
          </w:p>
          <w:p w14:paraId="458E867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1260" w:firstLineChars="600"/>
              <w:jc w:val="left"/>
              <w:rPr>
                <w:rFonts w:hint="default" w:ascii="Menlo" w:hAnsi="Menlo" w:eastAsia="Menlo" w:cs="Menlo"/>
                <w:b w:val="0"/>
                <w:bCs w:val="0"/>
                <w:color w:val="098658"/>
                <w:kern w:val="0"/>
                <w:sz w:val="21"/>
                <w:szCs w:val="21"/>
                <w:shd w:val="clear" w:fill="FFFFFF"/>
                <w:lang w:val="en-US" w:eastAsia="zh-CN" w:bidi="ar"/>
              </w:rPr>
            </w:pPr>
            <w:r>
              <w:rPr>
                <w:rFonts w:hint="default" w:ascii="Menlo" w:hAnsi="Menlo" w:eastAsia="Menlo" w:cs="Menlo"/>
                <w:b w:val="0"/>
                <w:bCs w:val="0"/>
                <w:color w:val="001080"/>
                <w:kern w:val="0"/>
                <w:sz w:val="21"/>
                <w:szCs w:val="21"/>
                <w:shd w:val="clear" w:fill="FFFFFF"/>
                <w:lang w:val="en-US" w:eastAsia="zh-CN" w:bidi="ar"/>
              </w:rPr>
              <w:t>ha</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"right"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fontsize</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8</w:t>
            </w:r>
          </w:p>
          <w:p w14:paraId="7352A14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840" w:firstLineChars="400"/>
              <w:jc w:val="left"/>
              <w:rPr>
                <w:sz w:val="21"/>
                <w:szCs w:val="21"/>
              </w:rPr>
            </w:pPr>
            <w:r>
              <w:rPr>
                <w:rFonts w:hint="default" w:ascii="Menlo" w:hAnsi="Menlo" w:eastAsia="Menlo" w:cs="Menlo"/>
                <w:b w:val="0"/>
                <w:bCs w:val="0"/>
                <w:color w:val="3B3B3B"/>
                <w:kern w:val="0"/>
                <w:sz w:val="21"/>
                <w:szCs w:val="21"/>
                <w:shd w:val="clear" w:fill="FFFFFF"/>
                <w:lang w:val="en-US" w:eastAsia="zh-CN" w:bidi="ar"/>
              </w:rPr>
              <w:t>)</w:t>
            </w:r>
          </w:p>
          <w:p w14:paraId="58BA8BB1">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tight_layout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rect</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1</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98658"/>
                <w:kern w:val="0"/>
                <w:sz w:val="21"/>
                <w:szCs w:val="21"/>
                <w:shd w:val="clear" w:fill="FFFFFF"/>
                <w:lang w:val="en-US" w:eastAsia="zh-CN" w:bidi="ar"/>
              </w:rPr>
              <w:t>0.96</w:t>
            </w:r>
            <w:r>
              <w:rPr>
                <w:rFonts w:hint="default" w:ascii="Menlo" w:hAnsi="Menlo" w:eastAsia="Menlo" w:cs="Menlo"/>
                <w:b w:val="0"/>
                <w:bCs w:val="0"/>
                <w:color w:val="3B3B3B"/>
                <w:kern w:val="0"/>
                <w:sz w:val="21"/>
                <w:szCs w:val="21"/>
                <w:shd w:val="clear" w:fill="FFFFFF"/>
                <w:lang w:val="en-US" w:eastAsia="zh-CN" w:bidi="ar"/>
              </w:rPr>
              <w:t>])</w:t>
            </w:r>
          </w:p>
          <w:p w14:paraId="34D4701C">
            <w:pPr>
              <w:keepNext w:val="0"/>
              <w:keepLines w:val="0"/>
              <w:pageBreakBefore w:val="0"/>
              <w:widowControl/>
              <w:suppressLineNumbers w:val="0"/>
              <w:kinsoku/>
              <w:overflowPunct/>
              <w:topLinePunct w:val="0"/>
              <w:autoSpaceDE/>
              <w:autoSpaceDN/>
              <w:bidi w:val="0"/>
              <w:adjustRightInd/>
              <w:snapToGrid/>
              <w:spacing w:line="360" w:lineRule="exact"/>
              <w:jc w:val="left"/>
              <w:rPr>
                <w:sz w:val="21"/>
                <w:szCs w:val="21"/>
              </w:rPr>
            </w:pPr>
          </w:p>
          <w:p w14:paraId="40FF877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8000"/>
                <w:kern w:val="0"/>
                <w:sz w:val="21"/>
                <w:szCs w:val="21"/>
                <w:shd w:val="clear" w:fill="FFFFFF"/>
                <w:lang w:val="en-US" w:eastAsia="zh-CN" w:bidi="ar"/>
              </w:rPr>
              <w:t xml:space="preserve"># 保存 </w:t>
            </w:r>
          </w:p>
          <w:p w14:paraId="13B8FBB3">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output_dir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path</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join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path</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dirname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__file__</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"output"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"figures"</w:t>
            </w:r>
            <w:r>
              <w:rPr>
                <w:rFonts w:hint="default" w:ascii="Menlo" w:hAnsi="Menlo" w:eastAsia="Menlo" w:cs="Menlo"/>
                <w:b w:val="0"/>
                <w:bCs w:val="0"/>
                <w:color w:val="3B3B3B"/>
                <w:kern w:val="0"/>
                <w:sz w:val="21"/>
                <w:szCs w:val="21"/>
                <w:shd w:val="clear" w:fill="FFFFFF"/>
                <w:lang w:val="en-US" w:eastAsia="zh-CN" w:bidi="ar"/>
              </w:rPr>
              <w:t>)</w:t>
            </w:r>
          </w:p>
          <w:p w14:paraId="1E4B45F2">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makedirs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output_dir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exist_ok</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True</w:t>
            </w:r>
            <w:r>
              <w:rPr>
                <w:rFonts w:hint="default" w:ascii="Menlo" w:hAnsi="Menlo" w:eastAsia="Menlo" w:cs="Menlo"/>
                <w:b w:val="0"/>
                <w:bCs w:val="0"/>
                <w:color w:val="3B3B3B"/>
                <w:kern w:val="0"/>
                <w:sz w:val="21"/>
                <w:szCs w:val="21"/>
                <w:shd w:val="clear" w:fill="FFFFFF"/>
                <w:lang w:val="en-US" w:eastAsia="zh-CN" w:bidi="ar"/>
              </w:rPr>
              <w:t>)</w:t>
            </w:r>
          </w:p>
          <w:p w14:paraId="587D7D5E">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output_path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267F99"/>
                <w:kern w:val="0"/>
                <w:sz w:val="21"/>
                <w:szCs w:val="21"/>
                <w:shd w:val="clear" w:fill="FFFFFF"/>
                <w:lang w:val="en-US" w:eastAsia="zh-CN" w:bidi="ar"/>
              </w:rPr>
              <w:t>os</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267F99"/>
                <w:kern w:val="0"/>
                <w:sz w:val="21"/>
                <w:szCs w:val="21"/>
                <w:shd w:val="clear" w:fill="FFFFFF"/>
                <w:lang w:val="en-US" w:eastAsia="zh-CN" w:bidi="ar"/>
              </w:rPr>
              <w:t>path</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join</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output_dir</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A31515"/>
                <w:kern w:val="0"/>
                <w:sz w:val="21"/>
                <w:szCs w:val="21"/>
                <w:shd w:val="clear" w:fill="FFFFFF"/>
                <w:lang w:val="en-US" w:eastAsia="zh-CN" w:bidi="ar"/>
              </w:rPr>
              <w:t>"indicators_dashboard.png"</w:t>
            </w:r>
            <w:r>
              <w:rPr>
                <w:rFonts w:hint="default" w:ascii="Menlo" w:hAnsi="Menlo" w:eastAsia="Menlo" w:cs="Menlo"/>
                <w:b w:val="0"/>
                <w:bCs w:val="0"/>
                <w:color w:val="3B3B3B"/>
                <w:kern w:val="0"/>
                <w:sz w:val="21"/>
                <w:szCs w:val="21"/>
                <w:shd w:val="clear" w:fill="FFFFFF"/>
                <w:lang w:val="en-US" w:eastAsia="zh-CN" w:bidi="ar"/>
              </w:rPr>
              <w:t>)</w:t>
            </w:r>
          </w:p>
          <w:p w14:paraId="28986776">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savefig</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output_path</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dpi</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098658"/>
                <w:kern w:val="0"/>
                <w:sz w:val="21"/>
                <w:szCs w:val="21"/>
                <w:shd w:val="clear" w:fill="FFFFFF"/>
                <w:lang w:val="en-US" w:eastAsia="zh-CN" w:bidi="ar"/>
              </w:rPr>
              <w:t>180</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bbox_inches</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"tight"</w:t>
            </w:r>
            <w:r>
              <w:rPr>
                <w:rFonts w:hint="default" w:ascii="Menlo" w:hAnsi="Menlo" w:eastAsia="Menlo" w:cs="Menlo"/>
                <w:b w:val="0"/>
                <w:bCs w:val="0"/>
                <w:color w:val="3B3B3B"/>
                <w:kern w:val="0"/>
                <w:sz w:val="21"/>
                <w:szCs w:val="21"/>
                <w:shd w:val="clear" w:fill="FFFFFF"/>
                <w:lang w:val="en-US" w:eastAsia="zh-CN" w:bidi="ar"/>
              </w:rPr>
              <w:t>,</w:t>
            </w:r>
          </w:p>
          <w:p w14:paraId="5AD0D185">
            <w:pPr>
              <w:keepNext w:val="0"/>
              <w:keepLines w:val="0"/>
              <w:pageBreakBefore w:val="0"/>
              <w:widowControl/>
              <w:suppressLineNumbers w:val="0"/>
              <w:shd w:val="clear" w:fill="FFFFFF"/>
              <w:kinsoku/>
              <w:overflowPunct/>
              <w:topLinePunct w:val="0"/>
              <w:autoSpaceDE/>
              <w:autoSpaceDN/>
              <w:bidi w:val="0"/>
              <w:adjustRightInd/>
              <w:snapToGrid/>
              <w:spacing w:line="360" w:lineRule="exact"/>
              <w:jc w:val="left"/>
              <w:rPr>
                <w:rFonts w:hint="default" w:ascii="Menlo" w:hAnsi="Menlo" w:eastAsia="Menlo" w:cs="Menlo"/>
                <w:b w:val="0"/>
                <w:bCs w:val="0"/>
                <w:color w:val="3B3B3B"/>
                <w:sz w:val="21"/>
                <w:szCs w:val="21"/>
              </w:rPr>
            </w:pPr>
            <w:r>
              <w:rPr>
                <w:rFonts w:hint="default" w:ascii="Menlo" w:hAnsi="Menlo" w:eastAsia="Menlo" w:cs="Menlo"/>
                <w:b w:val="0"/>
                <w:bCs w:val="0"/>
                <w:color w:val="001080"/>
                <w:kern w:val="0"/>
                <w:sz w:val="21"/>
                <w:szCs w:val="21"/>
                <w:shd w:val="clear" w:fill="FFFFFF"/>
                <w:lang w:val="en-US" w:eastAsia="zh-CN" w:bidi="ar"/>
              </w:rPr>
              <w:t>facecolor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"white"</w:t>
            </w:r>
            <w:r>
              <w:rPr>
                <w:rFonts w:hint="default" w:ascii="Menlo" w:hAnsi="Menlo" w:eastAsia="Menlo" w:cs="Menlo"/>
                <w:b w:val="0"/>
                <w:bCs w:val="0"/>
                <w:color w:val="3B3B3B"/>
                <w:kern w:val="0"/>
                <w:sz w:val="21"/>
                <w:szCs w:val="21"/>
                <w:shd w:val="clear" w:fill="FFFFFF"/>
                <w:lang w:val="en-US" w:eastAsia="zh-CN" w:bidi="ar"/>
              </w:rPr>
              <w:t xml:space="preserve">, </w:t>
            </w:r>
            <w:r>
              <w:rPr>
                <w:rFonts w:hint="default" w:ascii="Menlo" w:hAnsi="Menlo" w:eastAsia="Menlo" w:cs="Menlo"/>
                <w:b w:val="0"/>
                <w:bCs w:val="0"/>
                <w:color w:val="001080"/>
                <w:kern w:val="0"/>
                <w:sz w:val="21"/>
                <w:szCs w:val="21"/>
                <w:shd w:val="clear" w:fill="FFFFFF"/>
                <w:lang w:val="en-US" w:eastAsia="zh-CN" w:bidi="ar"/>
              </w:rPr>
              <w:t>edgecolor</w:t>
            </w:r>
            <w:r>
              <w:rPr>
                <w:rFonts w:hint="default" w:ascii="Menlo" w:hAnsi="Menlo" w:eastAsia="Menlo" w:cs="Menlo"/>
                <w:b w:val="0"/>
                <w:bCs w:val="0"/>
                <w:color w:val="000000"/>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"none"</w:t>
            </w:r>
            <w:r>
              <w:rPr>
                <w:rFonts w:hint="default" w:ascii="Menlo" w:hAnsi="Menlo" w:eastAsia="Menlo" w:cs="Menlo"/>
                <w:b w:val="0"/>
                <w:bCs w:val="0"/>
                <w:color w:val="3B3B3B"/>
                <w:kern w:val="0"/>
                <w:sz w:val="21"/>
                <w:szCs w:val="21"/>
                <w:shd w:val="clear" w:fill="FFFFFF"/>
                <w:lang w:val="en-US" w:eastAsia="zh-CN" w:bidi="ar"/>
              </w:rPr>
              <w:t>)</w:t>
            </w:r>
          </w:p>
          <w:p w14:paraId="584625C4">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default" w:ascii="Menlo" w:hAnsi="Menlo" w:eastAsia="Menlo" w:cs="Menlo"/>
                <w:b w:val="0"/>
                <w:bCs w:val="0"/>
                <w:color w:val="3B3B3B"/>
                <w:sz w:val="21"/>
                <w:szCs w:val="21"/>
              </w:rPr>
            </w:pPr>
            <w:r>
              <w:rPr>
                <w:rFonts w:hint="default" w:ascii="Menlo" w:hAnsi="Menlo" w:eastAsia="Menlo" w:cs="Menlo"/>
                <w:b w:val="0"/>
                <w:bCs w:val="0"/>
                <w:color w:val="795E26"/>
                <w:kern w:val="0"/>
                <w:sz w:val="21"/>
                <w:szCs w:val="21"/>
                <w:shd w:val="clear" w:fill="FFFFFF"/>
                <w:lang w:val="en-US" w:eastAsia="zh-CN" w:bidi="ar"/>
              </w:rPr>
              <w:t>print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00FF"/>
                <w:kern w:val="0"/>
                <w:sz w:val="21"/>
                <w:szCs w:val="21"/>
                <w:shd w:val="clear" w:fill="FFFFFF"/>
                <w:lang w:val="en-US" w:eastAsia="zh-CN" w:bidi="ar"/>
              </w:rPr>
              <w:t>f</w:t>
            </w:r>
            <w:r>
              <w:rPr>
                <w:rFonts w:hint="default" w:ascii="Menlo" w:hAnsi="Menlo" w:eastAsia="Menlo" w:cs="Menlo"/>
                <w:b w:val="0"/>
                <w:bCs w:val="0"/>
                <w:color w:val="A31515"/>
                <w:kern w:val="0"/>
                <w:sz w:val="21"/>
                <w:szCs w:val="21"/>
                <w:shd w:val="clear" w:fill="FFFFFF"/>
                <w:lang w:val="en-US" w:eastAsia="zh-CN" w:bidi="ar"/>
              </w:rPr>
              <w:t xml:space="preserve">"✅ 技术指标看板已保存至: </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output_path</w:t>
            </w:r>
            <w:r>
              <w:rPr>
                <w:rFonts w:hint="default" w:ascii="Menlo" w:hAnsi="Menlo" w:eastAsia="Menlo" w:cs="Menlo"/>
                <w:b w:val="0"/>
                <w:bCs w:val="0"/>
                <w:color w:val="0000FF"/>
                <w:kern w:val="0"/>
                <w:sz w:val="21"/>
                <w:szCs w:val="21"/>
                <w:shd w:val="clear" w:fill="FFFFFF"/>
                <w:lang w:val="en-US" w:eastAsia="zh-CN" w:bidi="ar"/>
              </w:rPr>
              <w:t>}</w:t>
            </w:r>
            <w:r>
              <w:rPr>
                <w:rFonts w:hint="default" w:ascii="Menlo" w:hAnsi="Menlo" w:eastAsia="Menlo" w:cs="Menlo"/>
                <w:b w:val="0"/>
                <w:bCs w:val="0"/>
                <w:color w:val="A31515"/>
                <w:kern w:val="0"/>
                <w:sz w:val="21"/>
                <w:szCs w:val="21"/>
                <w:shd w:val="clear" w:fill="FFFFFF"/>
                <w:lang w:val="en-US" w:eastAsia="zh-CN" w:bidi="ar"/>
              </w:rPr>
              <w:t>"</w:t>
            </w:r>
            <w:r>
              <w:rPr>
                <w:rFonts w:hint="default" w:ascii="Menlo" w:hAnsi="Menlo" w:eastAsia="Menlo" w:cs="Menlo"/>
                <w:b w:val="0"/>
                <w:bCs w:val="0"/>
                <w:color w:val="3B3B3B"/>
                <w:kern w:val="0"/>
                <w:sz w:val="21"/>
                <w:szCs w:val="21"/>
                <w:shd w:val="clear" w:fill="FFFFFF"/>
                <w:lang w:val="en-US" w:eastAsia="zh-CN" w:bidi="ar"/>
              </w:rPr>
              <w:t>)</w:t>
            </w:r>
          </w:p>
          <w:p w14:paraId="5B1FDF4A">
            <w:pPr>
              <w:keepNext w:val="0"/>
              <w:keepLines w:val="0"/>
              <w:pageBreakBefore w:val="0"/>
              <w:widowControl/>
              <w:suppressLineNumbers w:val="0"/>
              <w:shd w:val="clear" w:fill="FFFFFF"/>
              <w:kinsoku/>
              <w:overflowPunct/>
              <w:topLinePunct w:val="0"/>
              <w:autoSpaceDE/>
              <w:autoSpaceDN/>
              <w:bidi w:val="0"/>
              <w:adjustRightInd/>
              <w:snapToGrid/>
              <w:spacing w:line="360" w:lineRule="exact"/>
              <w:ind w:firstLine="420" w:firstLineChars="200"/>
              <w:jc w:val="left"/>
              <w:rPr>
                <w:rFonts w:hint="eastAsia" w:ascii="Times New Roman" w:hAnsi="Times New Roman" w:eastAsia="宋体" w:cs="Times New Roman"/>
                <w:b w:val="0"/>
                <w:i w:val="0"/>
                <w:iCs w:val="0"/>
                <w:caps w:val="0"/>
                <w:color w:val="000000"/>
                <w:spacing w:val="0"/>
                <w:kern w:val="0"/>
                <w:sz w:val="21"/>
                <w:szCs w:val="21"/>
                <w:vertAlign w:val="baseline"/>
                <w:lang w:val="en-US" w:eastAsia="zh-CN" w:bidi="ar"/>
              </w:rPr>
            </w:pPr>
            <w:r>
              <w:rPr>
                <w:rFonts w:hint="default" w:ascii="Menlo" w:hAnsi="Menlo" w:eastAsia="Menlo" w:cs="Menlo"/>
                <w:b w:val="0"/>
                <w:bCs w:val="0"/>
                <w:color w:val="267F99"/>
                <w:kern w:val="0"/>
                <w:sz w:val="21"/>
                <w:szCs w:val="21"/>
                <w:shd w:val="clear" w:fill="FFFFFF"/>
                <w:lang w:val="en-US" w:eastAsia="zh-CN" w:bidi="ar"/>
              </w:rPr>
              <w:t>plt</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795E26"/>
                <w:kern w:val="0"/>
                <w:sz w:val="21"/>
                <w:szCs w:val="21"/>
                <w:shd w:val="clear" w:fill="FFFFFF"/>
                <w:lang w:val="en-US" w:eastAsia="zh-CN" w:bidi="ar"/>
              </w:rPr>
              <w:t>close</w:t>
            </w:r>
            <w:r>
              <w:rPr>
                <w:rFonts w:hint="default" w:ascii="Menlo" w:hAnsi="Menlo" w:eastAsia="Menlo" w:cs="Menlo"/>
                <w:b w:val="0"/>
                <w:bCs w:val="0"/>
                <w:color w:val="3B3B3B"/>
                <w:kern w:val="0"/>
                <w:sz w:val="21"/>
                <w:szCs w:val="21"/>
                <w:shd w:val="clear" w:fill="FFFFFF"/>
                <w:lang w:val="en-US" w:eastAsia="zh-CN" w:bidi="ar"/>
              </w:rPr>
              <w:t>(</w:t>
            </w:r>
            <w:r>
              <w:rPr>
                <w:rFonts w:hint="default" w:ascii="Menlo" w:hAnsi="Menlo" w:eastAsia="Menlo" w:cs="Menlo"/>
                <w:b w:val="0"/>
                <w:bCs w:val="0"/>
                <w:color w:val="001080"/>
                <w:kern w:val="0"/>
                <w:sz w:val="21"/>
                <w:szCs w:val="21"/>
                <w:shd w:val="clear" w:fill="FFFFFF"/>
                <w:lang w:val="en-US" w:eastAsia="zh-CN" w:bidi="ar"/>
              </w:rPr>
              <w:t>fig</w:t>
            </w:r>
            <w:r>
              <w:rPr>
                <w:rFonts w:hint="default" w:ascii="Menlo" w:hAnsi="Menlo" w:eastAsia="Menlo" w:cs="Menlo"/>
                <w:b w:val="0"/>
                <w:bCs w:val="0"/>
                <w:color w:val="3B3B3B"/>
                <w:kern w:val="0"/>
                <w:sz w:val="21"/>
                <w:szCs w:val="21"/>
                <w:shd w:val="clear" w:fill="FFFFFF"/>
                <w:lang w:val="en-US" w:eastAsia="zh-CN" w:bidi="ar"/>
              </w:rPr>
              <w:t>)</w:t>
            </w:r>
          </w:p>
        </w:tc>
      </w:tr>
    </w:tbl>
    <w:p w14:paraId="469EB0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ascii="Times New Roman" w:hAnsi="Times New Roman" w:eastAsia="宋体" w:cs="Times New Roman"/>
          <w:i w:val="0"/>
          <w:iCs w:val="0"/>
          <w:caps w:val="0"/>
          <w:color w:val="000000"/>
          <w:spacing w:val="0"/>
          <w:kern w:val="0"/>
          <w:sz w:val="21"/>
          <w:szCs w:val="21"/>
          <w:vertAlign w:val="baseline"/>
          <w:lang w:val="en-US" w:eastAsia="zh-CN" w:bidi="ar"/>
        </w:rPr>
      </w:pPr>
    </w:p>
    <w:p w14:paraId="1A1584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运行结果：</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963571">
        <w:trPr>
          <w:jc w:val="center"/>
        </w:trPr>
        <w:tc>
          <w:tcPr>
            <w:tcW w:w="8522" w:type="dxa"/>
            <w:tcBorders>
              <w:top w:val="nil"/>
              <w:left w:val="nil"/>
              <w:bottom w:val="nil"/>
              <w:right w:val="nil"/>
              <w:tl2br w:val="nil"/>
            </w:tcBorders>
            <w:shd w:val="clear" w:color="auto" w:fill="FFFFFF"/>
          </w:tcPr>
          <w:p w14:paraId="4AA40F6C">
            <w:pPr>
              <w:keepNext w:val="0"/>
              <w:keepLines w:val="0"/>
              <w:widowControl/>
              <w:numPr>
                <w:ilvl w:val="0"/>
                <w:numId w:val="0"/>
              </w:numPr>
              <w:suppressLineNumbers w:val="0"/>
              <w:wordWrap w:val="0"/>
              <w:spacing w:before="0" w:beforeAutospacing="0" w:after="0" w:afterAutospacing="0" w:line="360" w:lineRule="auto"/>
              <w:ind w:right="0" w:rightChars="0"/>
              <w:jc w:val="left"/>
              <w:textAlignment w:val="baseline"/>
              <w:rPr>
                <w:sz w:val="20"/>
                <w:szCs w:val="20"/>
              </w:rPr>
            </w:pPr>
            <w:r>
              <w:rPr>
                <w:sz w:val="20"/>
                <w:szCs w:val="20"/>
              </w:rPr>
              <w:drawing>
                <wp:inline distT="0" distB="0" distL="114300" distR="114300">
                  <wp:extent cx="5269230" cy="350012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rcRect t="9580"/>
                          <a:stretch>
                            <a:fillRect/>
                          </a:stretch>
                        </pic:blipFill>
                        <pic:spPr>
                          <a:xfrm>
                            <a:off x="0" y="0"/>
                            <a:ext cx="5269230" cy="3500120"/>
                          </a:xfrm>
                          <a:prstGeom prst="rect">
                            <a:avLst/>
                          </a:prstGeom>
                          <a:noFill/>
                          <a:ln>
                            <a:noFill/>
                          </a:ln>
                        </pic:spPr>
                      </pic:pic>
                    </a:graphicData>
                  </a:graphic>
                </wp:inline>
              </w:drawing>
            </w:r>
          </w:p>
          <w:p w14:paraId="035535E1">
            <w:pPr>
              <w:keepNext w:val="0"/>
              <w:keepLines w:val="0"/>
              <w:widowControl/>
              <w:numPr>
                <w:ilvl w:val="0"/>
                <w:numId w:val="0"/>
              </w:numPr>
              <w:suppressLineNumbers w:val="0"/>
              <w:wordWrap w:val="0"/>
              <w:spacing w:before="0" w:beforeAutospacing="0" w:after="0" w:afterAutospacing="0" w:line="360" w:lineRule="auto"/>
              <w:ind w:right="0" w:rightChars="0"/>
              <w:jc w:val="center"/>
              <w:textAlignment w:val="baseline"/>
              <w:rPr>
                <w:rFonts w:hint="default" w:eastAsia="宋体"/>
                <w:sz w:val="20"/>
                <w:szCs w:val="20"/>
                <w:lang w:val="en-US" w:eastAsia="zh-CN"/>
              </w:rPr>
            </w:pPr>
            <w:r>
              <w:rPr>
                <w:rFonts w:hint="eastAsia"/>
                <w:sz w:val="20"/>
                <w:szCs w:val="20"/>
                <w:lang w:val="en-US" w:eastAsia="zh-CN"/>
              </w:rPr>
              <w:t>图3  技术指标看板</w:t>
            </w:r>
          </w:p>
        </w:tc>
      </w:tr>
    </w:tbl>
    <w:p w14:paraId="299851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p>
    <w:p w14:paraId="58EDCD39">
      <w:pPr>
        <w:rPr>
          <w:rFonts w:hint="eastAsia" w:eastAsia="宋体" w:cs="Times New Roman"/>
          <w:i w:val="0"/>
          <w:iCs w:val="0"/>
          <w:caps w:val="0"/>
          <w:color w:val="2E54A1" w:themeColor="accent1" w:themeShade="BF"/>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br w:type="page"/>
      </w:r>
    </w:p>
    <w:p w14:paraId="1963A6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2E54A1" w:themeColor="accent1" w:themeShade="BF"/>
          <w:spacing w:val="0"/>
          <w:kern w:val="0"/>
          <w:sz w:val="21"/>
          <w:szCs w:val="21"/>
          <w:vertAlign w:val="baseline"/>
          <w:lang w:val="en-US" w:eastAsia="zh-CN" w:bidi="ar"/>
        </w:rPr>
        <w:t>任务4. 扩展了解还有其他哪些典型指标，选取一个进行介绍和计算，并用图形表示</w:t>
      </w:r>
    </w:p>
    <w:p w14:paraId="3D96E9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20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MACD 和布林带都是在移动平均线（MA，Moving Average）的基础上改进得来，因此这里选择移动平均线进行扩展了解与对比。下面会梳理移动平均线提出的初衷、计算方法、结果解读以及指标作用，然后会在获取的寒武纪数据上进行计算和图形展示。</w:t>
      </w:r>
    </w:p>
    <w:p w14:paraId="62E7A41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3322"/>
        </w:tabs>
        <w:wordWrap w:val="0"/>
        <w:spacing w:beforeAutospacing="0" w:after="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【提出指标的初衷】  移动平均线 MA 是技术分析中较基础的趋势分析工具之一，其设计初衷是通过对一段时间内的股票价格进行平均，消除短期价格波动带来的噪声，从而更加清晰地反映市场的整体运行趋势。股票价格在日常交易过程中会受到市场情绪、消息面以及随机交易行为等因素的影响，短期内往往呈现出较大的波动，仅观察每日价格容易受到偶然因素干扰，难以准确判断市场的真实走势。移动平均线通过不断更新固定时间窗口内的平均价格，使曲线更加平滑，帮助投资者识别市场当前处于上涨趋势、下跌趋势还是震荡趋势，也成为后来众多技术指标（如 MACD、布林带等）的理论基础。</w:t>
      </w:r>
    </w:p>
    <w:p w14:paraId="2D2924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【计算方法】  简单移动平均线会计算最近 N 个交易日收盘价的算术平均值，并随着时间推移不断更新统计窗口。常见的周期包括 5 日、10 日、20 日、60 日和 120 日等，不同周期分别反映短期、中期和长期的价格趋势。其计算公式如下：</w:t>
      </w:r>
    </w:p>
    <w:p w14:paraId="0A6F0F1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hAnsi="宋体" w:eastAsia="宋体" w:cs="宋体"/>
          <w:i w:val="0"/>
          <w:kern w:val="0"/>
          <w:sz w:val="24"/>
          <w:szCs w:val="24"/>
          <w:lang w:val="en-US" w:eastAsia="zh-CN" w:bidi="ar"/>
        </w:rPr>
      </w:pPr>
      <m:oMathPara>
        <m:oMath>
          <m:eqArr>
            <m:eqArrPr>
              <m:maxDist m:val="1"/>
              <m:ctrlPr>
                <w:rPr>
                  <w:rFonts w:hint="default" w:ascii="Times New Roman" w:hAnsi="Times New Roman" w:eastAsia="宋体" w:cs="Times New Roman"/>
                  <w:i w:val="0"/>
                  <w:sz w:val="21"/>
                  <w:szCs w:val="21"/>
                  <w:lang w:val="en-US" w:eastAsia="zh-CN"/>
                </w:rPr>
              </m:ctrlPr>
            </m:eqArrPr>
            <m:e>
              <m:r>
                <m:rPr>
                  <m:nor/>
                  <m:sty m:val="p"/>
                </m:rPr>
                <w:rPr>
                  <w:rFonts w:hint="default" w:ascii="Times New Roman" w:hAnsi="Times New Roman" w:eastAsia="宋体" w:cs="Times New Roman"/>
                  <w:b w:val="0"/>
                  <w:i w:val="0"/>
                  <w:sz w:val="21"/>
                  <w:szCs w:val="21"/>
                </w:rPr>
                <m:t>SM</m:t>
              </m:r>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A</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N</m:t>
                  </m:r>
                  <m:ctrlPr>
                    <w:rPr>
                      <w:rFonts w:hint="default" w:ascii="DejaVu Math TeX Gyre" w:hAnsi="DejaVu Math TeX Gyre" w:eastAsia="宋体" w:cs="Times New Roman"/>
                      <w:i w:val="0"/>
                      <w:sz w:val="21"/>
                      <w:szCs w:val="21"/>
                    </w:rPr>
                  </m:ctrlPr>
                </m:sub>
              </m:sSub>
              <m:r>
                <m:rPr>
                  <m:nor/>
                  <m:sty m:val="p"/>
                </m:rPr>
                <w:rPr>
                  <w:rFonts w:hint="default" w:ascii="DejaVu Math TeX Gyre" w:hAnsi="DejaVu Math TeX Gyre" w:eastAsia="宋体" w:cs="Times New Roman"/>
                  <w:b w:val="0"/>
                  <w:i w:val="0"/>
                  <w:sz w:val="21"/>
                  <w:szCs w:val="21"/>
                  <w:lang w:val="en-US" w:eastAsia="zh-CN"/>
                </w:rPr>
                <m:t xml:space="preserve"> </m:t>
              </m:r>
              <m:r>
                <m:rPr>
                  <m:nor/>
                  <m:sty m:val="p"/>
                </m:rPr>
                <w:rPr>
                  <w:rFonts w:hint="default" w:ascii="Times New Roman" w:hAnsi="Times New Roman" w:eastAsia="宋体" w:cs="Times New Roman"/>
                  <w:b w:val="0"/>
                  <w:i w:val="0"/>
                  <w:sz w:val="21"/>
                  <w:szCs w:val="21"/>
                </w:rPr>
                <m:t>=</m:t>
              </m:r>
              <m:r>
                <m:rPr>
                  <m:nor/>
                  <m:sty m:val="p"/>
                </m:rPr>
                <w:rPr>
                  <w:rFonts w:hint="default" w:ascii="Times New Roman" w:hAnsi="Times New Roman" w:eastAsia="宋体" w:cs="Times New Roman"/>
                  <w:b w:val="0"/>
                  <w:i w:val="0"/>
                  <w:sz w:val="21"/>
                  <w:szCs w:val="21"/>
                  <w:lang w:val="en-US" w:eastAsia="zh-CN"/>
                </w:rPr>
                <m:t xml:space="preserve"> </m:t>
              </m:r>
              <m:f>
                <m:fPr>
                  <m:ctrlPr>
                    <w:rPr>
                      <w:rFonts w:hint="default" w:ascii="DejaVu Math TeX Gyre" w:hAnsi="DejaVu Math TeX Gyre" w:eastAsia="宋体" w:cs="Times New Roman"/>
                      <w:i w:val="0"/>
                      <w:sz w:val="21"/>
                      <w:szCs w:val="21"/>
                    </w:rPr>
                  </m:ctrlPr>
                </m:fPr>
                <m:num>
                  <m:r>
                    <m:rPr>
                      <m:nor/>
                      <m:sty m:val="p"/>
                    </m:rPr>
                    <w:rPr>
                      <w:rFonts w:hint="default" w:ascii="Times New Roman" w:hAnsi="Times New Roman" w:eastAsia="宋体" w:cs="Times New Roman"/>
                      <w:b w:val="0"/>
                      <w:i w:val="0"/>
                      <w:sz w:val="21"/>
                      <w:szCs w:val="21"/>
                    </w:rPr>
                    <m:t>1</m:t>
                  </m:r>
                  <m:ctrlPr>
                    <w:rPr>
                      <w:rFonts w:hint="default" w:ascii="DejaVu Math TeX Gyre" w:hAnsi="DejaVu Math TeX Gyre" w:eastAsia="宋体" w:cs="Times New Roman"/>
                      <w:i w:val="0"/>
                      <w:sz w:val="21"/>
                      <w:szCs w:val="21"/>
                    </w:rPr>
                  </m:ctrlPr>
                </m:num>
                <m:den>
                  <m:r>
                    <m:rPr>
                      <m:nor/>
                      <m:sty m:val="p"/>
                    </m:rPr>
                    <w:rPr>
                      <w:rFonts w:hint="default" w:ascii="Times New Roman" w:hAnsi="Times New Roman" w:eastAsia="宋体" w:cs="Times New Roman"/>
                      <w:b w:val="0"/>
                      <w:i w:val="0"/>
                      <w:sz w:val="21"/>
                      <w:szCs w:val="21"/>
                    </w:rPr>
                    <m:t>N</m:t>
                  </m:r>
                  <m:ctrlPr>
                    <w:rPr>
                      <w:rFonts w:hint="default" w:ascii="DejaVu Math TeX Gyre" w:hAnsi="DejaVu Math TeX Gyre" w:eastAsia="宋体" w:cs="Times New Roman"/>
                      <w:i w:val="0"/>
                      <w:sz w:val="21"/>
                      <w:szCs w:val="21"/>
                    </w:rPr>
                  </m:ctrlPr>
                </m:den>
              </m:f>
              <m:nary>
                <m:naryPr>
                  <m:chr m:val="∑"/>
                  <m:limLoc m:val="subSup"/>
                  <m:ctrlPr>
                    <w:rPr>
                      <w:rFonts w:hint="default" w:ascii="DejaVu Math TeX Gyre" w:hAnsi="DejaVu Math TeX Gyre" w:eastAsia="宋体" w:cs="Times New Roman"/>
                      <w:i w:val="0"/>
                      <w:sz w:val="21"/>
                      <w:szCs w:val="21"/>
                    </w:rPr>
                  </m:ctrlPr>
                </m:naryPr>
                <m:sub>
                  <m:r>
                    <m:rPr>
                      <m:nor/>
                      <m:sty m:val="p"/>
                    </m:rPr>
                    <w:rPr>
                      <w:rFonts w:hint="default" w:ascii="Times New Roman" w:hAnsi="Times New Roman" w:eastAsia="宋体" w:cs="Times New Roman"/>
                      <w:b w:val="0"/>
                      <w:i w:val="0"/>
                      <w:sz w:val="21"/>
                      <w:szCs w:val="21"/>
                    </w:rPr>
                    <m:t>i=0</m:t>
                  </m:r>
                  <m:ctrlPr>
                    <w:rPr>
                      <w:rFonts w:hint="default" w:ascii="DejaVu Math TeX Gyre" w:hAnsi="DejaVu Math TeX Gyre" w:eastAsia="宋体" w:cs="Times New Roman"/>
                      <w:i w:val="0"/>
                      <w:sz w:val="21"/>
                      <w:szCs w:val="21"/>
                    </w:rPr>
                  </m:ctrlPr>
                </m:sub>
                <m:sup>
                  <m:r>
                    <m:rPr>
                      <m:nor/>
                      <m:sty m:val="p"/>
                    </m:rPr>
                    <w:rPr>
                      <w:rFonts w:hint="default" w:ascii="Times New Roman" w:hAnsi="Times New Roman" w:eastAsia="宋体" w:cs="Times New Roman"/>
                      <w:b w:val="0"/>
                      <w:i w:val="0"/>
                      <w:sz w:val="21"/>
                      <w:szCs w:val="21"/>
                    </w:rPr>
                    <m:t>N−1</m:t>
                  </m:r>
                  <m:ctrlPr>
                    <w:rPr>
                      <w:rFonts w:hint="default" w:ascii="DejaVu Math TeX Gyre" w:hAnsi="DejaVu Math TeX Gyre" w:eastAsia="宋体" w:cs="Times New Roman"/>
                      <w:i w:val="0"/>
                      <w:sz w:val="21"/>
                      <w:szCs w:val="21"/>
                    </w:rPr>
                  </m:ctrlPr>
                </m:sup>
                <m:e>
                  <m:sSub>
                    <m:sSubPr>
                      <m:ctrlPr>
                        <w:rPr>
                          <w:rFonts w:hint="default" w:ascii="DejaVu Math TeX Gyre" w:hAnsi="DejaVu Math TeX Gyre" w:eastAsia="宋体" w:cs="Times New Roman"/>
                          <w:i w:val="0"/>
                          <w:sz w:val="21"/>
                          <w:szCs w:val="21"/>
                        </w:rPr>
                      </m:ctrlPr>
                    </m:sSubPr>
                    <m:e>
                      <m:r>
                        <m:rPr>
                          <m:nor/>
                          <m:sty m:val="p"/>
                        </m:rPr>
                        <w:rPr>
                          <w:rFonts w:hint="default" w:ascii="Times New Roman" w:hAnsi="Times New Roman" w:eastAsia="宋体" w:cs="Times New Roman"/>
                          <w:b w:val="0"/>
                          <w:i w:val="0"/>
                          <w:sz w:val="21"/>
                          <w:szCs w:val="21"/>
                        </w:rPr>
                        <m:t>P</m:t>
                      </m:r>
                      <m:ctrlPr>
                        <w:rPr>
                          <w:rFonts w:hint="default" w:ascii="DejaVu Math TeX Gyre" w:hAnsi="DejaVu Math TeX Gyre" w:eastAsia="宋体" w:cs="Times New Roman"/>
                          <w:i w:val="0"/>
                          <w:sz w:val="21"/>
                          <w:szCs w:val="21"/>
                        </w:rPr>
                      </m:ctrlPr>
                    </m:e>
                    <m:sub>
                      <m:r>
                        <m:rPr>
                          <m:nor/>
                          <m:sty m:val="p"/>
                        </m:rPr>
                        <w:rPr>
                          <w:rFonts w:hint="default" w:ascii="Times New Roman" w:hAnsi="Times New Roman" w:eastAsia="宋体" w:cs="Times New Roman"/>
                          <w:b w:val="0"/>
                          <w:i w:val="0"/>
                          <w:sz w:val="21"/>
                          <w:szCs w:val="21"/>
                        </w:rPr>
                        <m:t>t−i</m:t>
                      </m:r>
                      <m:ctrlPr>
                        <w:rPr>
                          <w:rFonts w:hint="default" w:ascii="DejaVu Math TeX Gyre" w:hAnsi="DejaVu Math TeX Gyre" w:eastAsia="宋体" w:cs="Times New Roman"/>
                          <w:i w:val="0"/>
                          <w:sz w:val="21"/>
                          <w:szCs w:val="21"/>
                        </w:rPr>
                      </m:ctrlPr>
                    </m:sub>
                  </m:sSub>
                  <m:ctrlPr>
                    <w:rPr>
                      <w:rFonts w:hint="default" w:ascii="DejaVu Math TeX Gyre" w:hAnsi="DejaVu Math TeX Gyre" w:eastAsia="宋体" w:cs="Times New Roman"/>
                      <w:i w:val="0"/>
                      <w:sz w:val="21"/>
                      <w:szCs w:val="21"/>
                    </w:rPr>
                  </m:ctrlPr>
                </m:e>
              </m:nary>
              <m:r>
                <m:rPr>
                  <m:sty m:val="p"/>
                </m:rPr>
                <w:rPr>
                  <w:rFonts w:hint="default" w:ascii="DejaVu Math TeX Gyre" w:hAnsi="DejaVu Math TeX Gyre" w:eastAsia="宋体" w:cs="Times New Roman"/>
                  <w:sz w:val="21"/>
                  <w:szCs w:val="21"/>
                </w:rPr>
                <m:t>#</m:t>
              </m:r>
              <m:r>
                <m:rPr>
                  <m:nor/>
                  <m:sty m:val="p"/>
                </m:rPr>
                <w:rPr>
                  <w:rFonts w:hint="default" w:ascii="Times New Roman" w:hAnsi="Times New Roman" w:eastAsia="宋体" w:cs="Times New Roman"/>
                  <w:b w:val="0"/>
                  <w:i w:val="0"/>
                  <w:sz w:val="21"/>
                  <w:szCs w:val="21"/>
                  <w:lang w:val="en-US"/>
                </w:rPr>
                <m:t>(</m:t>
              </m:r>
              <m:r>
                <m:rPr>
                  <m:nor/>
                  <m:sty m:val="p"/>
                </m:rPr>
                <w:rPr>
                  <w:rFonts w:hint="default" w:cs="Times New Roman"/>
                  <w:b w:val="0"/>
                  <w:i w:val="0"/>
                  <w:sz w:val="21"/>
                  <w:szCs w:val="21"/>
                  <w:lang w:val="en-US" w:eastAsia="zh-CN"/>
                </w:rPr>
                <m:t>5</m:t>
              </m:r>
              <m:r>
                <m:rPr>
                  <m:nor/>
                  <m:sty m:val="p"/>
                </m:rPr>
                <w:rPr>
                  <w:rFonts w:hint="default" w:ascii="Times New Roman" w:hAnsi="Times New Roman" w:eastAsia="宋体" w:cs="Times New Roman"/>
                  <w:b w:val="0"/>
                  <w:i w:val="0"/>
                  <w:sz w:val="21"/>
                  <w:szCs w:val="21"/>
                  <w:lang w:val="en-US"/>
                </w:rPr>
                <m:t>)</m:t>
              </m:r>
              <m:ctrlPr>
                <w:rPr>
                  <w:rFonts w:hint="default" w:ascii="Times New Roman" w:hAnsi="Times New Roman" w:eastAsia="宋体" w:cs="Times New Roman"/>
                  <w:i w:val="0"/>
                  <w:sz w:val="21"/>
                  <w:szCs w:val="21"/>
                  <w:lang w:val="en-US" w:eastAsia="zh-CN"/>
                </w:rPr>
              </m:ctrlPr>
            </m:e>
          </m:eqArr>
        </m:oMath>
      </m:oMathPara>
    </w:p>
    <w:p w14:paraId="2C8225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default" w:eastAsia="宋体" w:cs="Times New Roman"/>
          <w:i w:val="0"/>
          <w:iCs w:val="0"/>
          <w:caps w:val="0"/>
          <w:color w:val="000000"/>
          <w:spacing w:val="0"/>
          <w:kern w:val="0"/>
          <w:sz w:val="21"/>
          <w:szCs w:val="21"/>
          <w:vertAlign w:val="baseline"/>
          <w:lang w:val="en-US" w:eastAsia="zh-CN" w:bidi="ar"/>
        </w:rPr>
        <w:t>其中，</w:t>
      </w:r>
      <m:oMath>
        <m:sSub>
          <m:sSubPr>
            <m:ctrlPr>
              <w:rPr>
                <w:rFonts w:hint="default" w:ascii="DejaVu Math TeX Gyre" w:hAnsi="DejaVu Math TeX Gyre" w:eastAsia="宋体" w:cs="Times New Roman"/>
                <w:sz w:val="21"/>
              </w:rPr>
            </m:ctrlPr>
          </m:sSubPr>
          <m:e>
            <m:r>
              <m:rPr>
                <m:nor/>
              </m:rPr>
              <w:rPr>
                <w:rFonts w:hint="default" w:ascii="Times New Roman" w:hAnsi="Times New Roman" w:eastAsia="宋体" w:cs="Times New Roman"/>
                <w:i/>
                <w:sz w:val="21"/>
              </w:rPr>
              <m:t>P</m:t>
            </m:r>
            <m:ctrlPr>
              <w:rPr>
                <w:rFonts w:hint="default" w:ascii="DejaVu Math TeX Gyre" w:hAnsi="DejaVu Math TeX Gyre" w:eastAsia="宋体" w:cs="Times New Roman"/>
                <w:sz w:val="21"/>
              </w:rPr>
            </m:ctrlPr>
          </m:e>
          <m:sub>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i</m:t>
            </m:r>
            <m:ctrlPr>
              <w:rPr>
                <w:rFonts w:hint="default" w:ascii="DejaVu Math TeX Gyre" w:hAnsi="DejaVu Math TeX Gyre" w:eastAsia="宋体" w:cs="Times New Roman"/>
                <w:sz w:val="21"/>
              </w:rPr>
            </m:ctrlPr>
          </m:sub>
        </m:sSub>
      </m:oMath>
      <w:r>
        <w:rPr>
          <w:rFonts w:hint="eastAsia" w:eastAsia="宋体" w:cs="Times New Roman"/>
          <w:i w:val="0"/>
          <w:iCs w:val="0"/>
          <w:caps w:val="0"/>
          <w:color w:val="000000"/>
          <w:spacing w:val="0"/>
          <w:kern w:val="0"/>
          <w:sz w:val="21"/>
          <w:szCs w:val="21"/>
          <w:vertAlign w:val="baseline"/>
          <w:lang w:val="en-US" w:eastAsia="zh-CN" w:bidi="ar"/>
        </w:rPr>
        <w:t xml:space="preserve"> </w:t>
      </w:r>
      <w:r>
        <w:rPr>
          <w:rFonts w:hint="default" w:eastAsia="宋体" w:cs="Times New Roman"/>
          <w:i w:val="0"/>
          <w:iCs w:val="0"/>
          <w:caps w:val="0"/>
          <w:color w:val="000000"/>
          <w:spacing w:val="0"/>
          <w:kern w:val="0"/>
          <w:sz w:val="21"/>
          <w:szCs w:val="21"/>
          <w:vertAlign w:val="baseline"/>
          <w:lang w:val="en-US" w:eastAsia="zh-CN" w:bidi="ar"/>
        </w:rPr>
        <w:t>表示第</w:t>
      </w:r>
      <w:r>
        <w:rPr>
          <w:rFonts w:hint="eastAsia" w:eastAsia="宋体" w:cs="Times New Roman"/>
          <w:i w:val="0"/>
          <w:iCs w:val="0"/>
          <w:caps w:val="0"/>
          <w:color w:val="000000"/>
          <w:spacing w:val="0"/>
          <w:kern w:val="0"/>
          <w:sz w:val="21"/>
          <w:szCs w:val="21"/>
          <w:vertAlign w:val="baseline"/>
          <w:lang w:val="en-US" w:eastAsia="zh-CN" w:bidi="ar"/>
        </w:rPr>
        <w:t xml:space="preserve"> </w:t>
      </w:r>
      <m:oMath>
        <m:r>
          <m:rPr>
            <m:nor/>
          </m:rPr>
          <w:rPr>
            <w:rFonts w:hint="default" w:ascii="Times New Roman" w:hAnsi="Times New Roman" w:eastAsia="宋体" w:cs="Times New Roman"/>
            <w:i/>
            <w:sz w:val="21"/>
          </w:rPr>
          <m:t>t</m:t>
        </m:r>
        <m:r>
          <m:rPr>
            <m:nor/>
            <m:sty m:val="p"/>
          </m:rPr>
          <w:rPr>
            <w:rFonts w:hint="default" w:ascii="Times New Roman" w:hAnsi="Times New Roman" w:eastAsia="宋体" w:cs="Times New Roman"/>
            <w:b w:val="0"/>
            <w:i w:val="0"/>
            <w:sz w:val="21"/>
          </w:rPr>
          <m:t>−</m:t>
        </m:r>
        <m:r>
          <m:rPr>
            <m:nor/>
          </m:rPr>
          <w:rPr>
            <w:rFonts w:hint="default" w:ascii="Times New Roman" w:hAnsi="Times New Roman" w:eastAsia="宋体" w:cs="Times New Roman"/>
            <w:i/>
            <w:sz w:val="21"/>
          </w:rPr>
          <m:t>i</m:t>
        </m:r>
      </m:oMath>
      <w:r>
        <w:rPr>
          <w:rFonts w:hint="eastAsia" w:eastAsia="宋体" w:cs="Times New Roman"/>
          <w:i w:val="0"/>
          <w:iCs w:val="0"/>
          <w:caps w:val="0"/>
          <w:color w:val="000000"/>
          <w:spacing w:val="0"/>
          <w:kern w:val="0"/>
          <w:sz w:val="21"/>
          <w:szCs w:val="21"/>
          <w:vertAlign w:val="baseline"/>
          <w:lang w:val="en-US" w:eastAsia="zh-CN" w:bidi="ar"/>
        </w:rPr>
        <w:t xml:space="preserve"> </w:t>
      </w:r>
      <w:r>
        <w:rPr>
          <w:rFonts w:hint="default" w:eastAsia="宋体" w:cs="Times New Roman"/>
          <w:i w:val="0"/>
          <w:iCs w:val="0"/>
          <w:caps w:val="0"/>
          <w:color w:val="000000"/>
          <w:spacing w:val="0"/>
          <w:kern w:val="0"/>
          <w:sz w:val="21"/>
          <w:szCs w:val="21"/>
          <w:vertAlign w:val="baseline"/>
          <w:lang w:val="en-US" w:eastAsia="zh-CN" w:bidi="ar"/>
        </w:rPr>
        <w:t>个交易日的收盘价，N 表示移动平均线所采用的统计周期。</w:t>
      </w:r>
    </w:p>
    <w:p w14:paraId="347FF34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【结果解读】  移动平均线反映的是股票在一定时间内的平均价格水平，其斜率和位置能够体现市场趋势的方向。当移动平均线持续向上倾斜时，说明近期平均价格不断提高，市场整体处于上涨趋势；当移动平均线持续向下倾斜时，则说明市场整体处于下跌趋势；当移动平均线基本保持水平时，则通常意味着市场处于震荡整理阶段。</w:t>
      </w:r>
    </w:p>
    <w:p w14:paraId="5B0E2D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此外，股价与移动平均线之间的相对位置也具有一定的参考意义。当股价长期运行在移动平均线上方时，通常说明市场整体较强；反之，当股价长期运行在移动平均线下方时，则说明市场整体偏弱。实际分析中，不同周期移动平均线之间的交叉关系也经常用于辅助判断趋势变化，例如短周期均线向上突破长周期均线通常被称为“金叉”，而向下跌破则称为“死叉”。</w:t>
      </w:r>
    </w:p>
    <w:p w14:paraId="163674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jc w:val="left"/>
        <w:textAlignment w:val="baseline"/>
        <w:rPr>
          <w:rFonts w:hint="eastAsia"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【指标作用】  移动平均线是一种典型的趋势跟踪指标，其主要作用是识别市场趋势、过滤短期价格噪声以及辅助判断买卖时机。在趋势明显的市场中，移动平均线能够帮助投资者顺应市场方向，避免受到短期价格波动的干扰。同时，不同周期移动平均线之间的排列关系能够反映市场趋势的强弱，例如短期均线位于长期均线上方且多条均线依次向上排列时，通常表明市场处于较强的上升趋势。由于移动平均线本质上属于历史价格的平均值，因此具有一定的滞后性，对于趋势反转的反应通常慢于价格本身，这也是后来指数移动平均线（EMA）、MACD 等指标在其基础上进一步发展的重要原因。</w:t>
      </w:r>
    </w:p>
    <w:p w14:paraId="466DAD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360" w:lineRule="auto"/>
        <w:ind w:right="0" w:rightChars="0" w:firstLine="420" w:firstLineChars="0"/>
        <w:jc w:val="left"/>
        <w:textAlignment w:val="baseline"/>
        <w:rPr>
          <w:rFonts w:hint="default" w:eastAsia="宋体" w:cs="Times New Roman"/>
          <w:i w:val="0"/>
          <w:iCs w:val="0"/>
          <w:caps w:val="0"/>
          <w:color w:val="000000"/>
          <w:spacing w:val="0"/>
          <w:kern w:val="0"/>
          <w:sz w:val="21"/>
          <w:szCs w:val="21"/>
          <w:vertAlign w:val="baseline"/>
          <w:lang w:val="en-US" w:eastAsia="zh-CN" w:bidi="ar"/>
        </w:rPr>
      </w:pPr>
      <w:r>
        <w:rPr>
          <w:rFonts w:hint="eastAsia" w:eastAsia="宋体" w:cs="Times New Roman"/>
          <w:i w:val="0"/>
          <w:iCs w:val="0"/>
          <w:caps w:val="0"/>
          <w:color w:val="000000"/>
          <w:spacing w:val="0"/>
          <w:kern w:val="0"/>
          <w:sz w:val="21"/>
          <w:szCs w:val="21"/>
          <w:vertAlign w:val="baseline"/>
          <w:lang w:val="en-US" w:eastAsia="zh-CN" w:bidi="ar"/>
        </w:rPr>
        <w:t>针对寒武纪交易数据的移动平均线计算和绘制已经集成在上一个任务中一并完成了，具体见图3的第一个子图。</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Menlo">
    <w:panose1 w:val="020B0609030804020204"/>
    <w:charset w:val="00"/>
    <w:family w:val="auto"/>
    <w:pitch w:val="default"/>
    <w:sig w:usb0="E60022FF" w:usb1="D200F9FB" w:usb2="02000028" w:usb3="00000000" w:csb0="600001DF" w:csb1="FFDF0000"/>
  </w:font>
  <w:font w:name="Times New Roman Italic">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D765A0"/>
    <w:multiLevelType w:val="singleLevel"/>
    <w:tmpl w:val="BED765A0"/>
    <w:lvl w:ilvl="0" w:tentative="0">
      <w:start w:val="1"/>
      <w:numFmt w:val="decimal"/>
      <w:suff w:val="space"/>
      <w:lvlText w:val="%1."/>
      <w:lvlJc w:val="left"/>
    </w:lvl>
  </w:abstractNum>
  <w:abstractNum w:abstractNumId="1">
    <w:nsid w:val="BFFE3E3A"/>
    <w:multiLevelType w:val="singleLevel"/>
    <w:tmpl w:val="BFFE3E3A"/>
    <w:lvl w:ilvl="0" w:tentative="0">
      <w:start w:val="1"/>
      <w:numFmt w:val="decimal"/>
      <w:suff w:val="space"/>
      <w:lvlText w:val="%1."/>
      <w:lvlJc w:val="left"/>
    </w:lvl>
  </w:abstractNum>
  <w:abstractNum w:abstractNumId="2">
    <w:nsid w:val="5CF8D049"/>
    <w:multiLevelType w:val="singleLevel"/>
    <w:tmpl w:val="5CF8D049"/>
    <w:lvl w:ilvl="0" w:tentative="0">
      <w:start w:val="1"/>
      <w:numFmt w:val="decimal"/>
      <w:suff w:val="nothing"/>
      <w:lvlText w:val="%1）"/>
      <w:lvlJc w:val="left"/>
      <w:rPr>
        <w:rFonts w:hint="default"/>
        <w:color w:val="1E386B" w:themeColor="accent1" w:themeShade="8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FA91E"/>
    <w:rsid w:val="07B0C1AC"/>
    <w:rsid w:val="0BBD907D"/>
    <w:rsid w:val="0EB7FBC8"/>
    <w:rsid w:val="0EF5AE54"/>
    <w:rsid w:val="0FEBDDCA"/>
    <w:rsid w:val="0FFC319C"/>
    <w:rsid w:val="19FE667B"/>
    <w:rsid w:val="19FF8B57"/>
    <w:rsid w:val="1B2EEAA9"/>
    <w:rsid w:val="1B75F247"/>
    <w:rsid w:val="1BB3437A"/>
    <w:rsid w:val="1BFF5B6C"/>
    <w:rsid w:val="1CBE363A"/>
    <w:rsid w:val="1DAFB90D"/>
    <w:rsid w:val="1EEBB0E3"/>
    <w:rsid w:val="1FB648FE"/>
    <w:rsid w:val="1FFF73BF"/>
    <w:rsid w:val="1FFF9F7A"/>
    <w:rsid w:val="27BF2033"/>
    <w:rsid w:val="27DFBA4D"/>
    <w:rsid w:val="2B77C5F4"/>
    <w:rsid w:val="2BEBB19A"/>
    <w:rsid w:val="2BF63728"/>
    <w:rsid w:val="2DF782EF"/>
    <w:rsid w:val="2E3866D4"/>
    <w:rsid w:val="2EE30985"/>
    <w:rsid w:val="2F5F5F98"/>
    <w:rsid w:val="2FBF9578"/>
    <w:rsid w:val="2FFF76B8"/>
    <w:rsid w:val="33D72C82"/>
    <w:rsid w:val="357B1F07"/>
    <w:rsid w:val="377B35B9"/>
    <w:rsid w:val="37BE41F0"/>
    <w:rsid w:val="37E5E457"/>
    <w:rsid w:val="37EF9A97"/>
    <w:rsid w:val="37FE555C"/>
    <w:rsid w:val="39EB57F3"/>
    <w:rsid w:val="3CF384D6"/>
    <w:rsid w:val="3D8FE1B9"/>
    <w:rsid w:val="3DDFBC40"/>
    <w:rsid w:val="3DFF3B97"/>
    <w:rsid w:val="3F37766A"/>
    <w:rsid w:val="3F3F9E8C"/>
    <w:rsid w:val="3F4512B5"/>
    <w:rsid w:val="3F760851"/>
    <w:rsid w:val="3F9F99DC"/>
    <w:rsid w:val="3FC54CAA"/>
    <w:rsid w:val="3FEF8456"/>
    <w:rsid w:val="3FF3988C"/>
    <w:rsid w:val="3FF72082"/>
    <w:rsid w:val="3FFB5897"/>
    <w:rsid w:val="3FFFCB12"/>
    <w:rsid w:val="47FD8925"/>
    <w:rsid w:val="4A1F9600"/>
    <w:rsid w:val="4BFB6941"/>
    <w:rsid w:val="4CDCD040"/>
    <w:rsid w:val="4DFF9412"/>
    <w:rsid w:val="4EB47255"/>
    <w:rsid w:val="4FEB4BDF"/>
    <w:rsid w:val="4FF2AEB2"/>
    <w:rsid w:val="4FFFD5DE"/>
    <w:rsid w:val="51F7B9AA"/>
    <w:rsid w:val="55D57EE9"/>
    <w:rsid w:val="576F8DA5"/>
    <w:rsid w:val="5779B318"/>
    <w:rsid w:val="577DDD6C"/>
    <w:rsid w:val="57C7170D"/>
    <w:rsid w:val="57ED4483"/>
    <w:rsid w:val="57FDE133"/>
    <w:rsid w:val="57FF1CA7"/>
    <w:rsid w:val="59F1FFB3"/>
    <w:rsid w:val="5A7F1788"/>
    <w:rsid w:val="5AFFAF75"/>
    <w:rsid w:val="5B7EFF4E"/>
    <w:rsid w:val="5BCB7E9B"/>
    <w:rsid w:val="5BF74B34"/>
    <w:rsid w:val="5BFFA88B"/>
    <w:rsid w:val="5C5C660E"/>
    <w:rsid w:val="5D7F29EC"/>
    <w:rsid w:val="5DBBD131"/>
    <w:rsid w:val="5DCF1374"/>
    <w:rsid w:val="5DDFC420"/>
    <w:rsid w:val="5DEEDE50"/>
    <w:rsid w:val="5DEFD2B4"/>
    <w:rsid w:val="5DFFCEE2"/>
    <w:rsid w:val="5E77024E"/>
    <w:rsid w:val="5E9BCFEB"/>
    <w:rsid w:val="5EBFD6FC"/>
    <w:rsid w:val="5EEDBFE1"/>
    <w:rsid w:val="5EF7642F"/>
    <w:rsid w:val="5F18E9E2"/>
    <w:rsid w:val="5F2EB413"/>
    <w:rsid w:val="5F9E0391"/>
    <w:rsid w:val="5F9F6C61"/>
    <w:rsid w:val="5FB6DBFF"/>
    <w:rsid w:val="5FCD21FB"/>
    <w:rsid w:val="5FCF5467"/>
    <w:rsid w:val="5FDB3557"/>
    <w:rsid w:val="5FDF198F"/>
    <w:rsid w:val="5FE3AC23"/>
    <w:rsid w:val="5FEFA91E"/>
    <w:rsid w:val="5FFF6D89"/>
    <w:rsid w:val="5FFF8470"/>
    <w:rsid w:val="60E31446"/>
    <w:rsid w:val="62FFE280"/>
    <w:rsid w:val="64DC97E0"/>
    <w:rsid w:val="64EF30DD"/>
    <w:rsid w:val="65B792F6"/>
    <w:rsid w:val="65BFF092"/>
    <w:rsid w:val="667DCFE6"/>
    <w:rsid w:val="677B719A"/>
    <w:rsid w:val="67ECAEC8"/>
    <w:rsid w:val="67EDA23D"/>
    <w:rsid w:val="6BA07AB6"/>
    <w:rsid w:val="6BAC12F8"/>
    <w:rsid w:val="6BCA5CF7"/>
    <w:rsid w:val="6BDBD6A3"/>
    <w:rsid w:val="6BF59DB7"/>
    <w:rsid w:val="6BFF88C4"/>
    <w:rsid w:val="6C77D053"/>
    <w:rsid w:val="6CCE3A29"/>
    <w:rsid w:val="6DBE0388"/>
    <w:rsid w:val="6DD71A0B"/>
    <w:rsid w:val="6E6F234B"/>
    <w:rsid w:val="6EFE7845"/>
    <w:rsid w:val="6F353729"/>
    <w:rsid w:val="6F7F7778"/>
    <w:rsid w:val="6F7F81A0"/>
    <w:rsid w:val="6F8D27E9"/>
    <w:rsid w:val="6FA4B68F"/>
    <w:rsid w:val="6FB3350F"/>
    <w:rsid w:val="6FD559FA"/>
    <w:rsid w:val="6FE7E181"/>
    <w:rsid w:val="6FEC4A10"/>
    <w:rsid w:val="6FEFBAE9"/>
    <w:rsid w:val="6FF33207"/>
    <w:rsid w:val="7116F5C0"/>
    <w:rsid w:val="719F7852"/>
    <w:rsid w:val="719FF9ED"/>
    <w:rsid w:val="72F74246"/>
    <w:rsid w:val="73BD6B72"/>
    <w:rsid w:val="73FF3AFE"/>
    <w:rsid w:val="74361738"/>
    <w:rsid w:val="757F3932"/>
    <w:rsid w:val="7587E1F8"/>
    <w:rsid w:val="75D8EED7"/>
    <w:rsid w:val="75DB4358"/>
    <w:rsid w:val="75F99328"/>
    <w:rsid w:val="75FD0689"/>
    <w:rsid w:val="75FFD950"/>
    <w:rsid w:val="76ED84F3"/>
    <w:rsid w:val="76F00473"/>
    <w:rsid w:val="777B5FAC"/>
    <w:rsid w:val="77BA522A"/>
    <w:rsid w:val="77BF7C8A"/>
    <w:rsid w:val="77D6E241"/>
    <w:rsid w:val="77DFA466"/>
    <w:rsid w:val="77FD33F1"/>
    <w:rsid w:val="77FE98A3"/>
    <w:rsid w:val="77FEADC1"/>
    <w:rsid w:val="77FF55A7"/>
    <w:rsid w:val="78DC0BF6"/>
    <w:rsid w:val="79EED4CB"/>
    <w:rsid w:val="79F7CEBD"/>
    <w:rsid w:val="79FCFBB0"/>
    <w:rsid w:val="7A27914D"/>
    <w:rsid w:val="7ABDA8B6"/>
    <w:rsid w:val="7ACD5D60"/>
    <w:rsid w:val="7AFF5AD7"/>
    <w:rsid w:val="7B75906E"/>
    <w:rsid w:val="7B7F3B78"/>
    <w:rsid w:val="7B9D69C9"/>
    <w:rsid w:val="7BADAD6F"/>
    <w:rsid w:val="7BCF0580"/>
    <w:rsid w:val="7BDB3574"/>
    <w:rsid w:val="7BDFCB17"/>
    <w:rsid w:val="7BDFE8B6"/>
    <w:rsid w:val="7BF318C0"/>
    <w:rsid w:val="7BFBDD88"/>
    <w:rsid w:val="7BFF8C2B"/>
    <w:rsid w:val="7C6E6B77"/>
    <w:rsid w:val="7C7D0EE5"/>
    <w:rsid w:val="7CDDEA82"/>
    <w:rsid w:val="7D2E99B5"/>
    <w:rsid w:val="7D5B42BC"/>
    <w:rsid w:val="7D6FED4D"/>
    <w:rsid w:val="7D7AEA6B"/>
    <w:rsid w:val="7D7D6FA7"/>
    <w:rsid w:val="7DBF8969"/>
    <w:rsid w:val="7DBFF567"/>
    <w:rsid w:val="7DD709E3"/>
    <w:rsid w:val="7DDD5B64"/>
    <w:rsid w:val="7DF06EB8"/>
    <w:rsid w:val="7DF5386B"/>
    <w:rsid w:val="7DF6C620"/>
    <w:rsid w:val="7DFDA44F"/>
    <w:rsid w:val="7DFF7D31"/>
    <w:rsid w:val="7EB5D22E"/>
    <w:rsid w:val="7EDB4B3B"/>
    <w:rsid w:val="7EDF278A"/>
    <w:rsid w:val="7EECD810"/>
    <w:rsid w:val="7EFDAE0B"/>
    <w:rsid w:val="7F0E5001"/>
    <w:rsid w:val="7F2ED5FB"/>
    <w:rsid w:val="7F3665AD"/>
    <w:rsid w:val="7F6ABF83"/>
    <w:rsid w:val="7F72A101"/>
    <w:rsid w:val="7F789213"/>
    <w:rsid w:val="7F7F92DD"/>
    <w:rsid w:val="7F9A9084"/>
    <w:rsid w:val="7FBAD493"/>
    <w:rsid w:val="7FBF220F"/>
    <w:rsid w:val="7FDE2C9B"/>
    <w:rsid w:val="7FDEA0AE"/>
    <w:rsid w:val="7FE3BFBD"/>
    <w:rsid w:val="7FEF87B0"/>
    <w:rsid w:val="7FF17DBE"/>
    <w:rsid w:val="7FF6D5A5"/>
    <w:rsid w:val="7FF7F335"/>
    <w:rsid w:val="7FF7FD47"/>
    <w:rsid w:val="7FFC4286"/>
    <w:rsid w:val="7FFD00D3"/>
    <w:rsid w:val="7FFD4685"/>
    <w:rsid w:val="7FFD7C11"/>
    <w:rsid w:val="7FFDAAFF"/>
    <w:rsid w:val="7FFDECC8"/>
    <w:rsid w:val="7FFE6CFD"/>
    <w:rsid w:val="7FFF0162"/>
    <w:rsid w:val="7FFF0878"/>
    <w:rsid w:val="7FFF1A63"/>
    <w:rsid w:val="7FFF1DF9"/>
    <w:rsid w:val="7FFF826B"/>
    <w:rsid w:val="7FFFD473"/>
    <w:rsid w:val="87D27DE6"/>
    <w:rsid w:val="8B9F7D71"/>
    <w:rsid w:val="8CFDD63A"/>
    <w:rsid w:val="8EDF1C4F"/>
    <w:rsid w:val="95F3BF94"/>
    <w:rsid w:val="98FF0A2F"/>
    <w:rsid w:val="9BDB27FA"/>
    <w:rsid w:val="9DCFD30F"/>
    <w:rsid w:val="9F773DE5"/>
    <w:rsid w:val="9FB6FD50"/>
    <w:rsid w:val="9FDF2339"/>
    <w:rsid w:val="9FF35C6F"/>
    <w:rsid w:val="A67DC3AD"/>
    <w:rsid w:val="A7B7442C"/>
    <w:rsid w:val="A7BF6398"/>
    <w:rsid w:val="A7DCEE8A"/>
    <w:rsid w:val="AB877D37"/>
    <w:rsid w:val="ABE52A1C"/>
    <w:rsid w:val="AE7577F1"/>
    <w:rsid w:val="AEE30BA1"/>
    <w:rsid w:val="AF7FF59F"/>
    <w:rsid w:val="AFBBCAB6"/>
    <w:rsid w:val="AFCFA4B6"/>
    <w:rsid w:val="AFE7FB1E"/>
    <w:rsid w:val="AFF7485C"/>
    <w:rsid w:val="B2F6C122"/>
    <w:rsid w:val="B2F9161C"/>
    <w:rsid w:val="B36F7E20"/>
    <w:rsid w:val="B3FA66CB"/>
    <w:rsid w:val="B5BE9E92"/>
    <w:rsid w:val="B5CD6DAA"/>
    <w:rsid w:val="B5EB22B5"/>
    <w:rsid w:val="B6534FEA"/>
    <w:rsid w:val="B6BF4181"/>
    <w:rsid w:val="B7B681B1"/>
    <w:rsid w:val="B7BFD57B"/>
    <w:rsid w:val="B7EF0DA0"/>
    <w:rsid w:val="B7FFB7C7"/>
    <w:rsid w:val="B8F7774A"/>
    <w:rsid w:val="B8FB6352"/>
    <w:rsid w:val="B97E5ADE"/>
    <w:rsid w:val="B9F754C2"/>
    <w:rsid w:val="B9FA0F41"/>
    <w:rsid w:val="BA5B6E6C"/>
    <w:rsid w:val="BBBB2F2A"/>
    <w:rsid w:val="BBEF9D01"/>
    <w:rsid w:val="BBF72F17"/>
    <w:rsid w:val="BBFD6675"/>
    <w:rsid w:val="BBFEABDE"/>
    <w:rsid w:val="BBFF8203"/>
    <w:rsid w:val="BD592622"/>
    <w:rsid w:val="BD763431"/>
    <w:rsid w:val="BE765426"/>
    <w:rsid w:val="BEBF7DDA"/>
    <w:rsid w:val="BEE90358"/>
    <w:rsid w:val="BEF3F0FA"/>
    <w:rsid w:val="BEF7ADF1"/>
    <w:rsid w:val="BF37FF66"/>
    <w:rsid w:val="BF6B74ED"/>
    <w:rsid w:val="BF7316CB"/>
    <w:rsid w:val="BFB77117"/>
    <w:rsid w:val="BFF786CF"/>
    <w:rsid w:val="BFF92892"/>
    <w:rsid w:val="BFFF2779"/>
    <w:rsid w:val="BFFFDE3A"/>
    <w:rsid w:val="C3FABAC8"/>
    <w:rsid w:val="C6F78F6F"/>
    <w:rsid w:val="CB7FE59C"/>
    <w:rsid w:val="CD737645"/>
    <w:rsid w:val="CE2BA340"/>
    <w:rsid w:val="CF6F8FF3"/>
    <w:rsid w:val="CF7D5D71"/>
    <w:rsid w:val="CFBF22F4"/>
    <w:rsid w:val="CFBF98F8"/>
    <w:rsid w:val="CFF79592"/>
    <w:rsid w:val="CFFA9096"/>
    <w:rsid w:val="CFFA934D"/>
    <w:rsid w:val="CFFDEA52"/>
    <w:rsid w:val="CFFE5569"/>
    <w:rsid w:val="D1A3F9B3"/>
    <w:rsid w:val="D21EB023"/>
    <w:rsid w:val="D2FF1E3A"/>
    <w:rsid w:val="D37BA373"/>
    <w:rsid w:val="D3B9B084"/>
    <w:rsid w:val="D3BD33A8"/>
    <w:rsid w:val="D56B7DD6"/>
    <w:rsid w:val="D6BE5A6D"/>
    <w:rsid w:val="D7576E8C"/>
    <w:rsid w:val="D77D78DC"/>
    <w:rsid w:val="D7EF0AF6"/>
    <w:rsid w:val="D7FE085E"/>
    <w:rsid w:val="DAEB2DD0"/>
    <w:rsid w:val="DB5BB427"/>
    <w:rsid w:val="DB7FAEB7"/>
    <w:rsid w:val="DB97A8AB"/>
    <w:rsid w:val="DBFEDE06"/>
    <w:rsid w:val="DC7B434E"/>
    <w:rsid w:val="DCF911D0"/>
    <w:rsid w:val="DD5F91C6"/>
    <w:rsid w:val="DE7BDE8C"/>
    <w:rsid w:val="DE9F3EB7"/>
    <w:rsid w:val="DEF7094C"/>
    <w:rsid w:val="DEFB3FE5"/>
    <w:rsid w:val="DF3F89FB"/>
    <w:rsid w:val="DF7964B9"/>
    <w:rsid w:val="DFA86BB3"/>
    <w:rsid w:val="DFDCA1D9"/>
    <w:rsid w:val="DFDD4A10"/>
    <w:rsid w:val="DFFDF550"/>
    <w:rsid w:val="E19DB0AE"/>
    <w:rsid w:val="E3BFC0CC"/>
    <w:rsid w:val="E3FFDAA2"/>
    <w:rsid w:val="E6F91B94"/>
    <w:rsid w:val="E763E3E7"/>
    <w:rsid w:val="E7DE12A8"/>
    <w:rsid w:val="E7FFC88E"/>
    <w:rsid w:val="EA3FC295"/>
    <w:rsid w:val="EBBFB3CF"/>
    <w:rsid w:val="EBDFEB0A"/>
    <w:rsid w:val="ECB90694"/>
    <w:rsid w:val="ECD3C184"/>
    <w:rsid w:val="ECFFD88C"/>
    <w:rsid w:val="ED3F9250"/>
    <w:rsid w:val="ED7B8E08"/>
    <w:rsid w:val="EDB69FC6"/>
    <w:rsid w:val="EE3E10CF"/>
    <w:rsid w:val="EF352E36"/>
    <w:rsid w:val="EF473E76"/>
    <w:rsid w:val="EF5FBFEB"/>
    <w:rsid w:val="EF7520A7"/>
    <w:rsid w:val="EF7781FC"/>
    <w:rsid w:val="EF79DA3B"/>
    <w:rsid w:val="EF7A0A4F"/>
    <w:rsid w:val="EF8D2713"/>
    <w:rsid w:val="EFBD1103"/>
    <w:rsid w:val="EFD7CFEC"/>
    <w:rsid w:val="EFEF10D6"/>
    <w:rsid w:val="EFF0FD36"/>
    <w:rsid w:val="EFFC32CF"/>
    <w:rsid w:val="EFFFF150"/>
    <w:rsid w:val="F17C6F30"/>
    <w:rsid w:val="F1E67835"/>
    <w:rsid w:val="F27F594D"/>
    <w:rsid w:val="F2ED6F99"/>
    <w:rsid w:val="F2EF7267"/>
    <w:rsid w:val="F39FE8EE"/>
    <w:rsid w:val="F3CB17CA"/>
    <w:rsid w:val="F57769E2"/>
    <w:rsid w:val="F5EF040D"/>
    <w:rsid w:val="F5F48E8C"/>
    <w:rsid w:val="F6BF68ED"/>
    <w:rsid w:val="F73F39F8"/>
    <w:rsid w:val="F78F0DFB"/>
    <w:rsid w:val="F7974904"/>
    <w:rsid w:val="F7B7D5F5"/>
    <w:rsid w:val="F7EF80BF"/>
    <w:rsid w:val="F7F76BC6"/>
    <w:rsid w:val="F7F93801"/>
    <w:rsid w:val="F7F9F150"/>
    <w:rsid w:val="F7FF0BEF"/>
    <w:rsid w:val="F7FFFACD"/>
    <w:rsid w:val="F83DD317"/>
    <w:rsid w:val="F8F99644"/>
    <w:rsid w:val="F8FFE7B0"/>
    <w:rsid w:val="F93FD2FF"/>
    <w:rsid w:val="F97B2E06"/>
    <w:rsid w:val="F97D4CDA"/>
    <w:rsid w:val="FA1C8F27"/>
    <w:rsid w:val="FA6F52D0"/>
    <w:rsid w:val="FB6B6DE0"/>
    <w:rsid w:val="FB7A5B7E"/>
    <w:rsid w:val="FB7FFA3D"/>
    <w:rsid w:val="FBB6FC25"/>
    <w:rsid w:val="FBBBABA7"/>
    <w:rsid w:val="FBEDDB49"/>
    <w:rsid w:val="FBF17073"/>
    <w:rsid w:val="FBFF7AE2"/>
    <w:rsid w:val="FCDE0C41"/>
    <w:rsid w:val="FD72E446"/>
    <w:rsid w:val="FD7FAF7B"/>
    <w:rsid w:val="FD996CC7"/>
    <w:rsid w:val="FD9D2307"/>
    <w:rsid w:val="FDA5B489"/>
    <w:rsid w:val="FDBB5791"/>
    <w:rsid w:val="FDBF8923"/>
    <w:rsid w:val="FDD78504"/>
    <w:rsid w:val="FDFB24DA"/>
    <w:rsid w:val="FDFFD36A"/>
    <w:rsid w:val="FE5A4854"/>
    <w:rsid w:val="FE5E9544"/>
    <w:rsid w:val="FEF78F6F"/>
    <w:rsid w:val="FEFF0387"/>
    <w:rsid w:val="FEFF3FB2"/>
    <w:rsid w:val="FF1012AB"/>
    <w:rsid w:val="FF57389D"/>
    <w:rsid w:val="FF5D4813"/>
    <w:rsid w:val="FF7F3BAB"/>
    <w:rsid w:val="FFAB9EC1"/>
    <w:rsid w:val="FFB1813C"/>
    <w:rsid w:val="FFB616E8"/>
    <w:rsid w:val="FFBFCD61"/>
    <w:rsid w:val="FFCF3D80"/>
    <w:rsid w:val="FFCFEBC1"/>
    <w:rsid w:val="FFD675B5"/>
    <w:rsid w:val="FFDA5619"/>
    <w:rsid w:val="FFDF7A2C"/>
    <w:rsid w:val="FFDF9C6D"/>
    <w:rsid w:val="FFEC086F"/>
    <w:rsid w:val="FFEF6BB8"/>
    <w:rsid w:val="FFEFE1B3"/>
    <w:rsid w:val="FFF1C962"/>
    <w:rsid w:val="FFFACB5A"/>
    <w:rsid w:val="FFFBFB10"/>
    <w:rsid w:val="FFFC48B2"/>
    <w:rsid w:val="FFFC757A"/>
    <w:rsid w:val="FFFDF8A3"/>
    <w:rsid w:val="FFFE09A7"/>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18"/>
      <w:lang w:val="en-US" w:eastAsia="zh-CN" w:bidi="ar-SA"/>
    </w:rPr>
  </w:style>
  <w:style w:type="paragraph" w:styleId="2">
    <w:name w:val="heading 1"/>
    <w:basedOn w:val="1"/>
    <w:next w:val="3"/>
    <w:link w:val="17"/>
    <w:qFormat/>
    <w:uiPriority w:val="0"/>
    <w:pPr>
      <w:keepNext/>
      <w:keepLines/>
      <w:widowControl/>
      <w:spacing w:before="50" w:beforeLines="50" w:after="50" w:afterLines="50" w:line="360" w:lineRule="atLeast"/>
      <w:jc w:val="center"/>
      <w:outlineLvl w:val="0"/>
    </w:pPr>
    <w:rPr>
      <w:rFonts w:eastAsia="黑体"/>
      <w:kern w:val="44"/>
      <w:sz w:val="32"/>
    </w:rPr>
  </w:style>
  <w:style w:type="paragraph" w:styleId="3">
    <w:name w:val="heading 2"/>
    <w:basedOn w:val="1"/>
    <w:next w:val="1"/>
    <w:semiHidden/>
    <w:unhideWhenUsed/>
    <w:qFormat/>
    <w:uiPriority w:val="0"/>
    <w:pPr>
      <w:keepNext/>
      <w:keepLines/>
      <w:spacing w:before="50" w:beforeLines="50" w:after="50" w:afterLines="50" w:line="360" w:lineRule="atLeast"/>
      <w:ind w:left="0"/>
      <w:jc w:val="both"/>
      <w:outlineLvl w:val="1"/>
    </w:pPr>
    <w:rPr>
      <w:rFonts w:eastAsia="黑体"/>
    </w:rPr>
  </w:style>
  <w:style w:type="paragraph" w:styleId="4">
    <w:name w:val="heading 3"/>
    <w:basedOn w:val="1"/>
    <w:next w:val="5"/>
    <w:semiHidden/>
    <w:unhideWhenUsed/>
    <w:qFormat/>
    <w:uiPriority w:val="0"/>
    <w:pPr>
      <w:keepNext/>
      <w:keepLines/>
      <w:spacing w:before="50" w:beforeLines="50" w:after="50" w:afterLines="50" w:line="360" w:lineRule="auto"/>
      <w:jc w:val="both"/>
      <w:outlineLvl w:val="2"/>
    </w:pPr>
    <w:rPr>
      <w:rFonts w:ascii="Times New Roman" w:hAnsi="Times New Roman" w:eastAsia="黑体" w:cs="Times New Roman"/>
      <w:sz w:val="24"/>
      <w:szCs w:val="18"/>
    </w:rPr>
  </w:style>
  <w:style w:type="paragraph" w:styleId="6">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5">
    <w:name w:val="Normal Indent"/>
    <w:basedOn w:val="1"/>
    <w:uiPriority w:val="0"/>
    <w:pPr>
      <w:ind w:firstLine="420" w:firstLineChars="200"/>
    </w:pPr>
  </w:style>
  <w:style w:type="paragraph" w:styleId="7">
    <w:name w:val="caption"/>
    <w:basedOn w:val="1"/>
    <w:next w:val="1"/>
    <w:semiHidden/>
    <w:unhideWhenUsed/>
    <w:qFormat/>
    <w:uiPriority w:val="0"/>
    <w:rPr>
      <w:rFonts w:ascii="Arial" w:hAnsi="Arial" w:eastAsia="黑体"/>
      <w:sz w:val="20"/>
    </w:rPr>
  </w:style>
  <w:style w:type="paragraph" w:styleId="8">
    <w:name w:val="toc 3"/>
    <w:basedOn w:val="1"/>
    <w:next w:val="1"/>
    <w:uiPriority w:val="0"/>
    <w:pPr>
      <w:spacing w:line="360" w:lineRule="auto"/>
      <w:ind w:left="840" w:leftChars="400"/>
    </w:pPr>
    <w:rPr>
      <w:rFonts w:ascii="Times New Roman" w:hAnsi="Times New Roman" w:eastAsia="宋体" w:cs="Times New Roman"/>
      <w:sz w:val="24"/>
      <w:szCs w:val="18"/>
    </w:rPr>
  </w:style>
  <w:style w:type="paragraph" w:styleId="9">
    <w:name w:val="header"/>
    <w:basedOn w:val="1"/>
    <w:uiPriority w:val="0"/>
    <w:pPr>
      <w:pBdr>
        <w:bottom w:val="single" w:color="auto" w:sz="6" w:space="1"/>
      </w:pBdr>
      <w:tabs>
        <w:tab w:val="center" w:pos="4153"/>
        <w:tab w:val="right" w:pos="8306"/>
      </w:tabs>
      <w:snapToGrid w:val="0"/>
      <w:jc w:val="center"/>
    </w:pPr>
    <w:rPr>
      <w:rFonts w:eastAsia="楷体_GB2312"/>
    </w:rPr>
  </w:style>
  <w:style w:type="paragraph" w:styleId="10">
    <w:name w:val="toc 1"/>
    <w:basedOn w:val="1"/>
    <w:next w:val="1"/>
    <w:uiPriority w:val="0"/>
    <w:pPr>
      <w:tabs>
        <w:tab w:val="right" w:leader="dot" w:pos="9061"/>
      </w:tabs>
      <w:spacing w:line="360" w:lineRule="auto"/>
      <w:jc w:val="left"/>
    </w:pPr>
    <w:rPr>
      <w:rFonts w:ascii="Times New Roman" w:hAnsi="Times New Roman" w:eastAsia="黑体" w:cs="Times New Roman"/>
      <w:color w:val="222222"/>
      <w:sz w:val="24"/>
      <w:szCs w:val="32"/>
      <w:shd w:val="clear" w:color="auto" w:fill="FFFFFF"/>
      <w14:ligatures w14:val="standardContextual"/>
    </w:rPr>
  </w:style>
  <w:style w:type="paragraph" w:styleId="11">
    <w:name w:val="toc 2"/>
    <w:basedOn w:val="1"/>
    <w:next w:val="1"/>
    <w:uiPriority w:val="0"/>
    <w:pPr>
      <w:spacing w:line="360" w:lineRule="auto"/>
      <w:ind w:left="420" w:leftChars="200"/>
    </w:pPr>
    <w:rPr>
      <w:rFonts w:ascii="Times New Roman" w:hAnsi="Times New Roman" w:eastAsia="宋体" w:cs="Times New Roman"/>
      <w:sz w:val="24"/>
      <w:szCs w:val="18"/>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表头"/>
    <w:basedOn w:val="7"/>
    <w:next w:val="1"/>
    <w:uiPriority w:val="0"/>
    <w:pPr>
      <w:spacing w:before="120"/>
      <w:outlineLvl w:val="3"/>
    </w:pPr>
    <w:rPr>
      <w:rFonts w:ascii="Times New Roman" w:hAnsi="Times New Roman" w:eastAsia="黑体"/>
      <w:b/>
      <w:sz w:val="21"/>
    </w:rPr>
  </w:style>
  <w:style w:type="paragraph" w:customStyle="1" w:styleId="16">
    <w:name w:val="算法"/>
    <w:basedOn w:val="1"/>
    <w:next w:val="1"/>
    <w:uiPriority w:val="0"/>
    <w:pPr>
      <w:jc w:val="center"/>
    </w:pPr>
    <w:rPr>
      <w:rFonts w:hint="default" w:ascii="Times New Roman" w:hAnsi="Times New Roman" w:eastAsia="宋体"/>
      <w:sz w:val="21"/>
    </w:rPr>
  </w:style>
  <w:style w:type="character" w:customStyle="1" w:styleId="17">
    <w:name w:val="标题 1 Char"/>
    <w:link w:val="2"/>
    <w:uiPriority w:val="9"/>
    <w:rPr>
      <w:rFonts w:eastAsia="黑体"/>
      <w:kern w:val="44"/>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37</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2026-07-04T03:09:00Z</dcterms:created>
  <dc:creator>王羿珧</dc:creator>
  <cp:lastModifiedBy>王羿珧</cp:lastModifiedBy>
  <dcterms:modified xsi:type="dcterms:W3CDTF">2026-07-04T21:11:40Z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AF9EE2319B64543AF027476AB7365778_41</vt:lpwstr>
  </property>
</Properties>
</file>