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232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Chars="0" w:right="0" w:rightChars="0"/>
        <w:jc w:val="center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TASK1 量化交易初体验：从零搭建数据引擎</w:t>
      </w:r>
    </w:p>
    <w:p w14:paraId="5C5552C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Chars="0" w:right="0" w:rightChars="0" w:firstLine="360" w:firstLineChars="200"/>
        <w:jc w:val="both"/>
        <w:textAlignment w:val="baseline"/>
        <w:rPr>
          <w:rFonts w:hint="default" w:ascii="Times New Roman" w:hAnsi="Times New Roman" w:eastAsia="宋体" w:cs="Times New Roman"/>
          <w:i/>
          <w:iCs/>
          <w:caps w:val="0"/>
          <w:color w:val="808080" w:themeColor="background1" w:themeShade="80"/>
          <w:spacing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808080" w:themeColor="background1" w:themeShade="80"/>
          <w:spacing w:val="0"/>
          <w:sz w:val="18"/>
          <w:szCs w:val="18"/>
          <w:lang w:val="en-US" w:eastAsia="zh-CN"/>
        </w:rPr>
        <w:t>在量化交易领域，数据是构建一切交易策略的基石。量化交易凭借其系统性、纪律性和可重复性，逐渐成为金融领域的热门方向。而搭建一个稳定、高效的量化数据引擎是开展量化交易的首要一步，它不仅为后续的策略开发、回测和实盘交易提供基础数据支持，更是理解量化交易流程的关键环节。</w:t>
      </w:r>
    </w:p>
    <w:p w14:paraId="4F3350A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Chars="0" w:right="0" w:right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任务1.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相较于传统手工操作交易的方法，量化交易有哪些优势？</w:t>
      </w:r>
    </w:p>
    <w:p w14:paraId="31769E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Chars="0" w:right="0" w:rightChars="0" w:firstLine="420" w:firstLineChars="20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我认为量化交易的主要优势可以用2点来概括，一是将策略转化为一套自动执行的规则，从而减少人主观看法和手工操作带来的不确定性，二是比人有更强的计算性能，从而能够处理大规模数据，同时大规模地进行回测。</w:t>
      </w:r>
    </w:p>
    <w:p w14:paraId="60C0248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Chars="0" w:right="0" w:right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任务2.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了解以下基本概念并解释：K 线，基本面，技术面</w:t>
      </w:r>
    </w:p>
    <w:p w14:paraId="79730C2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Chars="0" w:right="0" w:rightChars="0" w:firstLine="420" w:firstLineChars="20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K线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是最常见的价格展示方式，用来反映某一时间周期内价格的变化情况。一根K线主要由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开盘价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、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收盘价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、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最高价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和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最低价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四个价格构成。其中，K线中间较粗的部分称为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实体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，表示开盘价和收盘价之间的价格区间。实体上方延伸出来的细线称为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上影线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，反映价格曾经上涨到更高的位置但最终未能维持。实体下方延伸出来的细线称为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下影线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，说明价格曾一度跌到更低的位置后又有所回升。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C10D59E">
        <w:tc>
          <w:tcPr>
            <w:tcW w:w="852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64692BD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wordWrap w:val="0"/>
              <w:spacing w:before="0" w:beforeAutospacing="0" w:after="0" w:afterAutospacing="0" w:line="360" w:lineRule="auto"/>
              <w:ind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427730" cy="1799590"/>
                  <wp:effectExtent l="0" t="0" r="0" b="3810"/>
                  <wp:docPr id="1" name="图片 1" descr="截屏2026-07-01 17.28.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截屏2026-07-01 17.28.5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7AF1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wordWrap w:val="0"/>
              <w:spacing w:before="0" w:beforeAutospacing="0" w:after="0" w:afterAutospacing="0" w:line="360" w:lineRule="auto"/>
              <w:ind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图1  K线</w:t>
            </w:r>
          </w:p>
        </w:tc>
      </w:tr>
    </w:tbl>
    <w:p w14:paraId="007FD9C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Chars="0" w:right="0" w:rightChars="0" w:firstLine="420" w:firstLineChars="20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基本面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是指影响资产内在价值的各种因素。对于股票来说，基本面分析主要关注一家公司的内部经营状况，例如营业收入、利润、现金流、资产负债情况、行业前景以及管理层能力等，同时也会结合宏观经济环境、利率、政策等外部因素进行综合分析。基本面分析的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目的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是判断一项资产是否具有投资价值，即估计它的真实价值是否高于或低于当前市场价格。如果一家公司的经营持续向好、盈利能力不断提升，那么从基本面的角度来看，其股价长期上涨的可能性通常也会更大。</w:t>
      </w:r>
    </w:p>
    <w:p w14:paraId="1B14633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Chars="0" w:right="0" w:rightChars="0" w:firstLine="420" w:firstLineChars="20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技术面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是指通过研究市场历史交易数据来分析未来价格走势的方法，其研究对象主要包括价格、成交量以及各种技术指标，而不是公司的经营情况。技术分析认为，市场上的信息最终都会反映到价格之中，因此可以通过观察K线形态、趋势、成交量变化以及移动平均线等指标，寻找价格运行的规律，从而辅助判断买卖时机。与基本面分析相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比较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，技术面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的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目的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主要在于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关注市场参与者的行为和资金流向，更侧重回答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买卖时机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的问题。在实际投资中，基本面与技术面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可以被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结合使用，既选择具有长期价值的标的，又利用技术分析寻找更合适的交易时机。</w:t>
      </w:r>
    </w:p>
    <w:p w14:paraId="2A56A6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Chars="0" w:right="0" w:rightChars="0"/>
        <w:jc w:val="left"/>
        <w:textAlignment w:val="baseline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 xml:space="preserve">任务3.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注册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D54A0" w:themeColor="accent1" w:themeShade="BF"/>
          <w:spacing w:val="0"/>
          <w:kern w:val="0"/>
          <w:sz w:val="21"/>
          <w:szCs w:val="21"/>
          <w:u w:val="none"/>
          <w:bdr w:val="none" w:color="auto" w:sz="0" w:space="0"/>
          <w:vertAlign w:val="baseline"/>
          <w:lang w:val="en-US" w:eastAsia="zh-CN" w:bidi="ar"/>
        </w:rPr>
        <w:t>https://www.tushare.pro/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E54A1" w:themeColor="accent1" w:themeShade="BF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平台，获得查询 key，python编程实现以下内容</w:t>
      </w:r>
    </w:p>
    <w:p w14:paraId="2DD216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E386B" w:themeColor="accent1" w:themeShade="8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获取沪深股市中某一股票过去一年内每个交易日交易数据</w:t>
      </w:r>
    </w:p>
    <w:p w14:paraId="3D8C0FA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right="0" w:rightChars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Py代码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1ECBD82">
        <w:tc>
          <w:tcPr>
            <w:tcW w:w="852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5C303AA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</w:t>
            </w:r>
          </w:p>
          <w:p w14:paraId="6295EFC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fetch_data.py</w:t>
            </w:r>
          </w:p>
          <w:p w14:paraId="1E5922B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=============</w:t>
            </w:r>
          </w:p>
          <w:p w14:paraId="1B4CEEF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使用 TuShare 获取沪深股市股票的日线交易数据，并保存为 CSV。</w:t>
            </w:r>
          </w:p>
          <w:p w14:paraId="06660FA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</w:p>
          <w:p w14:paraId="0EBEDB0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用法：</w:t>
            </w:r>
          </w:p>
          <w:p w14:paraId="1A3606B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python src/fetch_data.py</w:t>
            </w:r>
          </w:p>
          <w:p w14:paraId="6A700073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sz w:val="21"/>
                <w:szCs w:val="21"/>
              </w:rPr>
            </w:pPr>
          </w:p>
          <w:p w14:paraId="64CB878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前置条件：</w:t>
            </w:r>
          </w:p>
          <w:p w14:paraId="5A05EA9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1. 注册 TuShare Pro 账号：https://tushare.pro</w:t>
            </w:r>
          </w:p>
          <w:p w14:paraId="1D9A032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2. 获取 token：登录后进入「个人中心」→「接口TOKEN」</w:t>
            </w:r>
          </w:p>
          <w:p w14:paraId="336F0F8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3. 设置环境变量：export TUSHARE_TOKEN="your_token_here"</w:t>
            </w:r>
          </w:p>
          <w:p w14:paraId="4FAE08AD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sz w:val="21"/>
                <w:szCs w:val="21"/>
              </w:rPr>
            </w:pPr>
          </w:p>
          <w:p w14:paraId="3EE004D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本脚本默认获取：</w:t>
            </w:r>
          </w:p>
          <w:p w14:paraId="5AD224F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 股票：688256.SH（寒武纪，芯片，科创板）</w:t>
            </w:r>
          </w:p>
          <w:p w14:paraId="3E4585E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 时间：过去一年（2025-07-01 至 2026-07-01）</w:t>
            </w:r>
          </w:p>
          <w:p w14:paraId="52DC2EC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</w:t>
            </w:r>
          </w:p>
          <w:p w14:paraId="0E5877C0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sz w:val="21"/>
                <w:szCs w:val="21"/>
              </w:rPr>
            </w:pPr>
          </w:p>
          <w:p w14:paraId="1A1B5F4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</w:p>
          <w:p w14:paraId="754A2A9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</w:t>
            </w:r>
          </w:p>
          <w:p w14:paraId="6D2D79A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pandas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</w:p>
          <w:p w14:paraId="39A938F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tushare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ts</w:t>
            </w:r>
          </w:p>
          <w:p w14:paraId="2D4B5117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sz w:val="21"/>
                <w:szCs w:val="21"/>
              </w:rPr>
            </w:pPr>
          </w:p>
          <w:p w14:paraId="69BA3BD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股票代码（TuShare 格式：代码 + 交易所后缀）</w:t>
            </w:r>
          </w:p>
          <w:p w14:paraId="244FDF9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上海证券交易所：.SH | 深圳证券交易所：.SZ</w:t>
            </w:r>
          </w:p>
          <w:p w14:paraId="4CA308F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科创板688xxx</w:t>
            </w:r>
          </w:p>
          <w:p w14:paraId="4BA1BEB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TS_CODE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"688256.SH"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寒武纪 — 芯片</w:t>
            </w:r>
          </w:p>
          <w:p w14:paraId="5A3FAB7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START_DATE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"20250701"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起始日期 YYYYMMDD</w:t>
            </w:r>
          </w:p>
          <w:p w14:paraId="31C54A0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END_DATE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"20260701"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结束日期 YYYYMMDD</w:t>
            </w:r>
          </w:p>
          <w:p w14:paraId="1D9E4B0E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sz w:val="21"/>
                <w:szCs w:val="21"/>
              </w:rPr>
            </w:pPr>
          </w:p>
          <w:p w14:paraId="4AD44A8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输出路径</w:t>
            </w:r>
          </w:p>
          <w:p w14:paraId="116DC08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OUTPUT_DIR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join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dirname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__file__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".."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"data"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"raw"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F0C6F6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OUTPUT_FILE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join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OUTPUT_DIR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"688256_daily.csv"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38A7C80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sz w:val="21"/>
                <w:szCs w:val="21"/>
              </w:rPr>
            </w:pPr>
          </w:p>
          <w:p w14:paraId="72F32A3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get_token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73DA1CB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"""从环境变量获取 TuShare token。"""</w:t>
            </w:r>
          </w:p>
          <w:p w14:paraId="155ADB4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token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environ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"TUSHARE_TOKEN"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B8E610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token</w:t>
            </w:r>
          </w:p>
          <w:p w14:paraId="6E92C29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61195D9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fetch_daily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ts_code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start_date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end_date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</w:p>
          <w:p w14:paraId="55316C3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4D5E3D3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</w:t>
            </w:r>
          </w:p>
          <w:p w14:paraId="3149C2E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通过 TuShare Pro API 获取 A 股日线行情。</w:t>
            </w:r>
          </w:p>
          <w:p w14:paraId="7F083A4B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sz w:val="21"/>
                <w:szCs w:val="21"/>
              </w:rPr>
            </w:pPr>
          </w:p>
          <w:p w14:paraId="2ECE46A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参数</w:t>
            </w:r>
          </w:p>
          <w:p w14:paraId="6CA0C89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----</w:t>
            </w:r>
          </w:p>
          <w:p w14:paraId="774A65B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ts_code : str</w:t>
            </w:r>
          </w:p>
          <w:p w14:paraId="767CB0E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TuShare 股票代码，如 '688256.SH'</w:t>
            </w:r>
          </w:p>
          <w:p w14:paraId="6BBB9F7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start_date : str</w:t>
            </w:r>
            <w:r>
              <w:rPr>
                <w:rFonts w:hint="eastAsia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起始日期，格式 YYYYMMDD</w:t>
            </w:r>
          </w:p>
          <w:p w14:paraId="66B748B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end_date : str</w:t>
            </w:r>
            <w:r>
              <w:rPr>
                <w:rFonts w:hint="eastAsia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结束日期，格式 YYYYMMDD</w:t>
            </w:r>
          </w:p>
          <w:p w14:paraId="7095038D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sz w:val="21"/>
                <w:szCs w:val="21"/>
              </w:rPr>
            </w:pPr>
          </w:p>
          <w:p w14:paraId="24E1DD6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返回</w:t>
            </w:r>
          </w:p>
          <w:p w14:paraId="7C81CE2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----</w:t>
            </w:r>
          </w:p>
          <w:p w14:paraId="7AF644A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pd.DataFrame，包含以下字段：</w:t>
            </w:r>
          </w:p>
          <w:p w14:paraId="7DA50BE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ts_code – 股票代码</w:t>
            </w:r>
          </w:p>
          <w:p w14:paraId="2476C31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trade_date – 交易日期</w:t>
            </w:r>
          </w:p>
          <w:p w14:paraId="7FAA9D8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open – 开盘价（元）</w:t>
            </w:r>
          </w:p>
          <w:p w14:paraId="296338F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high – 最高价（元）</w:t>
            </w:r>
          </w:p>
          <w:p w14:paraId="17D8B82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low – 最低价（元）</w:t>
            </w:r>
          </w:p>
          <w:p w14:paraId="13CB93A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close – 收盘价（元）</w:t>
            </w:r>
          </w:p>
          <w:p w14:paraId="4174A43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pre_close – 前收盘价（元）</w:t>
            </w:r>
          </w:p>
          <w:p w14:paraId="559BFC4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change – 涨跌额（元）</w:t>
            </w:r>
          </w:p>
          <w:p w14:paraId="39B4569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pct_chg – 涨跌幅（%）</w:t>
            </w:r>
          </w:p>
          <w:p w14:paraId="1DE08B0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vol – 成交量（手）</w:t>
            </w:r>
          </w:p>
          <w:p w14:paraId="5B1A521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amount – 成交额（千元）</w:t>
            </w:r>
          </w:p>
          <w:p w14:paraId="303D313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</w:t>
            </w:r>
          </w:p>
          <w:p w14:paraId="4136BB0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token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get_token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34790EC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.pro_api(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token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511E83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.daily(</w:t>
            </w:r>
          </w:p>
          <w:p w14:paraId="487B066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ts_code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ts_code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2EDEB00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start_date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start_date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09C9E12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end_date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end_date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3EDD051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C0BE630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sz w:val="21"/>
                <w:szCs w:val="21"/>
              </w:rPr>
            </w:pPr>
          </w:p>
          <w:p w14:paraId="2B2EDA7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按交易日期升序排列</w:t>
            </w:r>
          </w:p>
          <w:p w14:paraId="7F10944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.sort_values(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"trade_date"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).reset_index(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drop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164178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</w:p>
          <w:p w14:paraId="7867681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087C1DD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save_to_csv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filepath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02EC444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"""将 DataFrame 保存为 CSV 文件。"""</w:t>
            </w:r>
          </w:p>
          <w:p w14:paraId="7790EFF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makedirs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dirname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filepath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exist_ok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9DAB38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to_csv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filepath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encoding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"utf-8-sig"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239EE0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"✅ 数据已保存至: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filepath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655C35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5C90230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4FED245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fetch_daily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TS_CODE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START_DATE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END_DATE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6CB7FC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save_to_csv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OUTPUT_FILE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5B05BF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71C5044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__name__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"__main__"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327DE2A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</w:tc>
      </w:tr>
    </w:tbl>
    <w:p w14:paraId="0952C73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</w:p>
    <w:p w14:paraId="78DDF52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right="0" w:rightChars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运行结果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67E25F4">
        <w:tc>
          <w:tcPr>
            <w:tcW w:w="852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384632F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wordWrap w:val="0"/>
              <w:spacing w:before="0" w:beforeAutospacing="0" w:after="0" w:afterAutospacing="0" w:line="360" w:lineRule="auto"/>
              <w:ind w:right="0" w:right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5269865" cy="1731010"/>
                  <wp:effectExtent l="0" t="0" r="13335" b="21590"/>
                  <wp:docPr id="4" name="图片 4" descr="截屏2026-07-01 22.59.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截屏2026-07-01 22.59.4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73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0B9C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wordWrap w:val="0"/>
              <w:spacing w:before="0" w:beforeAutospacing="0" w:after="0" w:afterAutospacing="0" w:line="360" w:lineRule="auto"/>
              <w:ind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图2  寒武纪过去一年交易日交易数据</w:t>
            </w:r>
          </w:p>
        </w:tc>
      </w:tr>
    </w:tbl>
    <w:p w14:paraId="3BFA5C8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</w:p>
    <w:p w14:paraId="290E8907">
      <w:pP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E386B" w:themeColor="accent1" w:themeShade="8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br w:type="page"/>
      </w:r>
    </w:p>
    <w:p w14:paraId="4663D7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E386B" w:themeColor="accent1" w:themeShade="8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画出每日收盘价的曲线图</w:t>
      </w:r>
    </w:p>
    <w:p w14:paraId="7B3710C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right="0" w:rightChars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Py代码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70F6EE2">
        <w:tc>
          <w:tcPr>
            <w:tcW w:w="852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4036BC1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</w:t>
            </w:r>
          </w:p>
          <w:p w14:paraId="744E214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visualize.py</w:t>
            </w:r>
          </w:p>
          <w:p w14:paraId="61C6C6F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============</w:t>
            </w:r>
          </w:p>
          <w:p w14:paraId="37ED589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读取股票日线数据 CSV，绘制每日收盘价曲线图</w:t>
            </w:r>
          </w:p>
          <w:p w14:paraId="3D0A3D0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</w:p>
          <w:p w14:paraId="7467F16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用法：</w:t>
            </w:r>
          </w:p>
          <w:p w14:paraId="209FC90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python src/visualize.py [csv_path]</w:t>
            </w:r>
          </w:p>
          <w:p w14:paraId="1835DC4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 不传参数：默认读取 data/raw/688256_daily.csv</w:t>
            </w:r>
          </w:p>
          <w:p w14:paraId="5A3E899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输出：</w:t>
            </w:r>
          </w:p>
          <w:p w14:paraId="6D8AA6B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收盘价曲线图 → output/figures/688256_close_price.png</w:t>
            </w:r>
          </w:p>
          <w:p w14:paraId="6CCFF81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</w:t>
            </w:r>
          </w:p>
          <w:p w14:paraId="4FEE47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5FA4719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</w:p>
          <w:p w14:paraId="13EECE1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</w:t>
            </w:r>
          </w:p>
          <w:p w14:paraId="7B4431B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matplotlib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pyplot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plt</w:t>
            </w:r>
          </w:p>
          <w:p w14:paraId="1FF2851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matplotlib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dates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mdates</w:t>
            </w:r>
          </w:p>
          <w:p w14:paraId="104B7DA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pandas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</w:p>
          <w:p w14:paraId="42C1457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plt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rcParams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"font.sans-serif"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"Arial Unicode MS"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"SimHei"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"Heiti TC"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"sans-serif"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4AA7F88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plt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rcParams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"axes.unicode_minus"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</w:p>
          <w:p w14:paraId="1FE7CE7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DEFAULT_CSV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join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dirname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__file__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".."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"data"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"raw"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"688256_daily.csv"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14695E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FIGURE_OUTPUT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join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dirname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__file__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".."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"output"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"figures"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"688256_close_price.png"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81AF6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00FAD70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load_data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csv_path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0D667AF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"""读取 CSV 并做基础处理。"""</w:t>
            </w:r>
          </w:p>
          <w:p w14:paraId="2293CF0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read_csv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csv_path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encoding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"utf-8-sig"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4DF733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required_cols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"trade_date"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"close"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F375A1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"trade_date"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to_datetime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"trade_date"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format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"%Y%m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%d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BA5E7F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sort_values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"trade_date"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).reset_index(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drop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1FC967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</w:p>
          <w:p w14:paraId="72A91D0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5CB7EC4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plot_close_price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ts_code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output_path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6AA97DB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"""绘制每日收盘价曲线图并保存。"""</w:t>
            </w:r>
          </w:p>
          <w:p w14:paraId="2235B03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plt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subplots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figsize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14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6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772E085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plot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</w:p>
          <w:p w14:paraId="7AF576A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"trade_date"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"close"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linewidth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1.2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</w:p>
          <w:p w14:paraId="2500804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"#1f77b4"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marker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alpha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0.9</w:t>
            </w:r>
          </w:p>
          <w:p w14:paraId="25D9919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1DB80D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542EB8D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标注最高/最低收盘价</w:t>
            </w:r>
          </w:p>
          <w:p w14:paraId="6057C3A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max_idx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"close"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idxmax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6D87CC3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min_idx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"close"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idxmin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15A64F6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annotate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</w:p>
          <w:p w14:paraId="41FCBF5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"最高: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'close'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max_idx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:.2f}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679320A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xy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"trade_date"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max_idx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"close"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max_idx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]),</w:t>
            </w:r>
          </w:p>
          <w:p w14:paraId="41418D7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xytext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textcoords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"offset points"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0D428EE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fontsize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"red"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6C5F189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arrowprops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dict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arrowstyle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"-&gt;"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"red"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lw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0.8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),</w:t>
            </w:r>
          </w:p>
          <w:p w14:paraId="21A767F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899256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annotate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</w:p>
          <w:p w14:paraId="478398B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"最低: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'close'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min_idx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:.2f}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31AAE10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xy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"trade_date"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min_idx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"close"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min_idx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]),</w:t>
            </w:r>
          </w:p>
          <w:p w14:paraId="3DE0DD5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xytext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16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textcoords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"offset points"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532A09D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fontsize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"green"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49C19E7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arrowprops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dict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arrowstyle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"-&gt;"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"green"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lw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0.8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),</w:t>
            </w:r>
          </w:p>
          <w:p w14:paraId="111E86B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AD3E57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</w:p>
          <w:p w14:paraId="31C5657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xaxis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set_major_formatter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mdates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DateFormatter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"%Y-%m"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7B3B710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xaxis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set_major_locator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mdates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MonthLocator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interval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0C53342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plt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</w:p>
          <w:p w14:paraId="27B2049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get_xticklabels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rotation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45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"right"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fontsize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</w:t>
            </w:r>
          </w:p>
          <w:p w14:paraId="579835E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95EAAF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56D4161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标签与标题</w:t>
            </w:r>
          </w:p>
          <w:p w14:paraId="70F1654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set_xlabel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fontsize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37D409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set_ylabel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"Closing Price (CNY)"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fontsize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95BE4E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set_title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</w:p>
          <w:p w14:paraId="229653A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835" w:leftChars="348" w:firstLine="0" w:firstLineChars="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ts_code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— Daily Closing Price (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'trade_date'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().strftime(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'%Y-%m-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%d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to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'trade_date'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().strftime(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'%Y-%m-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%d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fontsize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13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fontweight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"bold"</w:t>
            </w:r>
          </w:p>
          <w:p w14:paraId="703DAD6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473FF2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grid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linestyle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"--"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alpha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0.4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D61620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tight_layout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0B67104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10831F5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makedirs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dirname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output_path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exist_ok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05DB54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savefig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output_path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dpi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150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bbox_inches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"tight"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8C9D0B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plt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close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DDE85F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7B00F89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2E41600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解析命令行参数</w:t>
            </w:r>
          </w:p>
          <w:p w14:paraId="5CD44B5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csv_path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argv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argv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DEFAULT_CSV</w:t>
            </w:r>
          </w:p>
          <w:p w14:paraId="4BB91F1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load_data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csv_path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1EB0CD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从 CSV 中提取股票代码（如果有 ts_code 列），否则从文件名推断</w:t>
            </w:r>
          </w:p>
          <w:p w14:paraId="62CA7E8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"ts_code"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21F5D76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ts_code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"ts_code"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iloc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7019738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4DD44B0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ts_code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splitext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basename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csv_path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))[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</w:p>
          <w:p w14:paraId="304F4EC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plot_close_price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ts_code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FIGURE_OUTPUT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60EDF8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70779D1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__name__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"__main__"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0D287C8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</w:tc>
      </w:tr>
    </w:tbl>
    <w:p w14:paraId="048123F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</w:p>
    <w:p w14:paraId="3652EA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right="0" w:rightChars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vertAlign w:val="baseline"/>
          <w:lang w:val="en-US" w:eastAsia="zh-CN" w:bidi="ar"/>
        </w:rPr>
        <w:t>运行结果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1B90C7B">
        <w:tc>
          <w:tcPr>
            <w:tcW w:w="852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2E1AFEC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 w:line="360" w:lineRule="auto"/>
              <w:ind w:right="0" w:right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5271770" cy="2239010"/>
                  <wp:effectExtent l="0" t="0" r="11430" b="21590"/>
                  <wp:docPr id="2" name="图片 2" descr="688256_close_pr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688256_close_pric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23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16E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 w:line="360" w:lineRule="auto"/>
              <w:ind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图</w:t>
            </w: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 寒武纪过去一年交易日收盘价</w:t>
            </w:r>
          </w:p>
        </w:tc>
      </w:tr>
    </w:tbl>
    <w:p w14:paraId="6A8BF869">
      <w:pP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E386B" w:themeColor="accent1" w:themeShade="8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br w:type="page"/>
      </w:r>
    </w:p>
    <w:p w14:paraId="558CE97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E386B" w:themeColor="accent1" w:themeShade="8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将数据保存成 csv 格式数据，以备后续任务使用</w:t>
      </w:r>
    </w:p>
    <w:p w14:paraId="02D4715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right="0" w:rightChars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vertAlign w:val="baseline"/>
          <w:lang w:val="en-US" w:eastAsia="zh-CN" w:bidi="ar"/>
        </w:rPr>
        <w:t>Py代码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CECD8CC">
        <w:trPr>
          <w:trHeight w:val="1962" w:hRule="atLeast"/>
        </w:trPr>
        <w:tc>
          <w:tcPr>
            <w:tcW w:w="852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208D9DA2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</w:t>
            </w:r>
          </w:p>
          <w:p w14:paraId="3BDC2C2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visualize.py</w:t>
            </w:r>
          </w:p>
          <w:p w14:paraId="6E4EA9F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============</w:t>
            </w:r>
          </w:p>
          <w:p w14:paraId="554E369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读取股票日线数据 CSV，导出处理后的数据。</w:t>
            </w:r>
          </w:p>
          <w:p w14:paraId="5FF7489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</w:p>
          <w:p w14:paraId="486C441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用法：</w:t>
            </w:r>
          </w:p>
          <w:p w14:paraId="38E99C4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python src/visualize.py [csv_path]</w:t>
            </w:r>
          </w:p>
          <w:p w14:paraId="7FD08A2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 不传参数：默认读取 data/raw/688256_daily.csv</w:t>
            </w:r>
          </w:p>
          <w:p w14:paraId="303264A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输出：</w:t>
            </w:r>
          </w:p>
          <w:p w14:paraId="4561CB3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处理后的 CSV → data/processed/688256_daily_processed.csv</w:t>
            </w:r>
          </w:p>
          <w:p w14:paraId="4A365B7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</w:t>
            </w:r>
          </w:p>
          <w:p w14:paraId="04D6BE7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405528B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</w:p>
          <w:p w14:paraId="214F39C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</w:t>
            </w:r>
          </w:p>
          <w:p w14:paraId="6B092CA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matplotlib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pyplot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plt</w:t>
            </w:r>
          </w:p>
          <w:p w14:paraId="2D5C012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matplotlib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dates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mdates</w:t>
            </w:r>
          </w:p>
          <w:p w14:paraId="5E533EC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pandas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</w:p>
          <w:p w14:paraId="12FBEBD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6835F7F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DEFAULT_CSV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join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</w:p>
          <w:p w14:paraId="08EC305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dirname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__file__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".."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"data"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"raw"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</w:p>
          <w:p w14:paraId="63E3C4F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"688256_daily.csv"</w:t>
            </w:r>
          </w:p>
          <w:p w14:paraId="4FE9E03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BAFA1B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PROCESSED_OUTPUT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join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</w:p>
          <w:p w14:paraId="33CC25A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18" w:leftChars="174" w:firstLine="0" w:firstLineChars="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dirname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__file__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".."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"data"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"processed"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"688256_daily_processed.csv"</w:t>
            </w:r>
          </w:p>
          <w:p w14:paraId="39BB1BF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FF7949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186F2CB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load_data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csv_path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278CD15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"""读取 CSV 并做基础处理。"""</w:t>
            </w:r>
          </w:p>
          <w:p w14:paraId="3F0147C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read_csv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csv_path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encoding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"utf-8-sig"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AC7AB9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required_cols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"trade_date"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"close"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B77EC4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missing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required_cols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D86D4A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missing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4FCDE4E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"❌ CSV 缺少必要列: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missing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F8BE6A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E145497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840" w:firstLineChars="4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057C76E4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转换日期列</w:t>
            </w:r>
          </w:p>
          <w:p w14:paraId="31D11AC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"trade_date"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to_datetime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"trade_date"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format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"%Y%m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%d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BFE785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sort_values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"trade_date"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).reset_index(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drop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5EAD8E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</w:p>
          <w:p w14:paraId="04E3340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60BE677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save_processed_csv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DataFrame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output_path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3C2CAEAB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"""保存处理后的数据为 CSV"""</w:t>
            </w:r>
          </w:p>
          <w:p w14:paraId="2B43AD3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makedirs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dirname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output_path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exist_ok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0055538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保留原始日期格式便于后续使用</w:t>
            </w:r>
          </w:p>
          <w:p w14:paraId="411E5AEA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df_out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copy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70CA8BE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df_out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"trade_date"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eastAsia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df_out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"trade_date"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].dt.strftime(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"%Y%m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%d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B6937E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df_out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.to_csv(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output_path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encoding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"utf-8-sig"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962598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wordWrap w:val="0"/>
              <w:spacing w:before="0" w:beforeAutospacing="0" w:after="0" w:afterAutospacing="0" w:line="360" w:lineRule="auto"/>
              <w:ind w:right="0" w:rightChars="0"/>
              <w:jc w:val="left"/>
              <w:textAlignment w:val="baseline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</w:pPr>
          </w:p>
          <w:p w14:paraId="27927A9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-&gt;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724520A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csv_path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argv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argv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DEFAULT_CSV</w:t>
            </w:r>
          </w:p>
          <w:p w14:paraId="5F135F1C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load_data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csv_path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8B4F451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save_processed_csv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enlo" w:hAnsi="Menlo" w:eastAsia="Menlo" w:cs="Menlo"/>
                <w:b w:val="0"/>
                <w:bCs w:val="0"/>
                <w:color w:val="0070C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PROCESSED_OUTPUT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97EF5F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525F2E4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__name__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"__main__"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42D079E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wordWrap w:val="0"/>
              <w:spacing w:before="0" w:beforeAutospacing="0" w:after="0" w:afterAutospacing="0" w:line="360" w:lineRule="auto"/>
              <w:ind w:right="0" w:rightChars="0" w:firstLine="420" w:firstLineChars="200"/>
              <w:jc w:val="left"/>
              <w:textAlignment w:val="baseline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</w:tc>
      </w:tr>
    </w:tbl>
    <w:p w14:paraId="7BE5B9EB">
      <w:pPr>
        <w:spacing w:line="360" w:lineRule="auto"/>
        <w:rPr>
          <w:rFonts w:hint="default" w:ascii="Times New Roman" w:hAnsi="Times New Roman" w:cs="Times New Roman"/>
          <w:sz w:val="21"/>
          <w:szCs w:val="21"/>
        </w:rPr>
      </w:pPr>
    </w:p>
    <w:p w14:paraId="36FA37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right="0" w:rightChars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vertAlign w:val="baseline"/>
          <w:lang w:val="en-US" w:eastAsia="zh-CN" w:bidi="ar"/>
        </w:rPr>
        <w:t>运行结果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E54FA87">
        <w:tc>
          <w:tcPr>
            <w:tcW w:w="852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4D05940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 w:line="360" w:lineRule="auto"/>
              <w:ind w:right="0" w:right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5269865" cy="1731010"/>
                  <wp:effectExtent l="0" t="0" r="13335" b="21590"/>
                  <wp:docPr id="5" name="图片 5" descr="截屏2026-07-01 22.59.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截屏2026-07-01 22.59.4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73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269D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 w:line="360" w:lineRule="auto"/>
              <w:ind w:right="0" w:right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图</w:t>
            </w:r>
            <w:r>
              <w:rPr>
                <w:rFonts w:hint="eastAsia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 寒武纪过去一年交易日交易数据</w:t>
            </w:r>
          </w:p>
        </w:tc>
      </w:tr>
    </w:tbl>
    <w:p w14:paraId="7DAF8A7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br w:type="page"/>
      </w:r>
    </w:p>
    <w:p w14:paraId="5EA740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eastAsia="宋体" w:cs="Times New Roman"/>
          <w:i w:val="0"/>
          <w:iCs w:val="0"/>
          <w:caps w:val="0"/>
          <w:color w:val="1E386B" w:themeColor="accent1" w:themeShade="80"/>
          <w:spacing w:val="0"/>
          <w:kern w:val="0"/>
          <w:sz w:val="21"/>
          <w:szCs w:val="21"/>
          <w:vertAlign w:val="baseline"/>
          <w:lang w:val="en-US" w:eastAsia="zh-CN" w:bidi="ar"/>
        </w:rPr>
        <w:t>配置MCP</w:t>
      </w:r>
    </w:p>
    <w:p w14:paraId="42C257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right="0" w:rightChars="0"/>
        <w:jc w:val="left"/>
        <w:textAlignment w:val="baseline"/>
        <w:rPr>
          <w:rFonts w:hint="default" w:eastAsia="宋体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在 </w:t>
      </w:r>
      <w:r>
        <w:rPr>
          <w:rFonts w:hint="default" w:eastAsia="宋体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.claude</w:t>
      </w:r>
      <w:r>
        <w:rPr>
          <w:rFonts w:hint="eastAsia" w:eastAsia="宋体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 中配置 settings</w:t>
      </w:r>
      <w:r>
        <w:rPr>
          <w:rFonts w:hint="default" w:eastAsia="宋体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.local.json</w:t>
      </w:r>
      <w:r>
        <w:rPr>
          <w:rFonts w:hint="eastAsia" w:eastAsia="宋体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 文件，这样就可以直接使用</w:t>
      </w:r>
      <w:bookmarkStart w:id="0" w:name="_GoBack"/>
      <w:bookmarkEnd w:id="0"/>
      <w:r>
        <w:rPr>
          <w:rFonts w:hint="eastAsia" w:eastAsia="宋体" w:cs="Times New Roman"/>
          <w:i w:val="0"/>
          <w:iCs w:val="0"/>
          <w:caps w:val="0"/>
          <w:color w:val="000000" w:themeColor="text1"/>
          <w:spacing w:val="0"/>
          <w:kern w:val="0"/>
          <w:sz w:val="21"/>
          <w:szCs w:val="21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自然语言获取数据了。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EC083CB">
        <w:tc>
          <w:tcPr>
            <w:tcW w:w="8522" w:type="dxa"/>
          </w:tcPr>
          <w:p w14:paraId="4685E47A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"mcpServers"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{</w:t>
            </w:r>
          </w:p>
          <w:p w14:paraId="624B0436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"tushareMcp"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{</w:t>
            </w:r>
          </w:p>
          <w:p w14:paraId="17351E7F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ind w:firstLine="840" w:firstLineChars="4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"type"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"url"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72BDABB8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ind w:firstLine="840" w:firstLineChars="4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"url"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"https://api.tushare.pro/mcp/token=</w:t>
            </w:r>
            <w:r>
              <w:rPr>
                <w:rFonts w:hint="eastAsia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我的api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</w:p>
          <w:p w14:paraId="13162CC9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ind w:firstLine="420" w:firstLineChars="200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0C52DAAE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16F9572C">
      <w:pPr>
        <w:spacing w:line="360" w:lineRule="auto"/>
        <w:rPr>
          <w:rFonts w:hint="default" w:ascii="Times New Roman" w:hAnsi="Times New Roman" w:cs="Times New Roman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F8D049"/>
    <w:multiLevelType w:val="singleLevel"/>
    <w:tmpl w:val="5CF8D049"/>
    <w:lvl w:ilvl="0" w:tentative="0">
      <w:start w:val="1"/>
      <w:numFmt w:val="decimal"/>
      <w:suff w:val="nothing"/>
      <w:lvlText w:val="%1）"/>
      <w:lvlJc w:val="left"/>
      <w:rPr>
        <w:rFonts w:hint="default"/>
        <w:color w:val="1E386B" w:themeColor="accent1" w:themeShade="8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B70ABC"/>
    <w:rsid w:val="08858A9C"/>
    <w:rsid w:val="0DFB465F"/>
    <w:rsid w:val="0EFD6E9D"/>
    <w:rsid w:val="165BB6A5"/>
    <w:rsid w:val="16D9CF04"/>
    <w:rsid w:val="177B0140"/>
    <w:rsid w:val="1ABFACAB"/>
    <w:rsid w:val="1DFDA6ED"/>
    <w:rsid w:val="1ED6D797"/>
    <w:rsid w:val="1F7F740D"/>
    <w:rsid w:val="275F9546"/>
    <w:rsid w:val="27773961"/>
    <w:rsid w:val="2CFF2764"/>
    <w:rsid w:val="2DFB3EC1"/>
    <w:rsid w:val="2E7F8A37"/>
    <w:rsid w:val="2FEF5212"/>
    <w:rsid w:val="2FFDCC17"/>
    <w:rsid w:val="2FFF5098"/>
    <w:rsid w:val="327FACCE"/>
    <w:rsid w:val="36EF7AA5"/>
    <w:rsid w:val="37EF2C8A"/>
    <w:rsid w:val="38FFCDA5"/>
    <w:rsid w:val="3B7F391F"/>
    <w:rsid w:val="3BB2D94C"/>
    <w:rsid w:val="3BEFEDBD"/>
    <w:rsid w:val="3BF76D88"/>
    <w:rsid w:val="3CDE62C8"/>
    <w:rsid w:val="3DFAC714"/>
    <w:rsid w:val="3E658BF3"/>
    <w:rsid w:val="3F3F9E8C"/>
    <w:rsid w:val="3FDBC4B4"/>
    <w:rsid w:val="3FF5254A"/>
    <w:rsid w:val="457E76EF"/>
    <w:rsid w:val="47E34F34"/>
    <w:rsid w:val="56E54CA9"/>
    <w:rsid w:val="59EAAC27"/>
    <w:rsid w:val="5ABF3DDB"/>
    <w:rsid w:val="5B7A54CC"/>
    <w:rsid w:val="5B9B5F20"/>
    <w:rsid w:val="5B9EAA40"/>
    <w:rsid w:val="5DFFCEE2"/>
    <w:rsid w:val="5EBFD6FC"/>
    <w:rsid w:val="5F18E9E2"/>
    <w:rsid w:val="5F97CCBF"/>
    <w:rsid w:val="5FDA2305"/>
    <w:rsid w:val="5FDF69DC"/>
    <w:rsid w:val="5FF99164"/>
    <w:rsid w:val="5FFF2B37"/>
    <w:rsid w:val="637788A1"/>
    <w:rsid w:val="67FE89E1"/>
    <w:rsid w:val="68BF40A9"/>
    <w:rsid w:val="6A7FF348"/>
    <w:rsid w:val="6AFBAB41"/>
    <w:rsid w:val="6AFFF8C1"/>
    <w:rsid w:val="6B5DD55B"/>
    <w:rsid w:val="6BAC12F8"/>
    <w:rsid w:val="6E33AC04"/>
    <w:rsid w:val="6EB7AEBE"/>
    <w:rsid w:val="6ED3B290"/>
    <w:rsid w:val="6F578F74"/>
    <w:rsid w:val="6F74981C"/>
    <w:rsid w:val="6FA4B68F"/>
    <w:rsid w:val="6FDFB857"/>
    <w:rsid w:val="6FFE16DE"/>
    <w:rsid w:val="6FFE8996"/>
    <w:rsid w:val="719F7852"/>
    <w:rsid w:val="737618F3"/>
    <w:rsid w:val="739F0C94"/>
    <w:rsid w:val="73FFC8EC"/>
    <w:rsid w:val="754F0A7F"/>
    <w:rsid w:val="75EE49F1"/>
    <w:rsid w:val="77178185"/>
    <w:rsid w:val="77BC7365"/>
    <w:rsid w:val="77EF1BE7"/>
    <w:rsid w:val="77FE1038"/>
    <w:rsid w:val="79B4098A"/>
    <w:rsid w:val="79FF9E8D"/>
    <w:rsid w:val="7B86937E"/>
    <w:rsid w:val="7D2E99B5"/>
    <w:rsid w:val="7D5E1FE5"/>
    <w:rsid w:val="7DA44A26"/>
    <w:rsid w:val="7EBF579D"/>
    <w:rsid w:val="7EFE7309"/>
    <w:rsid w:val="7F2ED5FB"/>
    <w:rsid w:val="7F6678AC"/>
    <w:rsid w:val="7F7B6BCF"/>
    <w:rsid w:val="7F7D485B"/>
    <w:rsid w:val="7F7DFA7A"/>
    <w:rsid w:val="7FABF15D"/>
    <w:rsid w:val="7FAFD1EA"/>
    <w:rsid w:val="7FD9E973"/>
    <w:rsid w:val="7FF71CDE"/>
    <w:rsid w:val="7FF7EEF2"/>
    <w:rsid w:val="7FFF9FF6"/>
    <w:rsid w:val="7FFFC4B5"/>
    <w:rsid w:val="7FFFE1AA"/>
    <w:rsid w:val="8B7DA83E"/>
    <w:rsid w:val="8DD3655C"/>
    <w:rsid w:val="93CD4D30"/>
    <w:rsid w:val="97DF1C7A"/>
    <w:rsid w:val="9BF331C1"/>
    <w:rsid w:val="9EE327C7"/>
    <w:rsid w:val="A4B7846F"/>
    <w:rsid w:val="AFCFA4B6"/>
    <w:rsid w:val="B36F7E20"/>
    <w:rsid w:val="B3765BEF"/>
    <w:rsid w:val="B5FF7064"/>
    <w:rsid w:val="B8DA6E84"/>
    <w:rsid w:val="BB49815B"/>
    <w:rsid w:val="BB63F95A"/>
    <w:rsid w:val="BBCF3891"/>
    <w:rsid w:val="BBDF08AD"/>
    <w:rsid w:val="BCDFAC34"/>
    <w:rsid w:val="BDE7FC1C"/>
    <w:rsid w:val="BDFFF0EA"/>
    <w:rsid w:val="BE7FBE74"/>
    <w:rsid w:val="BEBFAD9B"/>
    <w:rsid w:val="BF1ED526"/>
    <w:rsid w:val="BFB7897A"/>
    <w:rsid w:val="BFD5361D"/>
    <w:rsid w:val="BFDED9DA"/>
    <w:rsid w:val="BFEF1836"/>
    <w:rsid w:val="C3BFC49E"/>
    <w:rsid w:val="C3DDC43E"/>
    <w:rsid w:val="CBCDD64E"/>
    <w:rsid w:val="CDF7CAFC"/>
    <w:rsid w:val="CFBF567A"/>
    <w:rsid w:val="CFBF98F8"/>
    <w:rsid w:val="CFED5CD5"/>
    <w:rsid w:val="CFF79592"/>
    <w:rsid w:val="CFF96A83"/>
    <w:rsid w:val="D1FB22A2"/>
    <w:rsid w:val="D26756DD"/>
    <w:rsid w:val="D3F71ABD"/>
    <w:rsid w:val="D3FB9317"/>
    <w:rsid w:val="D3FFCC26"/>
    <w:rsid w:val="D46E24E3"/>
    <w:rsid w:val="D67C52B3"/>
    <w:rsid w:val="D6E62506"/>
    <w:rsid w:val="D6FEE0A6"/>
    <w:rsid w:val="D77E14D9"/>
    <w:rsid w:val="D7B9BB39"/>
    <w:rsid w:val="D7CF2E1A"/>
    <w:rsid w:val="DCF911D0"/>
    <w:rsid w:val="DECF0F04"/>
    <w:rsid w:val="DEFB3FE5"/>
    <w:rsid w:val="DEFD9B05"/>
    <w:rsid w:val="DF79C4BA"/>
    <w:rsid w:val="DF9CC6FC"/>
    <w:rsid w:val="DFA86BB3"/>
    <w:rsid w:val="DFEAA1F7"/>
    <w:rsid w:val="E23FCCDD"/>
    <w:rsid w:val="E3BFC0CC"/>
    <w:rsid w:val="E3F7D5AD"/>
    <w:rsid w:val="E53B3E28"/>
    <w:rsid w:val="E5BF623A"/>
    <w:rsid w:val="E97E4D1D"/>
    <w:rsid w:val="E9DF018F"/>
    <w:rsid w:val="EBADF9EB"/>
    <w:rsid w:val="EBBE13F3"/>
    <w:rsid w:val="EBFBF470"/>
    <w:rsid w:val="ECD3C184"/>
    <w:rsid w:val="EDDF095D"/>
    <w:rsid w:val="EE3E10CF"/>
    <w:rsid w:val="EEF3CB42"/>
    <w:rsid w:val="EEFF8084"/>
    <w:rsid w:val="EF0BE5C1"/>
    <w:rsid w:val="EFD408FB"/>
    <w:rsid w:val="EFE7ED81"/>
    <w:rsid w:val="EFF0FD36"/>
    <w:rsid w:val="F2ED6F99"/>
    <w:rsid w:val="F37F5CEC"/>
    <w:rsid w:val="F3EC9189"/>
    <w:rsid w:val="F57C1611"/>
    <w:rsid w:val="F57F83AD"/>
    <w:rsid w:val="F57FEDB4"/>
    <w:rsid w:val="F5EF8D2A"/>
    <w:rsid w:val="F5FE1A13"/>
    <w:rsid w:val="F67761A8"/>
    <w:rsid w:val="F6DEB3F2"/>
    <w:rsid w:val="F7B70ABC"/>
    <w:rsid w:val="F7BDF74F"/>
    <w:rsid w:val="F7DFE25F"/>
    <w:rsid w:val="F7FF6A21"/>
    <w:rsid w:val="F7FFB277"/>
    <w:rsid w:val="F8624489"/>
    <w:rsid w:val="F97B2E06"/>
    <w:rsid w:val="FA753EC8"/>
    <w:rsid w:val="FAD72689"/>
    <w:rsid w:val="FAFF08E0"/>
    <w:rsid w:val="FAFF63B7"/>
    <w:rsid w:val="FB2FDB3A"/>
    <w:rsid w:val="FB7BF355"/>
    <w:rsid w:val="FBBBABA7"/>
    <w:rsid w:val="FBC3D959"/>
    <w:rsid w:val="FBFF7AE2"/>
    <w:rsid w:val="FCDEC548"/>
    <w:rsid w:val="FDB5231F"/>
    <w:rsid w:val="FDB5DBCD"/>
    <w:rsid w:val="FDF74E65"/>
    <w:rsid w:val="FDFBEE73"/>
    <w:rsid w:val="FDFE2964"/>
    <w:rsid w:val="FDFFD36A"/>
    <w:rsid w:val="FE19FEF2"/>
    <w:rsid w:val="FEFB5E58"/>
    <w:rsid w:val="FEFF320D"/>
    <w:rsid w:val="FF77D5F1"/>
    <w:rsid w:val="FFAE4750"/>
    <w:rsid w:val="FFB3EAA1"/>
    <w:rsid w:val="FFB45B25"/>
    <w:rsid w:val="FFBB0D17"/>
    <w:rsid w:val="FFBBBCD0"/>
    <w:rsid w:val="FFC76D83"/>
    <w:rsid w:val="FFD88BCE"/>
    <w:rsid w:val="FFDE4DCF"/>
    <w:rsid w:val="FFDF26D2"/>
    <w:rsid w:val="FFE771FC"/>
    <w:rsid w:val="FFF70A6D"/>
    <w:rsid w:val="FFFDF8A3"/>
    <w:rsid w:val="FFFDFD80"/>
    <w:rsid w:val="FF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18"/>
      <w:lang w:val="en-US" w:eastAsia="zh-CN" w:bidi="ar-SA"/>
    </w:rPr>
  </w:style>
  <w:style w:type="paragraph" w:styleId="2">
    <w:name w:val="heading 1"/>
    <w:basedOn w:val="1"/>
    <w:next w:val="3"/>
    <w:link w:val="20"/>
    <w:qFormat/>
    <w:uiPriority w:val="0"/>
    <w:pPr>
      <w:keepNext/>
      <w:keepLines/>
      <w:widowControl/>
      <w:spacing w:before="50" w:beforeLines="50" w:after="50" w:afterLines="50" w:line="360" w:lineRule="atLeast"/>
      <w:jc w:val="center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50" w:beforeLines="50" w:after="50" w:afterLines="50" w:line="360" w:lineRule="atLeast"/>
      <w:ind w:left="0"/>
      <w:jc w:val="both"/>
      <w:outlineLvl w:val="1"/>
    </w:pPr>
    <w:rPr>
      <w:rFonts w:eastAsia="黑体"/>
    </w:rPr>
  </w:style>
  <w:style w:type="paragraph" w:styleId="4">
    <w:name w:val="heading 3"/>
    <w:basedOn w:val="1"/>
    <w:next w:val="5"/>
    <w:semiHidden/>
    <w:unhideWhenUsed/>
    <w:qFormat/>
    <w:uiPriority w:val="0"/>
    <w:pPr>
      <w:keepNext/>
      <w:keepLines/>
      <w:spacing w:before="50" w:beforeLines="50" w:after="50" w:afterLines="50" w:line="360" w:lineRule="auto"/>
      <w:jc w:val="both"/>
      <w:outlineLvl w:val="2"/>
    </w:pPr>
    <w:rPr>
      <w:rFonts w:ascii="Times New Roman" w:hAnsi="Times New Roman" w:eastAsia="黑体" w:cs="Times New Roman"/>
      <w:sz w:val="24"/>
      <w:szCs w:val="18"/>
    </w:rPr>
  </w:style>
  <w:style w:type="paragraph" w:styleId="6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0" w:firstLineChars="200"/>
    </w:p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8">
    <w:name w:val="toc 3"/>
    <w:basedOn w:val="1"/>
    <w:next w:val="1"/>
    <w:uiPriority w:val="0"/>
    <w:pPr>
      <w:spacing w:line="360" w:lineRule="auto"/>
      <w:ind w:left="840" w:leftChars="400"/>
    </w:pPr>
    <w:rPr>
      <w:rFonts w:ascii="Times New Roman" w:hAnsi="Times New Roman" w:eastAsia="宋体" w:cs="Times New Roman"/>
      <w:sz w:val="24"/>
      <w:szCs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楷体_GB2312"/>
    </w:rPr>
  </w:style>
  <w:style w:type="paragraph" w:styleId="10">
    <w:name w:val="toc 1"/>
    <w:basedOn w:val="1"/>
    <w:next w:val="1"/>
    <w:uiPriority w:val="0"/>
    <w:pPr>
      <w:tabs>
        <w:tab w:val="right" w:leader="dot" w:pos="9061"/>
      </w:tabs>
      <w:spacing w:line="360" w:lineRule="auto"/>
      <w:jc w:val="left"/>
    </w:pPr>
    <w:rPr>
      <w:rFonts w:ascii="Times New Roman" w:hAnsi="Times New Roman" w:eastAsia="黑体" w:cs="Times New Roman"/>
      <w:color w:val="222222"/>
      <w:sz w:val="24"/>
      <w:szCs w:val="32"/>
      <w:shd w:val="clear" w:color="auto" w:fill="FFFFFF"/>
      <w14:ligatures w14:val="standardContextual"/>
    </w:rPr>
  </w:style>
  <w:style w:type="paragraph" w:styleId="11">
    <w:name w:val="toc 2"/>
    <w:basedOn w:val="1"/>
    <w:next w:val="1"/>
    <w:uiPriority w:val="0"/>
    <w:pPr>
      <w:spacing w:line="360" w:lineRule="auto"/>
      <w:ind w:left="420" w:leftChars="200"/>
    </w:pPr>
    <w:rPr>
      <w:rFonts w:ascii="Times New Roman" w:hAnsi="Times New Roman" w:eastAsia="宋体" w:cs="Times New Roman"/>
      <w:sz w:val="24"/>
      <w:szCs w:val="18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yperlink"/>
    <w:basedOn w:val="15"/>
    <w:uiPriority w:val="0"/>
    <w:rPr>
      <w:color w:val="0000FF"/>
      <w:u w:val="single"/>
    </w:rPr>
  </w:style>
  <w:style w:type="paragraph" w:customStyle="1" w:styleId="18">
    <w:name w:val="表头"/>
    <w:basedOn w:val="7"/>
    <w:next w:val="1"/>
    <w:uiPriority w:val="0"/>
    <w:pPr>
      <w:spacing w:before="120"/>
      <w:outlineLvl w:val="3"/>
    </w:pPr>
    <w:rPr>
      <w:rFonts w:ascii="Times New Roman" w:hAnsi="Times New Roman" w:eastAsia="黑体"/>
      <w:b/>
      <w:sz w:val="21"/>
    </w:rPr>
  </w:style>
  <w:style w:type="paragraph" w:customStyle="1" w:styleId="19">
    <w:name w:val="算法"/>
    <w:basedOn w:val="1"/>
    <w:next w:val="1"/>
    <w:uiPriority w:val="0"/>
    <w:pPr>
      <w:jc w:val="center"/>
    </w:pPr>
    <w:rPr>
      <w:rFonts w:hint="default" w:ascii="Times New Roman" w:hAnsi="Times New Roman" w:eastAsia="宋体"/>
      <w:sz w:val="21"/>
    </w:rPr>
  </w:style>
  <w:style w:type="character" w:customStyle="1" w:styleId="20">
    <w:name w:val="标题 1 Char"/>
    <w:link w:val="2"/>
    <w:uiPriority w:val="9"/>
    <w:rPr>
      <w:rFonts w:eastAsia="黑体"/>
      <w:kern w:val="44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2026-07-01T16:57:00Z</dcterms:created>
  <dc:creator>王羿珧</dc:creator>
  <cp:lastModifiedBy>王羿珧</cp:lastModifiedBy>
  <dcterms:modified xsi:type="dcterms:W3CDTF">2026-07-01T23:05:09Z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EAA52F84914DF07789D6446A9B7B5BB7_41</vt:lpwstr>
  </property>
</Properties>
</file>