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drawing>
          <wp:inline distT="0" distB="0" distL="0" distR="0">
            <wp:extent cx="16573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57350" cy="419100"/>
                    </a:xfrm>
                    <a:prstGeom prst="rect">
                      <a:avLst/>
                    </a:prstGeom>
                  </pic:spPr>
                </pic:pic>
              </a:graphicData>
            </a:graphic>
          </wp:inline>
        </w:drawing>
      </w:r>
    </w:p>
    <w:p>
      <w:pPr>
        <w:pStyle w:val="Title"/>
        <w:spacing w:after="40"/>
      </w:pPr>
      <w:r>
        <w:rPr>
          <w:rFonts w:ascii="Calibri" w:cs="Calibri" w:eastAsia="Calibri" w:hAnsi="Calibri"/>
          <w:b/>
          <w:bCs/>
          <w:color w:val="1F2937"/>
          <w:sz w:val="34"/>
          <w:szCs w:val="34"/>
        </w:rPr>
        <w:t xml:space="preserve">FreiKI – Benutzerhandbuch</w:t>
      </w:r>
    </w:p>
    <w:p>
      <w:pPr>
        <w:spacing w:after="200"/>
      </w:pPr>
      <w:r>
        <w:rPr>
          <w:rFonts w:ascii="Calibri" w:cs="Calibri" w:eastAsia="Calibri" w:hAnsi="Calibri"/>
          <w:b w:val="false"/>
          <w:bCs w:val="false"/>
          <w:i/>
          <w:iCs/>
          <w:color w:val="6B7280"/>
          <w:sz w:val="21"/>
          <w:szCs w:val="21"/>
        </w:rPr>
        <w:t xml:space="preserve">Version 0.7.4 · Stand: 12.08.2026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val="false"/>
                <w:bCs w:val="false"/>
                <w:color w:val="1E3A8A"/>
                <w:sz w:val="21"/>
                <w:szCs w:val="21"/>
              </w:rPr>
              <w:t xml:space="preserve">Hinweis: Das Erscheinungsbild (Logo, Farben, Name) kann je nach Einsatzort an das Corporate Design Ihrer Organisation angepasst sein. Die Funktionen sind identisch.</w:t>
            </w:r>
          </w:p>
        </w:tc>
      </w:tr>
    </w:tbl>
    <w:p>
      <w:pPr>
        <w:pBdr>
          <w:bottom w:val="single" w:color="E5E7EB" w:sz="6" w:space="1"/>
        </w:pBdr>
        <w:spacing w:after="300" w:before="200"/>
      </w:pPr>
    </w:p>
    <w:p>
      <w:pPr>
        <w:pStyle w:val="Heading1"/>
        <w:spacing w:after="200" w:before="400"/>
      </w:pPr>
      <w:r>
        <w:rPr>
          <w:rFonts w:ascii="Calibri" w:cs="Calibri" w:eastAsia="Calibri" w:hAnsi="Calibri"/>
          <w:b/>
          <w:bCs/>
          <w:color w:val="14306B"/>
          <w:sz w:val="30"/>
          <w:szCs w:val="30"/>
        </w:rPr>
        <w:t xml:space="preserve">1. Was ist FreiKI?</w:t>
      </w:r>
    </w:p>
    <w:p>
      <w:pPr>
        <w:spacing w:after="160"/>
      </w:pPr>
      <w:r>
        <w:rPr>
          <w:rFonts w:ascii="Calibri" w:cs="Calibri" w:eastAsia="Calibri" w:hAnsi="Calibri"/>
          <w:b w:val="false"/>
          <w:bCs w:val="false"/>
          <w:i w:val="false"/>
          <w:iCs w:val="false"/>
          <w:color w:val="1F2937"/>
          <w:sz w:val="21"/>
          <w:szCs w:val="21"/>
        </w:rPr>
        <w:t xml:space="preserve">FreiKI ist ein KI-Assistent. Als Produkt kann FreiKI wahlweise vollständig auf einem dedizierten Server Ihrer eigenen Organisation betrieben werden (produktiver Einsatz: Eingaben verlassen nie die eigene Infrastruktur, kein externer Anbieter hat Zugriff) – oder, wie bei dieser Demo-Instanz, zu Vorführzwecken mit einem externen Cloud-Sprachmodell 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Hinweis zu dieser Demo-Instanz: </w:t>
            </w:r>
            <w:r>
              <w:rPr>
                <w:rFonts w:ascii="Calibri" w:cs="Calibri" w:eastAsia="Calibri" w:hAnsi="Calibri"/>
                <w:b w:val="false"/>
                <w:bCs w:val="false"/>
                <w:color w:val="991B1B"/>
                <w:sz w:val="21"/>
                <w:szCs w:val="21"/>
              </w:rPr>
              <w:t xml:space="preserve">Diese konkrete Installation läuft auf einem externen, nicht lokal betriebenen Server und nutzt für Chat, Textverarbeitung und Bildgenerierung ein Online-Sprachmodell eines externen Anbieters (DeepInfra). Geben Sie hier keine echten, vertraulichen oder personenbezogenen Daten ein. Für einen produktiven Einsatz mit voller Datenhoheit steht eine vollständig selbst gehostete Installation zur Verfügung – sprechen Sie dafür Ihre Administration an.</w:t>
            </w:r>
          </w:p>
        </w:tc>
      </w:tr>
    </w:tbl>
    <w:p>
      <w:pPr>
        <w:spacing w:after="160"/>
      </w:pPr>
      <w:r>
        <w:rPr>
          <w:rFonts w:ascii="Calibri" w:cs="Calibri" w:eastAsia="Calibri" w:hAnsi="Calibri"/>
          <w:b w:val="false"/>
          <w:bCs w:val="false"/>
          <w:i w:val="false"/>
          <w:iCs w:val="false"/>
          <w:color w:val="1F2937"/>
          <w:sz w:val="21"/>
          <w:szCs w:val="21"/>
        </w:rPr>
        <w:t xml:space="preserve">FreiKI besteht aus mehreren Werkzeugen, die Sie je nach Aufgabe einzeln auswählen. Die Auswahl erfolgt über die Seitenleiste links.</w:t>
      </w:r>
    </w:p>
    <w:p>
      <w:pPr>
        <w:pStyle w:val="Heading1"/>
        <w:spacing w:after="200" w:before="400"/>
      </w:pPr>
      <w:r>
        <w:rPr>
          <w:rFonts w:ascii="Calibri" w:cs="Calibri" w:eastAsia="Calibri" w:hAnsi="Calibri"/>
          <w:b/>
          <w:bCs/>
          <w:color w:val="14306B"/>
          <w:sz w:val="30"/>
          <w:szCs w:val="30"/>
        </w:rPr>
        <w:t xml:space="preserve">2. Zugang und Installation</w:t>
      </w:r>
    </w:p>
    <w:p>
      <w:pPr>
        <w:spacing w:after="160"/>
      </w:pPr>
      <w:r>
        <w:rPr>
          <w:rFonts w:ascii="Calibri" w:cs="Calibri" w:eastAsia="Calibri" w:hAnsi="Calibri"/>
          <w:b w:val="false"/>
          <w:bCs w:val="false"/>
          <w:i w:val="false"/>
          <w:iCs w:val="false"/>
          <w:color w:val="1F2937"/>
          <w:sz w:val="21"/>
          <w:szCs w:val="21"/>
        </w:rPr>
        <w:t xml:space="preserve">FreiKI läuft im Browser – keine Installation notwendig. Unterstützte Browser: Chrome, Edge, Firefox, Safari (aktuell).</w:t>
      </w:r>
    </w:p>
    <w:p>
      <w:pPr>
        <w:spacing w:after="160"/>
      </w:pPr>
      <w:r>
        <w:rPr>
          <w:rFonts w:ascii="Calibri" w:cs="Calibri" w:eastAsia="Calibri" w:hAnsi="Calibri"/>
          <w:b/>
          <w:bCs/>
          <w:i w:val="false"/>
          <w:iCs w:val="false"/>
          <w:color w:val="1F2937"/>
          <w:sz w:val="21"/>
          <w:szCs w:val="21"/>
        </w:rPr>
        <w:t xml:space="preserve">Als App installieren (empfohlen): </w:t>
      </w:r>
      <w:r>
        <w:rPr>
          <w:rFonts w:ascii="Calibri" w:cs="Calibri" w:eastAsia="Calibri" w:hAnsi="Calibri"/>
          <w:b w:val="false"/>
          <w:bCs w:val="false"/>
          <w:i w:val="false"/>
          <w:iCs w:val="false"/>
          <w:color w:val="1F2937"/>
          <w:sz w:val="21"/>
          <w:szCs w:val="21"/>
        </w:rPr>
        <w:t xml:space="preserve">FreiKI kann auf Smartphones, Tablets und Desktop-PCs als App installiert werden (PWA). Öffnen Sie FreiKI im Browser und wählen Sie im Browser-Menü „Zum Startbildschirm hinzufügen" (iOS/Android) bzw. das Installations-Symbol in der Adressleiste (Chrome/Edge am PC).</w:t>
      </w:r>
    </w:p>
    <w:p>
      <w:pPr>
        <w:spacing w:after="160"/>
      </w:pPr>
      <w:r>
        <w:rPr>
          <w:rFonts w:ascii="Calibri" w:cs="Calibri" w:eastAsia="Calibri" w:hAnsi="Calibri"/>
          <w:b/>
          <w:bCs/>
          <w:i w:val="false"/>
          <w:iCs w:val="false"/>
          <w:color w:val="1F2937"/>
          <w:sz w:val="21"/>
          <w:szCs w:val="21"/>
        </w:rPr>
        <w:t xml:space="preserve">Anmeldung: </w:t>
      </w:r>
      <w:r>
        <w:rPr>
          <w:rFonts w:ascii="Calibri" w:cs="Calibri" w:eastAsia="Calibri" w:hAnsi="Calibri"/>
          <w:b w:val="false"/>
          <w:bCs w:val="false"/>
          <w:i w:val="false"/>
          <w:iCs w:val="false"/>
          <w:color w:val="1F2937"/>
          <w:sz w:val="21"/>
          <w:szCs w:val="21"/>
        </w:rPr>
        <w:t xml:space="preserve">Benutzername und Passwort erhalten Sie von Ihrer IT-Administration. Nach dem ersten Login empfehlen wir, das Passwort zu ändern (Konto-Menü → Passwort ändern, siehe Kapitel 10).</w:t>
      </w:r>
    </w:p>
    <w:p>
      <w:pPr>
        <w:spacing w:after="160"/>
      </w:pPr>
      <w:r>
        <w:rPr>
          <w:rFonts w:ascii="Calibri" w:cs="Calibri" w:eastAsia="Calibri" w:hAnsi="Calibri"/>
          <w:b/>
          <w:bCs/>
          <w:i w:val="false"/>
          <w:iCs w:val="false"/>
          <w:color w:val="1F2937"/>
          <w:sz w:val="21"/>
          <w:szCs w:val="21"/>
        </w:rPr>
        <w:t xml:space="preserve">Anmeldung per Gesichtserkennung/Fingerabdruck (neu): </w:t>
      </w:r>
      <w:r>
        <w:rPr>
          <w:rFonts w:ascii="Calibri" w:cs="Calibri" w:eastAsia="Calibri" w:hAnsi="Calibri"/>
          <w:b w:val="false"/>
          <w:bCs w:val="false"/>
          <w:i w:val="false"/>
          <w:iCs w:val="false"/>
          <w:color w:val="1F2937"/>
          <w:sz w:val="21"/>
          <w:szCs w:val="21"/>
        </w:rPr>
        <w:t xml:space="preserve">Wer mag, kann sich statt mit Benutzername/Passwort oder TOTP-Code künftig per Face ID, Touch ID oder Windows Hello anmelden (Passkey). Einrichtung über das Konto-Menü (Klick auf Ihren Avatar unten links in der Seitenleiste) unter „Sicherheit" → „Passkey einrichten".</w:t>
      </w:r>
    </w:p>
    <w:p>
      <w:pPr>
        <w:pStyle w:val="Heading1"/>
        <w:spacing w:after="200" w:before="400"/>
      </w:pPr>
      <w:r>
        <w:rPr>
          <w:rFonts w:ascii="Calibri" w:cs="Calibri" w:eastAsia="Calibri" w:hAnsi="Calibri"/>
          <w:b/>
          <w:bCs/>
          <w:color w:val="14306B"/>
          <w:sz w:val="30"/>
          <w:szCs w:val="30"/>
        </w:rPr>
        <w:t xml:space="preserve">3. Werkzeuge im Überblick</w:t>
      </w:r>
    </w:p>
    <w:p>
      <w:pPr>
        <w:pStyle w:val="Heading2"/>
        <w:spacing w:after="120" w:before="300"/>
      </w:pPr>
      <w:r>
        <w:rPr>
          <w:rFonts w:ascii="Calibri" w:cs="Calibri" w:eastAsia="Calibri" w:hAnsi="Calibri"/>
          <w:b/>
          <w:bCs/>
          <w:color w:val="14306B"/>
          <w:sz w:val="24"/>
          <w:szCs w:val="24"/>
        </w:rPr>
        <w:t xml:space="preserve">3.1 Chat</w:t>
      </w:r>
    </w:p>
    <w:p>
      <w:pPr>
        <w:spacing w:after="160"/>
      </w:pPr>
      <w:r>
        <w:rPr>
          <w:rFonts w:ascii="Calibri" w:cs="Calibri" w:eastAsia="Calibri" w:hAnsi="Calibri"/>
          <w:b w:val="false"/>
          <w:bCs w:val="false"/>
          <w:i w:val="false"/>
          <w:iCs w:val="false"/>
          <w:color w:val="1F2937"/>
          <w:sz w:val="21"/>
          <w:szCs w:val="21"/>
        </w:rPr>
        <w:t xml:space="preserve">Freies Gespräch mit dem Sprachmodell. Geeignet für: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Allgemeine Fragen und Recherchen (ohne Internet – Kenntnisstand des Modells)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Texte formulieren, überarbeiten oder kürzen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Vorschlag für Mail-/Briefantworten anhand von Stichpunkten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Einfache Berechnungen und Strukturierungsaufgaben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Erste Orientierung bei unbekannten Themen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Diagramme und Mindmaps erstellen (siehe Abschnitt 3.2)</w:t>
      </w:r>
    </w:p>
    <w:p>
      <w:pPr>
        <w:spacing w:after="160"/>
      </w:pPr>
      <w:r>
        <w:rPr>
          <w:rFonts w:ascii="Calibri" w:cs="Calibri" w:eastAsia="Calibri" w:hAnsi="Calibri"/>
          <w:b/>
          <w:bCs/>
          <w:i w:val="false"/>
          <w:iCs w:val="false"/>
          <w:color w:val="1F2937"/>
          <w:sz w:val="21"/>
          <w:szCs w:val="21"/>
        </w:rPr>
        <w:t xml:space="preserve">Datei hochladen: </w:t>
      </w:r>
      <w:r>
        <w:rPr>
          <w:rFonts w:ascii="Calibri" w:cs="Calibri" w:eastAsia="Calibri" w:hAnsi="Calibri"/>
          <w:b w:val="false"/>
          <w:bCs w:val="false"/>
          <w:i w:val="false"/>
          <w:iCs w:val="false"/>
          <w:color w:val="1F2937"/>
          <w:sz w:val="21"/>
          <w:szCs w:val="21"/>
        </w:rPr>
        <w:t xml:space="preserve">Klicken Sie auf das Datei-Upload-Symbol, um ein Dokument (PDF, DOCX, TXT, Bild) hochzuladen. FreiKI liest den Inhalt und bezieht ihn in die Antwort ein.</w:t>
      </w:r>
    </w:p>
    <w:p>
      <w:pPr>
        <w:spacing w:after="160"/>
      </w:pPr>
      <w:r>
        <w:rPr>
          <w:rFonts w:ascii="Calibri" w:cs="Calibri" w:eastAsia="Calibri" w:hAnsi="Calibri"/>
          <w:b/>
          <w:bCs/>
          <w:i w:val="false"/>
          <w:iCs w:val="false"/>
          <w:color w:val="1F2937"/>
          <w:sz w:val="21"/>
          <w:szCs w:val="21"/>
        </w:rPr>
        <w:t xml:space="preserve">Antwortsprache: </w:t>
      </w:r>
      <w:r>
        <w:rPr>
          <w:rFonts w:ascii="Calibri" w:cs="Calibri" w:eastAsia="Calibri" w:hAnsi="Calibri"/>
          <w:b w:val="false"/>
          <w:bCs w:val="false"/>
          <w:i w:val="false"/>
          <w:iCs w:val="false"/>
          <w:color w:val="1F2937"/>
          <w:sz w:val="21"/>
          <w:szCs w:val="21"/>
        </w:rPr>
        <w:t xml:space="preserve">FreiKI antwortet standardmäßig auf Deutsch. Über das Konto-Menü (Kapitel 10) können Sie selbst eine abweichende Standard-Antwortsprache hinterlegen – FreiKI antwortet dann automatisch in dieser Sprache, unabhängig von der Sprache Ihrer eigenen Nachricht.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 </w:t>
            </w:r>
            <w:r>
              <w:rPr>
                <w:rFonts w:ascii="Calibri" w:cs="Calibri" w:eastAsia="Calibri" w:hAnsi="Calibri"/>
                <w:b w:val="false"/>
                <w:bCs w:val="false"/>
                <w:color w:val="1E3A8A"/>
                <w:sz w:val="21"/>
                <w:szCs w:val="21"/>
              </w:rPr>
              <w:t xml:space="preserve">Der Chat hat keinen Internetzugang. Für aktuelle Informationen nutzen Sie den Modus „Web-Recherche".</w:t>
            </w:r>
          </w:p>
        </w:tc>
      </w:tr>
    </w:tbl>
    <w:p>
      <w:pPr>
        <w:spacing w:after="100"/>
      </w:pPr>
    </w:p>
    <w:p>
      <w:pPr>
        <w:pStyle w:val="Heading2"/>
        <w:spacing w:after="120" w:before="300"/>
      </w:pPr>
      <w:r>
        <w:rPr>
          <w:rFonts w:ascii="Calibri" w:cs="Calibri" w:eastAsia="Calibri" w:hAnsi="Calibri"/>
          <w:b/>
          <w:bCs/>
          <w:color w:val="14306B"/>
          <w:sz w:val="24"/>
          <w:szCs w:val="24"/>
        </w:rPr>
        <w:t xml:space="preserve">3.2 Diagramme (Flowcharts, Mindmaps, Ablaufpläne)</w:t>
      </w:r>
    </w:p>
    <w:p>
      <w:pPr>
        <w:spacing w:after="160"/>
      </w:pPr>
      <w:r>
        <w:rPr>
          <w:rFonts w:ascii="Calibri" w:cs="Calibri" w:eastAsia="Calibri" w:hAnsi="Calibri"/>
          <w:b w:val="false"/>
          <w:bCs w:val="false"/>
          <w:i w:val="false"/>
          <w:iCs w:val="false"/>
          <w:color w:val="1F2937"/>
          <w:sz w:val="21"/>
          <w:szCs w:val="21"/>
        </w:rPr>
        <w:t xml:space="preserve">FreiKI kann im Chat (und in verwandten Werkzeugen) direkt Diagramme erzeugen – Flowcharts, Ablaufpläne oder Mindmaps.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Anfrage stellen, z. B. „Erstelle mir ein Flowchart für die Urlaubsbeantragung" oder „Starte eine Mindmap zum Thema Projektplanung"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Das Diagramm erscheint direkt in der Antwort. Ein Klick darauf öffnet eine Großansicht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„Als PNG speichern" lädt das Diagramm als Bilddatei herunter (inkl. der gesetzlich vorgeschriebenen KI-Kennzeichnung)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„In draw.io öffnen" überträgt das Diagramm zur freien Weiterbearbeitung an den externen Dienst draw.io (diagrams.net) – dort lässt es sich als vollwertige Zeichnung anpassen, umbauen oder in eigene Unterlagen einfügen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Beim Öffnen in draw.io wird der Diagramminhalt an den externen Dienst diagrams.net übertragen. Sie werden vorher ausdrücklich um Bestätigung gebeten.</w:t>
            </w:r>
          </w:p>
        </w:tc>
      </w:tr>
    </w:tbl>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„Zeig mir als Diagramm den Ablauf einer Urlaubsbeantragung" → FreiKI erstellt ein Flowchart, das Sie direkt als PNG herunterladen oder in draw.io weiterbearbeiten können.</w:t>
      </w:r>
    </w:p>
    <w:p>
      <w:pPr>
        <w:spacing w:after="100"/>
      </w:pPr>
    </w:p>
    <w:p>
      <w:pPr>
        <w:pStyle w:val="Heading2"/>
        <w:spacing w:after="120" w:before="300"/>
      </w:pPr>
      <w:r>
        <w:rPr>
          <w:rFonts w:ascii="Calibri" w:cs="Calibri" w:eastAsia="Calibri" w:hAnsi="Calibri"/>
          <w:b/>
          <w:bCs/>
          <w:color w:val="14306B"/>
          <w:sz w:val="24"/>
          <w:szCs w:val="24"/>
        </w:rPr>
        <w:t xml:space="preserve">3.3 Zusammenfassen / OCR</w:t>
      </w:r>
    </w:p>
    <w:p>
      <w:pPr>
        <w:spacing w:after="160"/>
      </w:pPr>
      <w:r>
        <w:rPr>
          <w:rFonts w:ascii="Calibri" w:cs="Calibri" w:eastAsia="Calibri" w:hAnsi="Calibri"/>
          <w:b w:val="false"/>
          <w:bCs w:val="false"/>
          <w:i w:val="false"/>
          <w:iCs w:val="false"/>
          <w:color w:val="1F2937"/>
          <w:sz w:val="21"/>
          <w:szCs w:val="21"/>
        </w:rPr>
        <w:t xml:space="preserve">Lädt eine Datei oder ein Foto und fasst den Inhalt strukturiert zusammen.</w:t>
      </w:r>
    </w:p>
    <w:p>
      <w:pPr>
        <w:spacing w:after="160"/>
      </w:pPr>
      <w:r>
        <w:rPr>
          <w:rFonts w:ascii="Calibri" w:cs="Calibri" w:eastAsia="Calibri" w:hAnsi="Calibri"/>
          <w:b/>
          <w:bCs/>
          <w:i w:val="false"/>
          <w:iCs w:val="false"/>
          <w:color w:val="1F2937"/>
          <w:sz w:val="21"/>
          <w:szCs w:val="21"/>
        </w:rPr>
        <w:t xml:space="preserve">Unterstützte Formate: </w:t>
      </w:r>
      <w:r>
        <w:rPr>
          <w:rFonts w:ascii="Calibri" w:cs="Calibri" w:eastAsia="Calibri" w:hAnsi="Calibri"/>
          <w:b w:val="false"/>
          <w:bCs w:val="false"/>
          <w:i w:val="false"/>
          <w:iCs w:val="false"/>
          <w:color w:val="1F2937"/>
          <w:sz w:val="21"/>
          <w:szCs w:val="21"/>
        </w:rPr>
        <w:t xml:space="preserve">PDF, DOCX, TXT, Bilder (JPG, PNG), Scans</w:t>
      </w:r>
    </w:p>
    <w:p>
      <w:pPr>
        <w:spacing w:after="160"/>
      </w:pPr>
      <w:r>
        <w:rPr>
          <w:rFonts w:ascii="Calibri" w:cs="Calibri" w:eastAsia="Calibri" w:hAnsi="Calibri"/>
          <w:b/>
          <w:bCs/>
          <w:i w:val="false"/>
          <w:iCs w:val="false"/>
          <w:color w:val="1F2937"/>
          <w:sz w:val="21"/>
          <w:szCs w:val="21"/>
        </w:rPr>
        <w:t xml:space="preserve">Texterkennung (OCR): </w:t>
      </w:r>
      <w:r>
        <w:rPr>
          <w:rFonts w:ascii="Calibri" w:cs="Calibri" w:eastAsia="Calibri" w:hAnsi="Calibri"/>
          <w:b w:val="false"/>
          <w:bCs w:val="false"/>
          <w:i w:val="false"/>
          <w:iCs w:val="false"/>
          <w:color w:val="1F2937"/>
          <w:sz w:val="21"/>
          <w:szCs w:val="21"/>
        </w:rPr>
        <w:t xml:space="preserve">Bei Bildern und Scans erkennt FreiKI zunächst den Text und gibt ihn aus – danach folgt die Zusammenfassung</w:t>
      </w:r>
    </w:p>
    <w:p>
      <w:pPr>
        <w:spacing w:after="160"/>
      </w:pPr>
      <w:r>
        <w:rPr>
          <w:rFonts w:ascii="Calibri" w:cs="Calibri" w:eastAsia="Calibri" w:hAnsi="Calibri"/>
          <w:b/>
          <w:bCs/>
          <w:i w:val="false"/>
          <w:iCs w:val="false"/>
          <w:color w:val="1F2937"/>
          <w:sz w:val="21"/>
          <w:szCs w:val="21"/>
        </w:rPr>
        <w:t xml:space="preserve">Automatische Schwerpunkte: </w:t>
      </w:r>
      <w:r>
        <w:rPr>
          <w:rFonts w:ascii="Calibri" w:cs="Calibri" w:eastAsia="Calibri" w:hAnsi="Calibri"/>
          <w:b w:val="false"/>
          <w:bCs w:val="false"/>
          <w:i w:val="false"/>
          <w:iCs w:val="false"/>
          <w:color w:val="1F2937"/>
          <w:sz w:val="21"/>
          <w:szCs w:val="21"/>
        </w:rPr>
        <w:t xml:space="preserve">Bei Bewilligungsbescheiden: Betrag, Zeitraum, Bedingungen, Fristen. Bei E-Mails: Kernanliegen und Handlungsbedarf. Bei Fachartikeln: Kernaussagen und Schlussfolgerungen</w:t>
      </w:r>
    </w:p>
    <w:p>
      <w:pPr>
        <w:spacing w:after="160"/>
      </w:pPr>
      <w:r>
        <w:rPr>
          <w:rFonts w:ascii="Calibri" w:cs="Calibri" w:eastAsia="Calibri" w:hAnsi="Calibri"/>
          <w:b/>
          <w:bCs/>
          <w:i w:val="false"/>
          <w:iCs w:val="false"/>
          <w:color w:val="1F2937"/>
          <w:sz w:val="21"/>
          <w:szCs w:val="21"/>
        </w:rPr>
        <w:t xml:space="preserve">So verwenden Sie es: </w:t>
      </w:r>
      <w:r>
        <w:rPr>
          <w:rFonts w:ascii="Calibri" w:cs="Calibri" w:eastAsia="Calibri" w:hAnsi="Calibri"/>
          <w:b w:val="false"/>
          <w:bCs w:val="false"/>
          <w:i w:val="false"/>
          <w:iCs w:val="false"/>
          <w:color w:val="1F2937"/>
          <w:sz w:val="21"/>
          <w:szCs w:val="21"/>
        </w:rPr>
        <w:t xml:space="preserve">Wählen Sie den Modus, laden Sie über das Datei-Upload-Symbol die Datei hoch und drücken Sie Senden. Eine weitere Eingabe ist nicht notwendig – FreiKI beginnt sofort mit der Zusammenfassung.</w:t>
      </w:r>
    </w:p>
    <w:p>
      <w:pPr>
        <w:spacing w:after="100"/>
      </w:pPr>
    </w:p>
    <w:p>
      <w:pPr>
        <w:pStyle w:val="Heading2"/>
        <w:spacing w:after="120" w:before="300"/>
      </w:pPr>
      <w:r>
        <w:rPr>
          <w:rFonts w:ascii="Calibri" w:cs="Calibri" w:eastAsia="Calibri" w:hAnsi="Calibri"/>
          <w:b/>
          <w:bCs/>
          <w:color w:val="14306B"/>
          <w:sz w:val="24"/>
          <w:szCs w:val="24"/>
        </w:rPr>
        <w:t xml:space="preserve">3.4 Übersetzen</w:t>
      </w:r>
    </w:p>
    <w:p>
      <w:pPr>
        <w:spacing w:after="160"/>
      </w:pPr>
      <w:r>
        <w:rPr>
          <w:rFonts w:ascii="Calibri" w:cs="Calibri" w:eastAsia="Calibri" w:hAnsi="Calibri"/>
          <w:b w:val="false"/>
          <w:bCs w:val="false"/>
          <w:i w:val="false"/>
          <w:iCs w:val="false"/>
          <w:color w:val="1F2937"/>
          <w:sz w:val="21"/>
          <w:szCs w:val="21"/>
        </w:rPr>
        <w:t xml:space="preserve">Übersetzt Texte aus oder in beliebige Sprachen.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Ohne Angabe einer Zielsprache wird automatisch ins Deutsche übersetzt; die Ausgangssprache wird dabei automatisch erkannt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Für eine andere Zielsprache genügt ein Hinweis im Text (z. B. „Übersetze ins Englische: …")</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Über 100 Sprachen verfügbar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mit eingetipptem Text und mit hochgeladenen Dateien oder Fotos (inkl. OCR)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Behält Stil und Struktur des Originals bei; bei Fachtexten werden korrekte Fachbegriffe verwendet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Foto eines fremdsprachigen Informationsblatts hochladen → FreiKI erkennt den Text und liefert automatisch die deutsche Übersetzung.</w:t>
      </w:r>
    </w:p>
    <w:p>
      <w:pPr>
        <w:spacing w:after="100"/>
      </w:pPr>
    </w:p>
    <w:p>
      <w:pPr>
        <w:pStyle w:val="Heading2"/>
        <w:spacing w:after="120" w:before="300"/>
      </w:pPr>
      <w:r>
        <w:rPr>
          <w:rFonts w:ascii="Calibri" w:cs="Calibri" w:eastAsia="Calibri" w:hAnsi="Calibri"/>
          <w:b/>
          <w:bCs/>
          <w:color w:val="14306B"/>
          <w:sz w:val="24"/>
          <w:szCs w:val="24"/>
        </w:rPr>
        <w:t xml:space="preserve">3.5 Berichte &amp; Dokumente</w:t>
      </w:r>
    </w:p>
    <w:p>
      <w:pPr>
        <w:spacing w:after="160"/>
      </w:pPr>
      <w:r>
        <w:rPr>
          <w:rFonts w:ascii="Calibri" w:cs="Calibri" w:eastAsia="Calibri" w:hAnsi="Calibri"/>
          <w:b w:val="false"/>
          <w:bCs w:val="false"/>
          <w:i w:val="false"/>
          <w:iCs w:val="false"/>
          <w:color w:val="1F2937"/>
          <w:sz w:val="21"/>
          <w:szCs w:val="21"/>
        </w:rPr>
        <w:t xml:space="preserve">Erstellt Dokumente auf Basis Ihrer Angaben. Geeignet für: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Entwicklungsberichte und Förderberichte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Arztbriefe und medizinische Zusammenfassungen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Gutachten und Stellungnahmen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Mitarbeiter- und Praktikantenbeurteilungen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Verlaufsberichte und Pflegedokumentationen</w:t>
      </w:r>
    </w:p>
    <w:p>
      <w:pPr>
        <w:spacing w:after="160"/>
      </w:pPr>
      <w:r>
        <w:rPr>
          <w:rFonts w:ascii="Calibri" w:cs="Calibri" w:eastAsia="Calibri" w:hAnsi="Calibri"/>
          <w:b/>
          <w:bCs/>
          <w:i w:val="false"/>
          <w:iCs w:val="false"/>
          <w:color w:val="1F2937"/>
          <w:sz w:val="21"/>
          <w:szCs w:val="21"/>
        </w:rPr>
        <w:t xml:space="preserve">Ablauf: </w:t>
      </w:r>
      <w:r>
        <w:rPr>
          <w:rFonts w:ascii="Calibri" w:cs="Calibri" w:eastAsia="Calibri" w:hAnsi="Calibri"/>
          <w:b w:val="false"/>
          <w:bCs w:val="false"/>
          <w:i w:val="false"/>
          <w:iCs w:val="false"/>
          <w:color w:val="1F2937"/>
          <w:sz w:val="21"/>
          <w:szCs w:val="21"/>
        </w:rPr>
        <w:t xml:space="preserve">FreiKI fragt zunächst nach dem Dokumenttyp (falls nicht angegeben) und dann gezielt nach den benötigten Informationen. Sie können auch eine Vorlage oder Rohnotizen als Datei hochladen.</w:t>
      </w:r>
    </w:p>
    <w:p>
      <w:pPr>
        <w:spacing w:after="100"/>
      </w:pPr>
    </w:p>
    <w:p>
      <w:pPr>
        <w:pStyle w:val="Heading2"/>
        <w:spacing w:after="120" w:before="300"/>
      </w:pPr>
      <w:r>
        <w:rPr>
          <w:rFonts w:ascii="Calibri" w:cs="Calibri" w:eastAsia="Calibri" w:hAnsi="Calibri"/>
          <w:b/>
          <w:bCs/>
          <w:color w:val="14306B"/>
          <w:sz w:val="24"/>
          <w:szCs w:val="24"/>
        </w:rPr>
        <w:t xml:space="preserve">3.6 MultiDoc – Mehrere Dokumente gleichzeitig</w:t>
      </w:r>
    </w:p>
    <w:p>
      <w:pPr>
        <w:spacing w:after="160"/>
      </w:pPr>
      <w:r>
        <w:rPr>
          <w:rFonts w:ascii="Calibri" w:cs="Calibri" w:eastAsia="Calibri" w:hAnsi="Calibri"/>
          <w:b w:val="false"/>
          <w:bCs w:val="false"/>
          <w:i w:val="false"/>
          <w:iCs w:val="false"/>
          <w:color w:val="1F2937"/>
          <w:sz w:val="21"/>
          <w:szCs w:val="21"/>
        </w:rPr>
        <w:t xml:space="preserve">Analysiert und vergleicht mehrere Dokumente in einem Schritt.</w:t>
      </w:r>
    </w:p>
    <w:p>
      <w:pPr>
        <w:spacing w:after="160"/>
      </w:pPr>
      <w:r>
        <w:rPr>
          <w:rFonts w:ascii="Calibri" w:cs="Calibri" w:eastAsia="Calibri" w:hAnsi="Calibri"/>
          <w:b/>
          <w:bCs/>
          <w:i w:val="false"/>
          <w:iCs w:val="false"/>
          <w:color w:val="1F2937"/>
          <w:sz w:val="21"/>
          <w:szCs w:val="21"/>
        </w:rPr>
        <w:t xml:space="preserve">Unterstützte Formate:</w:t>
      </w:r>
      <w:r>
        <w:rPr>
          <w:rFonts w:ascii="Calibri" w:cs="Calibri" w:eastAsia="Calibri" w:hAnsi="Calibri"/>
          <w:b w:val="false"/>
          <w:bCs w:val="false"/>
          <w:i w:val="false"/>
          <w:iCs w:val="false"/>
          <w:color w:val="1F2937"/>
          <w:sz w:val="21"/>
          <w:szCs w:val="21"/>
        </w:rPr>
        <w:t xml:space="preserve"> PDF, DOCX, TXT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Lädt mehrere Dateien gleichzeitig (per Datei-Upload-Symbol oder Drag &amp; Drop)</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Schnellauswahl-Buttons „Vergleiche die hochgeladenen Dokumente miteinander" bzw. „Fasse die hochgeladenen Dokumente zusammen" starten die jeweilige Auswertung direkt nach dem Hochladen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Vergleichen erstellt eine tabellarische Gegenüberstellung mit konkreten Unterschieden und Widersprüchen; Zusammenfassen liefert zunächst eine Kurzfassung je Dokument, dann einen übergreifenden Überblick</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Sie können auch eigene, konkrete Fragen zu den hochgeladenen Dokumenten stellen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Drei Gutachten zu einem Fall hochladen → FreiKI liefert einen Gesamtüberblick und beantwortet gezielte Rückfragen.</w:t>
      </w:r>
    </w:p>
    <w:p>
      <w:pPr>
        <w:spacing w:after="100"/>
      </w:pPr>
    </w:p>
    <w:p>
      <w:pPr>
        <w:pStyle w:val="Heading2"/>
        <w:spacing w:after="120" w:before="300"/>
      </w:pPr>
      <w:r>
        <w:rPr>
          <w:rFonts w:ascii="Calibri" w:cs="Calibri" w:eastAsia="Calibri" w:hAnsi="Calibri"/>
          <w:b/>
          <w:bCs/>
          <w:color w:val="14306B"/>
          <w:sz w:val="24"/>
          <w:szCs w:val="24"/>
        </w:rPr>
        <w:t xml:space="preserve">3.7 Web-Recherche</w:t>
      </w:r>
    </w:p>
    <w:p>
      <w:pPr>
        <w:spacing w:after="160"/>
      </w:pPr>
      <w:r>
        <w:rPr>
          <w:rFonts w:ascii="Calibri" w:cs="Calibri" w:eastAsia="Calibri" w:hAnsi="Calibri"/>
          <w:b w:val="false"/>
          <w:bCs w:val="false"/>
          <w:i w:val="false"/>
          <w:iCs w:val="false"/>
          <w:color w:val="1F2937"/>
          <w:sz w:val="21"/>
          <w:szCs w:val="21"/>
        </w:rPr>
        <w:t xml:space="preserve">Sucht aktuelle Informationen im Internet und fasst die Ergebnisse zusammen.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Beim Einsatz dieses Werkzeugs wird Ihre Suchanfrage über die interne Metasuchmaschine ins Internet übertragen. Geben Sie keine personenbezogenen Daten ein.</w:t>
            </w:r>
          </w:p>
        </w:tc>
      </w:tr>
    </w:tbl>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Ergebnisse werden mit Quellenangaben und URLs geliefert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Geeignet für aktuelle Themen, Gesetzesänderungen, Nachrichten</w:t>
      </w:r>
    </w:p>
    <w:p>
      <w:pPr>
        <w:spacing w:after="100"/>
      </w:pPr>
    </w:p>
    <w:p>
      <w:pPr>
        <w:pStyle w:val="Heading2"/>
        <w:spacing w:after="120" w:before="300"/>
      </w:pPr>
      <w:r>
        <w:rPr>
          <w:rFonts w:ascii="Calibri" w:cs="Calibri" w:eastAsia="Calibri" w:hAnsi="Calibri"/>
          <w:b/>
          <w:bCs/>
          <w:color w:val="14306B"/>
          <w:sz w:val="24"/>
          <w:szCs w:val="24"/>
        </w:rPr>
        <w:t xml:space="preserve">3.8 Bilder generieren</w:t>
      </w:r>
    </w:p>
    <w:p>
      <w:pPr>
        <w:spacing w:after="160"/>
      </w:pPr>
      <w:r>
        <w:rPr>
          <w:rFonts w:ascii="Calibri" w:cs="Calibri" w:eastAsia="Calibri" w:hAnsi="Calibri"/>
          <w:b w:val="false"/>
          <w:bCs w:val="false"/>
          <w:i w:val="false"/>
          <w:iCs w:val="false"/>
          <w:color w:val="1F2937"/>
          <w:sz w:val="21"/>
          <w:szCs w:val="21"/>
        </w:rPr>
        <w:t xml:space="preserve">Erzeugt Bilder aus einer Textbeschreibung – z. B. für Cliparts, Illustrationen oder Symbolbilder.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Beschreibung eingeben, z. B. „Ein Clipart von einem lachenden Kind mit einem Luftballon"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Verschiedene Stile möglich: fotorealistisch, Clipart, Illustration, Symbolbild/Icon, Aquarell, Comic – abhängig von der Formulierung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Je genauer die Beschreibung (Motiv, Umgebung, Stil), desto besser das Ergebnis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Erzeugte Bilder tragen automatisch die gesetzlich vorgeschriebene KI-Kennzeichnung (EU AI Act)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„Ein einfaches Symbolbild für ‘Pause machen’" → FreiKI erzeugt ein passendes Icon, das sich z. B. für Piktogramm-Material nutzen lässt.</w:t>
      </w:r>
    </w:p>
    <w:p>
      <w:pPr>
        <w:spacing w:after="100"/>
      </w:pPr>
    </w:p>
    <w:p>
      <w:pPr>
        <w:pStyle w:val="Heading2"/>
        <w:spacing w:after="120" w:before="300"/>
      </w:pPr>
      <w:r>
        <w:rPr>
          <w:rFonts w:ascii="Calibri" w:cs="Calibri" w:eastAsia="Calibri" w:hAnsi="Calibri"/>
          <w:b/>
          <w:bCs/>
          <w:color w:val="14306B"/>
          <w:sz w:val="24"/>
          <w:szCs w:val="24"/>
        </w:rPr>
        <w:t xml:space="preserve">3.9 QR-Code erstellen</w:t>
      </w:r>
    </w:p>
    <w:p>
      <w:pPr>
        <w:spacing w:after="160"/>
      </w:pPr>
      <w:r>
        <w:rPr>
          <w:rFonts w:ascii="Calibri" w:cs="Calibri" w:eastAsia="Calibri" w:hAnsi="Calibri"/>
          <w:b w:val="false"/>
          <w:bCs w:val="false"/>
          <w:i w:val="false"/>
          <w:iCs w:val="false"/>
          <w:color w:val="1F2937"/>
          <w:sz w:val="21"/>
          <w:szCs w:val="21"/>
        </w:rPr>
        <w:t xml:space="preserve">Erzeugt aus Text, einer URL oder Kontaktdaten einen QR-Code zum Herunterladen.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für Links, WLAN-Zugangsdaten, E-Mail-Adressen und Kontaktkarten (vCard)</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Unter dem QR-Code wird zusätzlich der codierte Text angezeigt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Button „Meine Visitenkarte (editierbar)": erzeugt automatisch einen QR-Code mit Ihrer eigenen Visitenkarte (Name, Funktion, Telefon, E-Mail) aus Ihrem Benutzerprofil – der eingefügte Text lässt sich vor dem Senden noch anpassen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Format „APPDOC:&lt;Dokument-ID&gt;": erzeugt einen Code, der ein bestimmtes Dokument im Archiv öffnet (siehe 3.9a) – gedacht für Aufkleber, die auf interne Unterlagen wie Bedienungsanleitungen oder Pflegehinweise verweisen sollen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Klick auf „Meine Visitenkarte" → FreiKI erstellt einen QR-Code mit Ihren Kontaktdaten. Mit dem Smartphone gescannt, wird direkt „Zu Kontakten hinzufügen" angeboten.</w:t>
      </w:r>
    </w:p>
    <w:p>
      <w:pPr>
        <w:spacing w:after="100"/>
      </w:pPr>
    </w:p>
    <w:p>
      <w:pPr>
        <w:pStyle w:val="Heading2"/>
        <w:spacing w:after="120" w:before="300"/>
      </w:pPr>
      <w:r>
        <w:rPr>
          <w:rFonts w:ascii="Calibri" w:cs="Calibri" w:eastAsia="Calibri" w:hAnsi="Calibri"/>
          <w:b/>
          <w:bCs/>
          <w:color w:val="14306B"/>
          <w:sz w:val="24"/>
          <w:szCs w:val="24"/>
        </w:rPr>
        <w:t xml:space="preserve">3.9a QR-/Barcode-Scanner (neu)</w:t>
      </w:r>
    </w:p>
    <w:p>
      <w:pPr>
        <w:spacing w:after="160"/>
      </w:pPr>
      <w:r>
        <w:rPr>
          <w:rFonts w:ascii="Calibri" w:cs="Calibri" w:eastAsia="Calibri" w:hAnsi="Calibri"/>
          <w:b w:val="false"/>
          <w:bCs w:val="false"/>
          <w:i w:val="false"/>
          <w:iCs w:val="false"/>
          <w:color w:val="1F2937"/>
          <w:sz w:val="21"/>
          <w:szCs w:val="21"/>
        </w:rPr>
        <w:t xml:space="preserve">Direkt neben der QR-Code-Erstellung: liest über die Handy- oder Laptop-Kamera QR-Codes und gängige Barcode-Formate (EAN, UPC, Code 39, ITF, PDF417 u. a.). FreiKI erkennt automatisch, was mit dem gescannten Inhalt sinnvoll ist, und schlägt passende nächste Schritte als Buttons vor: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PZN auf Medikamentenpackungen → Websuche nach dem passenden Beipackzettel</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Barcodes auf Lebensmitteln/Konsumgütern → Produktinfo inkl. Marke und Menge über Open Food Facts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QR-Code mit Link → öffnet die Seite in einem neuen Tab (deutlich als externer Link markiert)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WLAN-QR-Code → zeigt Netzwerkname und Passwort zum Abtippen (automatisches Verbinden ist im Browser technisch nicht möglich)</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Visitenkarte (vCard) → direkt als Kontakt speicherbar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E-Mail-QR-Code (mailto) → öffnet direkt das E-Mail-Programm</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Sonstige Artikelcodes ohne feste Datenbank → Websuche mit einem Klick</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Code im Format APPDOC:&lt;Dokument-ID&gt; → öffnet das verknüpfte Dokument direkt im Archiv; funktioniert nur innerhalb der App (nicht mit einer normalen Kamera-App) und nur für Nutzer mit passender Bereichsfreigabe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Allergene und Spuren: </w:t>
            </w:r>
            <w:r>
              <w:rPr>
                <w:rFonts w:ascii="Calibri" w:cs="Calibri" w:eastAsia="Calibri" w:hAnsi="Calibri"/>
                <w:b w:val="false"/>
                <w:bCs w:val="false"/>
                <w:color w:val="991B1B"/>
                <w:sz w:val="21"/>
                <w:szCs w:val="21"/>
              </w:rPr>
              <w:t xml:space="preserve">Bei Lebensmittel-Barcodes zeigt FreiKI, sofern hinterlegt, zusätzlich Allergene und mögliche Spuren an – deutlich als Sicherheitshinweis hervorgehoben (z. B. „Allergene: Milch, Schalenfrüchte, Soja"). Die Angaben stammen von der offenen Datenbank Open Food Facts, ohne Gewähr – bei Unsicherheit immer die Originalverpackung prüfen.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Für Produktsuche, Beipackzettel- und Websuche werden der gescannte Code bzw. Produktname an externe Dienste (Open Food Facts, interne Metasuchmaschine) übertragen. Externe Links sind farblich (orange) gekennzeichnet.</w:t>
            </w:r>
          </w:p>
        </w:tc>
      </w:tr>
    </w:tbl>
    <w:p>
      <w:pPr>
        <w:spacing w:after="100"/>
      </w:pPr>
    </w:p>
    <w:p>
      <w:pPr>
        <w:pStyle w:val="Heading2"/>
        <w:spacing w:after="120" w:before="300"/>
      </w:pPr>
      <w:r>
        <w:rPr>
          <w:rFonts w:ascii="Calibri" w:cs="Calibri" w:eastAsia="Calibri" w:hAnsi="Calibri"/>
          <w:b/>
          <w:bCs/>
          <w:color w:val="14306B"/>
          <w:sz w:val="24"/>
          <w:szCs w:val="24"/>
        </w:rPr>
        <w:t xml:space="preserve">3.10 Leichte Sprache</w:t>
      </w:r>
    </w:p>
    <w:p>
      <w:pPr>
        <w:spacing w:after="160"/>
      </w:pPr>
      <w:r>
        <w:rPr>
          <w:rFonts w:ascii="Calibri" w:cs="Calibri" w:eastAsia="Calibri" w:hAnsi="Calibri"/>
          <w:b w:val="false"/>
          <w:bCs w:val="false"/>
          <w:i w:val="false"/>
          <w:iCs w:val="false"/>
          <w:color w:val="1F2937"/>
          <w:sz w:val="21"/>
          <w:szCs w:val="21"/>
        </w:rPr>
        <w:t xml:space="preserve">Übersetzt beliebige Texte in Leichte Sprache auf Niveau B1/A2.</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Kurze Sätze, einfache Wörter, keine Abkürzungen oder Fachbegriffe ohne Erklärung</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Aktive Sprache, positive Formulierungen, Zahlen als Ziffern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Ausgabe immer auf Deutsch, unabhängig von der Eingabesprache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Funktioniert mit eingetipptem Text und mit hochgeladenen Dateien</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Amtsbrief eingeben oder über OCR einlesen (z. B. mit Handyfoto) → FreiKI erstellt eine Version, die Klienten mit kognitiven Einschränkungen selbst lesen können.</w:t>
      </w:r>
    </w:p>
    <w:p>
      <w:pPr>
        <w:spacing w:after="160"/>
      </w:pPr>
      <w:r>
        <w:rPr>
          <w:rFonts w:ascii="Calibri" w:cs="Calibri" w:eastAsia="Calibri" w:hAnsi="Calibri"/>
          <w:b/>
          <w:bCs/>
          <w:i w:val="false"/>
          <w:iCs w:val="false"/>
          <w:color w:val="1F2937"/>
          <w:sz w:val="21"/>
          <w:szCs w:val="21"/>
        </w:rPr>
        <w:t xml:space="preserve">Symbole-Wizard: </w:t>
      </w:r>
      <w:r>
        <w:rPr>
          <w:rFonts w:ascii="Calibri" w:cs="Calibri" w:eastAsia="Calibri" w:hAnsi="Calibri"/>
          <w:b w:val="false"/>
          <w:bCs w:val="false"/>
          <w:i w:val="false"/>
          <w:iCs w:val="false"/>
          <w:color w:val="1F2937"/>
          <w:sz w:val="21"/>
          <w:szCs w:val="21"/>
        </w:rPr>
        <w:t xml:space="preserve">Nach der Übersetzung können Sie über den Button „+ Symbole" zu jeder Zeile passende Piktogramme aus der ARASAAC-Bibliothek vorschlagen lassen. FreiKI ermittelt je Zeile ein Suchwort und zeigt eine kleine Auswahl an Bildkandidaten – Sie wählen pro Zeile das passende Symbol selbst aus (keine automatische Wahl, da unzuverlässig). Am Ende lassen sich Text und ausgewählte Symbole gemeinsam als PDF herunterladen.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vom Symbole-Wizard ermittelten Suchbegriffe werden an den externen Dienst ARASAAC übertragen.</w:t>
            </w:r>
          </w:p>
        </w:tc>
      </w:tr>
    </w:tbl>
    <w:p>
      <w:pPr>
        <w:spacing w:after="100"/>
      </w:pPr>
    </w:p>
    <w:p>
      <w:pPr>
        <w:pStyle w:val="Heading2"/>
        <w:spacing w:after="120" w:before="300"/>
      </w:pPr>
      <w:r>
        <w:rPr>
          <w:rFonts w:ascii="Calibri" w:cs="Calibri" w:eastAsia="Calibri" w:hAnsi="Calibri"/>
          <w:b/>
          <w:bCs/>
          <w:color w:val="14306B"/>
          <w:sz w:val="24"/>
          <w:szCs w:val="24"/>
        </w:rPr>
        <w:t xml:space="preserve">3.11 Archiv durchsuchen</w:t>
      </w:r>
    </w:p>
    <w:p>
      <w:pPr>
        <w:spacing w:after="160"/>
      </w:pPr>
      <w:r>
        <w:rPr>
          <w:rFonts w:ascii="Calibri" w:cs="Calibri" w:eastAsia="Calibri" w:hAnsi="Calibri"/>
          <w:b w:val="false"/>
          <w:bCs w:val="false"/>
          <w:i w:val="false"/>
          <w:iCs w:val="false"/>
          <w:color w:val="1F2937"/>
          <w:sz w:val="21"/>
          <w:szCs w:val="21"/>
        </w:rPr>
        <w:t xml:space="preserve">Durchsucht das interne Dokumentenarchiv nach archivierten Dokumenten.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Zugriff: Nur für Benutzer, denen diese Funktion von der Administration freigeschaltet wurde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Suche nach Freitext, Korrespondent, Dokumenttyp, Tags, Datumsbereich</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Suchergebnisse zeigen Titel, Datum, Typ und Korrespondent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Durch Klick auf ein Ergebnis wird der erkannte Text direkt angezeigt – kein separater Login ins Archiv notwendig</w:t>
      </w:r>
    </w:p>
    <w:p>
      <w:pPr>
        <w:spacing w:after="100"/>
      </w:pPr>
    </w:p>
    <w:p>
      <w:pPr>
        <w:pStyle w:val="Heading2"/>
        <w:spacing w:after="120" w:before="300"/>
      </w:pPr>
      <w:r>
        <w:rPr>
          <w:rFonts w:ascii="Calibri" w:cs="Calibri" w:eastAsia="Calibri" w:hAnsi="Calibri"/>
          <w:b/>
          <w:bCs/>
          <w:color w:val="14306B"/>
          <w:sz w:val="24"/>
          <w:szCs w:val="24"/>
        </w:rPr>
        <w:t xml:space="preserve">3.12 Formular-Chat</w:t>
      </w:r>
    </w:p>
    <w:p>
      <w:pPr>
        <w:spacing w:after="160"/>
      </w:pPr>
      <w:r>
        <w:rPr>
          <w:rFonts w:ascii="Calibri" w:cs="Calibri" w:eastAsia="Calibri" w:hAnsi="Calibri"/>
          <w:b w:val="false"/>
          <w:bCs w:val="false"/>
          <w:i w:val="false"/>
          <w:iCs w:val="false"/>
          <w:color w:val="1F2937"/>
          <w:sz w:val="21"/>
          <w:szCs w:val="21"/>
        </w:rPr>
        <w:t xml:space="preserve">Füllt gescannte Formulare Schritt für Schritt im Dialog aus, statt sie von Hand auszufüllen.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Verfügbare Formular-Vorlagen werden zur Auswahl angezeigt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FreiKI fragt die Felder nacheinander im Chat ab</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Am Ende lässt sich das ausgefüllte Formular als PDF herunterladen bzw. drucken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Bereits begonnene, aber unterbrochene Formulare lassen sich über eine PIN fortsetzen</w:t>
      </w:r>
    </w:p>
    <w:p>
      <w:pPr>
        <w:spacing w:after="160"/>
      </w:pPr>
      <w:r>
        <w:rPr>
          <w:rFonts w:ascii="Calibri" w:cs="Calibri" w:eastAsia="Calibri" w:hAnsi="Calibri"/>
          <w:b/>
          <w:bCs/>
          <w:i w:val="false"/>
          <w:iCs w:val="false"/>
          <w:color w:val="1F2937"/>
          <w:sz w:val="21"/>
          <w:szCs w:val="21"/>
        </w:rPr>
        <w:t xml:space="preserve">Für Admins/Manager: </w:t>
      </w:r>
      <w:r>
        <w:rPr>
          <w:rFonts w:ascii="Calibri" w:cs="Calibri" w:eastAsia="Calibri" w:hAnsi="Calibri"/>
          <w:b w:val="false"/>
          <w:bCs w:val="false"/>
          <w:i w:val="false"/>
          <w:iCs w:val="false"/>
          <w:color w:val="1F2937"/>
          <w:sz w:val="21"/>
          <w:szCs w:val="21"/>
        </w:rPr>
        <w:t xml:space="preserve">Neue Formular-Vorlagen anlegen Sie über „Formular-Vorlagen" (Scan hochladen, Felder per Klick markieren) – dieser Bereich ist auf Admin/Manager beschränkt.</w:t>
      </w:r>
    </w:p>
    <w:p>
      <w:pPr>
        <w:spacing w:after="100"/>
      </w:pPr>
    </w:p>
    <w:p>
      <w:pPr>
        <w:pStyle w:val="Heading2"/>
        <w:spacing w:after="120" w:before="300"/>
      </w:pPr>
      <w:r>
        <w:rPr>
          <w:rFonts w:ascii="Calibri" w:cs="Calibri" w:eastAsia="Calibri" w:hAnsi="Calibri"/>
          <w:b/>
          <w:bCs/>
          <w:color w:val="14306B"/>
          <w:sz w:val="24"/>
          <w:szCs w:val="24"/>
        </w:rPr>
        <w:t xml:space="preserve">3.13 Transkription und Sprachausgabe</w:t>
      </w:r>
    </w:p>
    <w:p>
      <w:pPr>
        <w:spacing w:after="160"/>
      </w:pPr>
      <w:r>
        <w:rPr>
          <w:rFonts w:ascii="Calibri" w:cs="Calibri" w:eastAsia="Calibri" w:hAnsi="Calibri"/>
          <w:b/>
          <w:bCs/>
          <w:i w:val="false"/>
          <w:iCs w:val="false"/>
          <w:color w:val="1F2937"/>
          <w:sz w:val="21"/>
          <w:szCs w:val="21"/>
        </w:rPr>
        <w:t xml:space="preserve">Transkription (Audio → Text): </w:t>
      </w:r>
      <w:r>
        <w:rPr>
          <w:rFonts w:ascii="Calibri" w:cs="Calibri" w:eastAsia="Calibri" w:hAnsi="Calibri"/>
          <w:b w:val="false"/>
          <w:bCs w:val="false"/>
          <w:i w:val="false"/>
          <w:iCs w:val="false"/>
          <w:color w:val="1F2937"/>
          <w:sz w:val="21"/>
          <w:szCs w:val="21"/>
        </w:rPr>
        <w:t xml:space="preserve">Nehmen Sie eine Audiodatei mit einer geeigneten App auf Ihrem Gerät auf und laden Sie sie anschließend über das Datei-Upload-Symbol hoch. FreiKI transkribiert die Aufnahme lokal und sendet den Text an Ihre E-Mail-Adresse.</w:t>
      </w:r>
    </w:p>
    <w:p>
      <w:pPr>
        <w:spacing w:after="160"/>
      </w:pPr>
      <w:r>
        <w:rPr>
          <w:rFonts w:ascii="Calibri" w:cs="Calibri" w:eastAsia="Calibri" w:hAnsi="Calibri"/>
          <w:b/>
          <w:bCs/>
          <w:i w:val="false"/>
          <w:iCs w:val="false"/>
          <w:color w:val="1F2937"/>
          <w:sz w:val="21"/>
          <w:szCs w:val="21"/>
        </w:rPr>
        <w:t xml:space="preserve">Geeignete Aufnahme-Apps:</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iOS/iPadOS: Sprachmemos (vorinstalliert)</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macOS: Sprachmemos (vorinstalliert) oder QuickTime Player → Neue Audioaufnahme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Windows: Sprachrekorder / Diktiergerät (vorinstalliert)</w:t>
      </w:r>
    </w:p>
    <w:p>
      <w:pPr>
        <w:pStyle w:val="Heading3"/>
        <w:spacing w:after="100" w:before="200"/>
      </w:pPr>
      <w:r>
        <w:rPr>
          <w:rFonts w:ascii="Calibri" w:cs="Calibri" w:eastAsia="Calibri" w:hAnsi="Calibri"/>
          <w:b/>
          <w:bCs/>
          <w:color w:val="1E3A8A"/>
          <w:sz w:val="22"/>
          <w:szCs w:val="22"/>
        </w:rPr>
        <w:t xml:space="preserve">Bei allen Werkzeugen gibt es</w:t>
      </w:r>
    </w:p>
    <w:p>
      <w:pPr>
        <w:spacing w:after="160"/>
      </w:pPr>
      <w:r>
        <w:rPr>
          <w:rFonts w:ascii="Calibri" w:cs="Calibri" w:eastAsia="Calibri" w:hAnsi="Calibri"/>
          <w:b/>
          <w:bCs/>
          <w:i w:val="false"/>
          <w:iCs w:val="false"/>
          <w:color w:val="1F2937"/>
          <w:sz w:val="21"/>
          <w:szCs w:val="21"/>
        </w:rPr>
        <w:t xml:space="preserve">Diktierfunktion (Spracheingabe): </w:t>
      </w:r>
      <w:r>
        <w:rPr>
          <w:rFonts w:ascii="Calibri" w:cs="Calibri" w:eastAsia="Calibri" w:hAnsi="Calibri"/>
          <w:b w:val="false"/>
          <w:bCs w:val="false"/>
          <w:i w:val="false"/>
          <w:iCs w:val="false"/>
          <w:color w:val="1F2937"/>
          <w:sz w:val="21"/>
          <w:szCs w:val="21"/>
        </w:rPr>
        <w:t xml:space="preserve">Das Mikrofon-Symbol im Eingabefeld ermöglicht Spracheingabe statt Tippen – praktisch unterwegs oder bei längeren Texten. Die Aufnahme wird lokal verarbeitet, nichts wird an externe Dienste übertragen.</w:t>
      </w:r>
    </w:p>
    <w:p>
      <w:pPr>
        <w:spacing w:after="160"/>
      </w:pPr>
      <w:r>
        <w:rPr>
          <w:rFonts w:ascii="Calibri" w:cs="Calibri" w:eastAsia="Calibri" w:hAnsi="Calibri"/>
          <w:b/>
          <w:bCs/>
          <w:i w:val="false"/>
          <w:iCs w:val="false"/>
          <w:color w:val="1F2937"/>
          <w:sz w:val="21"/>
          <w:szCs w:val="21"/>
        </w:rPr>
        <w:t xml:space="preserve">Kopieren – </w:t>
      </w:r>
      <w:r>
        <w:rPr>
          <w:rFonts w:ascii="Calibri" w:cs="Calibri" w:eastAsia="Calibri" w:hAnsi="Calibri"/>
          <w:b w:val="false"/>
          <w:bCs w:val="false"/>
          <w:i w:val="false"/>
          <w:iCs w:val="false"/>
          <w:color w:val="1F2937"/>
          <w:sz w:val="21"/>
          <w:szCs w:val="21"/>
        </w:rPr>
        <w:t xml:space="preserve">Die Antwort von FreiKI wird in die Zwischenablage kopiert und kann in anderen Werkzeugen oder Programmen weiter genutzt werden.</w:t>
      </w:r>
    </w:p>
    <w:p>
      <w:pPr>
        <w:spacing w:after="160"/>
      </w:pPr>
      <w:r>
        <w:rPr>
          <w:rFonts w:ascii="Calibri" w:cs="Calibri" w:eastAsia="Calibri" w:hAnsi="Calibri"/>
          <w:b/>
          <w:bCs/>
          <w:i w:val="false"/>
          <w:iCs w:val="false"/>
          <w:color w:val="1F2937"/>
          <w:sz w:val="21"/>
          <w:szCs w:val="21"/>
        </w:rPr>
        <w:t xml:space="preserve">Sprachausgabe (Text → Audio): </w:t>
      </w:r>
      <w:r>
        <w:rPr>
          <w:rFonts w:ascii="Calibri" w:cs="Calibri" w:eastAsia="Calibri" w:hAnsi="Calibri"/>
          <w:b w:val="false"/>
          <w:bCs w:val="false"/>
          <w:i w:val="false"/>
          <w:iCs w:val="false"/>
          <w:color w:val="1F2937"/>
          <w:sz w:val="21"/>
          <w:szCs w:val="21"/>
        </w:rPr>
        <w:t xml:space="preserve">Klicken Sie auf das Lautsprecher-Symbol neben einer Antwort, um sie vorlesen zu lassen. Alle Audiodaten werden lokal verarbeitet – nichts wird an externe Dienste übertragen.</w:t>
      </w:r>
    </w:p>
    <w:p>
      <w:pPr>
        <w:spacing w:after="160"/>
      </w:pPr>
      <w:r>
        <w:rPr>
          <w:rFonts w:ascii="Calibri" w:cs="Calibri" w:eastAsia="Calibri" w:hAnsi="Calibri"/>
          <w:b/>
          <w:bCs/>
          <w:i w:val="false"/>
          <w:iCs w:val="false"/>
          <w:color w:val="1F2937"/>
          <w:sz w:val="21"/>
          <w:szCs w:val="21"/>
        </w:rPr>
        <w:t xml:space="preserve">Sternebewertung – </w:t>
      </w:r>
      <w:r>
        <w:rPr>
          <w:rFonts w:ascii="Calibri" w:cs="Calibri" w:eastAsia="Calibri" w:hAnsi="Calibri"/>
          <w:b w:val="false"/>
          <w:bCs w:val="false"/>
          <w:i w:val="false"/>
          <w:iCs w:val="false"/>
          <w:color w:val="1F2937"/>
          <w:sz w:val="21"/>
          <w:szCs w:val="21"/>
        </w:rPr>
        <w:t xml:space="preserve">Sie können 1 bis 4 Sterne zur Bewertung der Antwortqualität anklicken. Das hilft für die Weiterentwicklung von FreiKI.</w:t>
      </w:r>
    </w:p>
    <w:p>
      <w:pPr>
        <w:spacing w:after="160"/>
      </w:pPr>
      <w:r>
        <w:rPr>
          <w:rFonts w:ascii="Calibri" w:cs="Calibri" w:eastAsia="Calibri" w:hAnsi="Calibri"/>
          <w:b/>
          <w:bCs/>
          <w:i w:val="false"/>
          <w:iCs w:val="false"/>
          <w:color w:val="1F2937"/>
          <w:sz w:val="21"/>
          <w:szCs w:val="21"/>
        </w:rPr>
        <w:t xml:space="preserve">Word-Export – </w:t>
      </w:r>
      <w:r>
        <w:rPr>
          <w:rFonts w:ascii="Calibri" w:cs="Calibri" w:eastAsia="Calibri" w:hAnsi="Calibri"/>
          <w:b w:val="false"/>
          <w:bCs w:val="false"/>
          <w:i w:val="false"/>
          <w:iCs w:val="false"/>
          <w:color w:val="1F2937"/>
          <w:sz w:val="21"/>
          <w:szCs w:val="21"/>
        </w:rPr>
        <w:t xml:space="preserve">Antworten lassen sich über das entsprechende Symbol direkt als .docx-Datei herunterladen und in Word weiterbearbeiten.</w:t>
      </w:r>
    </w:p>
    <w:p>
      <w:pPr>
        <w:pStyle w:val="Heading1"/>
        <w:spacing w:after="200" w:before="400"/>
      </w:pPr>
      <w:r>
        <w:rPr>
          <w:rFonts w:ascii="Calibri" w:cs="Calibri" w:eastAsia="Calibri" w:hAnsi="Calibri"/>
          <w:b/>
          <w:bCs/>
          <w:color w:val="14306B"/>
          <w:sz w:val="30"/>
          <w:szCs w:val="30"/>
        </w:rPr>
        <w:t xml:space="preserve">4. Wissenssuche</w:t>
      </w:r>
    </w:p>
    <w:p>
      <w:pPr>
        <w:spacing w:after="160"/>
      </w:pPr>
      <w:r>
        <w:rPr>
          <w:rFonts w:ascii="Calibri" w:cs="Calibri" w:eastAsia="Calibri" w:hAnsi="Calibri"/>
          <w:b w:val="false"/>
          <w:bCs w:val="false"/>
          <w:i w:val="false"/>
          <w:iCs w:val="false"/>
          <w:color w:val="1F2937"/>
          <w:sz w:val="21"/>
          <w:szCs w:val="21"/>
        </w:rPr>
        <w:t xml:space="preserve">Suche in den für Sie freigegebenen internen Wissensbereichen. FreiKI durchsucht die hinterlegten Dokumente (Richtlinien, Handbücher, Gesetze, interne Prozesse) und antwortet mit konkreter Quellenangabe.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Nur Wissensbereiche, die Ihre Administration für Sie freigegeben hat, sind sichtbar</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FreiKI antwortet ausschließlich auf Basis der hinterlegten Dokumente</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Quellenangabe zeigt, aus welchem Dokument/Abschnitt die Antwort stammt</w:t>
      </w:r>
    </w:p>
    <w:p>
      <w:pPr>
        <w:spacing w:after="160"/>
      </w:pPr>
      <w:r>
        <w:rPr>
          <w:rFonts w:ascii="Calibri" w:cs="Calibri" w:eastAsia="Calibri" w:hAnsi="Calibri"/>
          <w:b/>
          <w:bCs/>
          <w:i w:val="false"/>
          <w:iCs w:val="false"/>
          <w:color w:val="1F2937"/>
          <w:sz w:val="21"/>
          <w:szCs w:val="21"/>
        </w:rPr>
        <w:t xml:space="preserve">Anwendungsbeispiel: </w:t>
      </w:r>
      <w:r>
        <w:rPr>
          <w:rFonts w:ascii="Calibri" w:cs="Calibri" w:eastAsia="Calibri" w:hAnsi="Calibri"/>
          <w:b w:val="false"/>
          <w:bCs w:val="false"/>
          <w:i w:val="false"/>
          <w:iCs w:val="false"/>
          <w:color w:val="1F2937"/>
          <w:sz w:val="21"/>
          <w:szCs w:val="21"/>
        </w:rPr>
        <w:t xml:space="preserve">„Ab wann muss ich bei Kindern im Auto Kindersitze verwenden?" → FreiKI durchsucht den Wissensbereich StVO und zeigt die genaue Regelung mit Quellenangabe.</w:t>
      </w:r>
    </w:p>
    <w:p>
      <w:pPr>
        <w:pStyle w:val="Heading1"/>
        <w:spacing w:after="200" w:before="400"/>
      </w:pPr>
      <w:r>
        <w:rPr>
          <w:rFonts w:ascii="Calibri" w:cs="Calibri" w:eastAsia="Calibri" w:hAnsi="Calibri"/>
          <w:b/>
          <w:bCs/>
          <w:color w:val="14306B"/>
          <w:sz w:val="30"/>
          <w:szCs w:val="30"/>
        </w:rPr>
        <w:t xml:space="preserve">5. Extras</w:t>
      </w:r>
    </w:p>
    <w:p>
      <w:pPr>
        <w:spacing w:after="160"/>
      </w:pPr>
      <w:r>
        <w:rPr>
          <w:rFonts w:ascii="Calibri" w:cs="Calibri" w:eastAsia="Calibri" w:hAnsi="Calibri"/>
          <w:b w:val="false"/>
          <w:bCs w:val="false"/>
          <w:i w:val="false"/>
          <w:iCs w:val="false"/>
          <w:color w:val="1F2937"/>
          <w:sz w:val="21"/>
          <w:szCs w:val="21"/>
        </w:rPr>
        <w:t xml:space="preserve">Im Tab „Extras" in der Seitenleiste finden Sie ergänzende Werkzeuge:</w:t>
      </w:r>
    </w:p>
    <w:p>
      <w:pPr>
        <w:pStyle w:val="Heading2"/>
        <w:spacing w:after="120" w:before="300"/>
      </w:pPr>
      <w:r>
        <w:rPr>
          <w:rFonts w:ascii="Calibri" w:cs="Calibri" w:eastAsia="Calibri" w:hAnsi="Calibri"/>
          <w:b/>
          <w:bCs/>
          <w:color w:val="14306B"/>
          <w:sz w:val="24"/>
          <w:szCs w:val="24"/>
        </w:rPr>
        <w:t xml:space="preserve">5.1 Piktogramme</w:t>
      </w:r>
    </w:p>
    <w:p>
      <w:pPr>
        <w:spacing w:after="160"/>
      </w:pPr>
      <w:r>
        <w:rPr>
          <w:rFonts w:ascii="Calibri" w:cs="Calibri" w:eastAsia="Calibri" w:hAnsi="Calibri"/>
          <w:b w:val="false"/>
          <w:bCs w:val="false"/>
          <w:i w:val="false"/>
          <w:iCs w:val="false"/>
          <w:color w:val="1F2937"/>
          <w:sz w:val="21"/>
          <w:szCs w:val="21"/>
        </w:rPr>
        <w:t xml:space="preserve">Durchsucht die spanische ARASAAC-Bibliothek mit über 12.000 freien Piktogrammen. Geeignet für die Erstellung von Bildkommunikationsmaterial, Tages- und Wochenplänen oder unterstützter Kommunikation.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Suchbegriff eingeben → Piktogramm auswählen → herunterladen oder kopieren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Lizenz: ARASAAC (Creative Commons BY-NC-SA)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Stichworte werden an ARASAAC übertragen!</w:t>
            </w:r>
          </w:p>
        </w:tc>
      </w:tr>
    </w:tbl>
    <w:p>
      <w:pPr>
        <w:pStyle w:val="Heading2"/>
        <w:spacing w:after="120" w:before="300"/>
      </w:pPr>
      <w:r>
        <w:rPr>
          <w:rFonts w:ascii="Calibri" w:cs="Calibri" w:eastAsia="Calibri" w:hAnsi="Calibri"/>
          <w:b/>
          <w:bCs/>
          <w:color w:val="14306B"/>
          <w:sz w:val="24"/>
          <w:szCs w:val="24"/>
        </w:rPr>
        <w:t xml:space="preserve">5.2 Tagesplan</w:t>
      </w:r>
    </w:p>
    <w:p>
      <w:pPr>
        <w:spacing w:after="160"/>
      </w:pPr>
      <w:r>
        <w:rPr>
          <w:rFonts w:ascii="Calibri" w:cs="Calibri" w:eastAsia="Calibri" w:hAnsi="Calibri"/>
          <w:b w:val="false"/>
          <w:bCs w:val="false"/>
          <w:i w:val="false"/>
          <w:iCs w:val="false"/>
          <w:color w:val="1F2937"/>
          <w:sz w:val="21"/>
          <w:szCs w:val="21"/>
        </w:rPr>
        <w:t xml:space="preserve">Erstellt druckbare Tagespläne mit Piktogrammen.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Stichwort eingeben → passendes Symbol suchen und auswählen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Beliebig viele Einträge hinzufügen</w:t>
      </w:r>
    </w:p>
    <w:p>
      <w:pPr>
        <w:pStyle w:val="ListParagraph"/>
        <w:numPr>
          <w:ilvl w:val="0"/>
          <w:numId w:val="2"/>
        </w:numPr>
        <w:spacing w:after="80"/>
      </w:pPr>
      <w:r>
        <w:rPr>
          <w:rFonts w:ascii="Calibri" w:cs="Calibri" w:eastAsia="Calibri" w:hAnsi="Calibri"/>
          <w:b w:val="false"/>
          <w:bCs w:val="false"/>
          <w:i w:val="false"/>
          <w:iCs w:val="false"/>
          <w:color w:val="1F2937"/>
          <w:sz w:val="21"/>
          <w:szCs w:val="21"/>
        </w:rPr>
        <w:t xml:space="preserve">Fertigen Plan ausdrucken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Wichtiger Datenschutzhinweis: </w:t>
            </w:r>
            <w:r>
              <w:rPr>
                <w:rFonts w:ascii="Calibri" w:cs="Calibri" w:eastAsia="Calibri" w:hAnsi="Calibri"/>
                <w:b w:val="false"/>
                <w:bCs w:val="false"/>
                <w:color w:val="1E3A8A"/>
                <w:sz w:val="21"/>
                <w:szCs w:val="21"/>
              </w:rPr>
              <w:t xml:space="preserve">Die Stichworte werden an ARASAAC übertragen!</w:t>
            </w:r>
          </w:p>
        </w:tc>
      </w:tr>
    </w:tbl>
    <w:p>
      <w:pPr>
        <w:pStyle w:val="Heading1"/>
        <w:spacing w:after="200" w:before="400"/>
      </w:pPr>
      <w:r>
        <w:rPr>
          <w:rFonts w:ascii="Calibri" w:cs="Calibri" w:eastAsia="Calibri" w:hAnsi="Calibri"/>
          <w:b/>
          <w:bCs/>
          <w:color w:val="14306B"/>
          <w:sz w:val="30"/>
          <w:szCs w:val="30"/>
        </w:rPr>
        <w:t xml:space="preserve">6. Team-Chat (Mattermost)</w:t>
      </w:r>
    </w:p>
    <w:p>
      <w:pPr>
        <w:spacing w:after="160"/>
      </w:pPr>
      <w:r>
        <w:rPr>
          <w:rFonts w:ascii="Calibri" w:cs="Calibri" w:eastAsia="Calibri" w:hAnsi="Calibri"/>
          <w:b w:val="false"/>
          <w:bCs w:val="false"/>
          <w:i w:val="false"/>
          <w:iCs w:val="false"/>
          <w:color w:val="1F2937"/>
          <w:sz w:val="21"/>
          <w:szCs w:val="21"/>
        </w:rPr>
        <w:t xml:space="preserve">Unter der von Ihrer Administration bekannt gegebenen Adresse steht ein interner Team-Chat bereit.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DBFE" w:sz="4"/>
              <w:left w:val="single" w:color="BFDBFE" w:sz="4"/>
              <w:bottom w:val="single" w:color="BFDBFE" w:sz="4"/>
              <w:right w:val="single" w:color="BFDBFE" w:sz="4"/>
            </w:tcBorders>
            <w:shd w:fill="EFF6FF" w:val="clear"/>
            <w:tcMar>
              <w:top w:type="dxa" w:w="160"/>
              <w:left w:type="dxa" w:w="200"/>
              <w:bottom w:type="dxa" w:w="160"/>
              <w:right w:type="dxa" w:w="200"/>
            </w:tcMar>
          </w:tcPr>
          <w:p>
            <w:r>
              <w:rPr>
                <w:rFonts w:ascii="Calibri" w:cs="Calibri" w:eastAsia="Calibri" w:hAnsi="Calibri"/>
                <w:b/>
                <w:bCs/>
                <w:color w:val="1E3A8A"/>
                <w:sz w:val="21"/>
                <w:szCs w:val="21"/>
              </w:rPr>
              <w:t xml:space="preserve">Wichtig: </w:t>
            </w:r>
            <w:r>
              <w:rPr>
                <w:rFonts w:ascii="Calibri" w:cs="Calibri" w:eastAsia="Calibri" w:hAnsi="Calibri"/>
                <w:b w:val="false"/>
                <w:bCs w:val="false"/>
                <w:color w:val="1E3A8A"/>
                <w:sz w:val="21"/>
                <w:szCs w:val="21"/>
              </w:rPr>
              <w:t xml:space="preserve">Melden Sie sich im Team-Chat nicht mit E-Mail und Passwort an. Verwenden Sie ausschließlich den GitLab-Button auf der Anmeldeseite. Nur so funktioniert die Single-Sign-On-Verbindung zu FreiKI korrekt.</w:t>
            </w:r>
          </w:p>
        </w:tc>
      </w:tr>
    </w:tbl>
    <w:p>
      <w:pPr>
        <w:spacing w:after="160"/>
      </w:pPr>
      <w:r>
        <w:rPr>
          <w:rFonts w:ascii="Calibri" w:cs="Calibri" w:eastAsia="Calibri" w:hAnsi="Calibri"/>
          <w:b/>
          <w:bCs/>
          <w:i w:val="false"/>
          <w:iCs w:val="false"/>
          <w:color w:val="1F2937"/>
          <w:sz w:val="21"/>
          <w:szCs w:val="21"/>
        </w:rPr>
        <w:t xml:space="preserve">FreiKI direkt im Chat nutzen: </w:t>
      </w:r>
      <w:r>
        <w:rPr>
          <w:rFonts w:ascii="Calibri" w:cs="Calibri" w:eastAsia="Calibri" w:hAnsi="Calibri"/>
          <w:b w:val="false"/>
          <w:bCs w:val="false"/>
          <w:i w:val="false"/>
          <w:iCs w:val="false"/>
          <w:color w:val="1F2937"/>
          <w:sz w:val="21"/>
          <w:szCs w:val="21"/>
        </w:rPr>
        <w:t xml:space="preserve">Sie können FreiKI auf zwei Arten in einem Kanal ansprechen: @freiki Ihre Frage — FreiKI antwortet im Kanal, für alle Teilnehmenden sichtbar. Ideal für Fragen, von deren Antwort das ganze Team profitiert. /freiki Ihre Frage — FreiKI antwortet nur für Sie sichtbar (private Antwort). Geeignet für persönliche Anfragen.</w:t>
      </w:r>
    </w:p>
    <w:p>
      <w:pPr>
        <w:spacing w:after="160"/>
      </w:pPr>
      <w:r>
        <w:rPr>
          <w:rFonts w:ascii="Calibri" w:cs="Calibri" w:eastAsia="Calibri" w:hAnsi="Calibri"/>
          <w:b/>
          <w:bCs/>
          <w:i w:val="false"/>
          <w:iCs w:val="false"/>
          <w:color w:val="1F2937"/>
          <w:sz w:val="21"/>
          <w:szCs w:val="21"/>
        </w:rPr>
        <w:t xml:space="preserve">Wissensbereiche: </w:t>
      </w:r>
      <w:r>
        <w:rPr>
          <w:rFonts w:ascii="Calibri" w:cs="Calibri" w:eastAsia="Calibri" w:hAnsi="Calibri"/>
          <w:b w:val="false"/>
          <w:bCs w:val="false"/>
          <w:i w:val="false"/>
          <w:iCs w:val="false"/>
          <w:color w:val="1F2937"/>
          <w:sz w:val="21"/>
          <w:szCs w:val="21"/>
        </w:rPr>
        <w:t xml:space="preserve">FreiKI durchsucht dabei dieselben freigegebenen Wissensbereiche wie in der App.</w:t>
      </w:r>
    </w:p>
    <w:p>
      <w:pPr>
        <w:spacing w:after="160"/>
      </w:pPr>
      <w:r>
        <w:rPr>
          <w:rFonts w:ascii="Calibri" w:cs="Calibri" w:eastAsia="Calibri" w:hAnsi="Calibri"/>
          <w:b/>
          <w:bCs/>
          <w:i w:val="false"/>
          <w:iCs w:val="false"/>
          <w:color w:val="1F2937"/>
          <w:sz w:val="21"/>
          <w:szCs w:val="21"/>
        </w:rPr>
        <w:t xml:space="preserve">Datenschutz: </w:t>
      </w:r>
      <w:r>
        <w:rPr>
          <w:rFonts w:ascii="Calibri" w:cs="Calibri" w:eastAsia="Calibri" w:hAnsi="Calibri"/>
          <w:b w:val="false"/>
          <w:bCs w:val="false"/>
          <w:i w:val="false"/>
          <w:iCs w:val="false"/>
          <w:color w:val="1F2937"/>
          <w:sz w:val="21"/>
          <w:szCs w:val="21"/>
        </w:rPr>
        <w:t xml:space="preserve">Alle Nachrichten verbleiben auf dem eigenen Server – keine Cloud-Abhängigkeit.</w:t>
      </w:r>
    </w:p>
    <w:p>
      <w:pPr>
        <w:pStyle w:val="Heading1"/>
        <w:spacing w:after="200" w:before="400"/>
      </w:pPr>
      <w:r>
        <w:rPr>
          <w:rFonts w:ascii="Calibri" w:cs="Calibri" w:eastAsia="Calibri" w:hAnsi="Calibri"/>
          <w:b/>
          <w:bCs/>
          <w:color w:val="14306B"/>
          <w:sz w:val="30"/>
          <w:szCs w:val="30"/>
        </w:rPr>
        <w:t xml:space="preserve">7. Datenschutz und Nutzungshinweise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FCA5A5" w:sz="4"/>
              <w:left w:val="single" w:color="FCA5A5" w:sz="4"/>
              <w:bottom w:val="single" w:color="FCA5A5" w:sz="4"/>
              <w:right w:val="single" w:color="FCA5A5" w:sz="4"/>
            </w:tcBorders>
            <w:shd w:fill="FEF2F2" w:val="clear"/>
            <w:tcMar>
              <w:top w:type="dxa" w:w="160"/>
              <w:left w:type="dxa" w:w="200"/>
              <w:bottom w:type="dxa" w:w="160"/>
              <w:right w:type="dxa" w:w="200"/>
            </w:tcMar>
          </w:tcPr>
          <w:p>
            <w:r>
              <w:rPr>
                <w:rFonts w:ascii="Calibri" w:cs="Calibri" w:eastAsia="Calibri" w:hAnsi="Calibri"/>
                <w:b/>
                <w:bCs/>
                <w:color w:val="991B1B"/>
                <w:sz w:val="21"/>
                <w:szCs w:val="21"/>
              </w:rPr>
              <w:t xml:space="preserve">Diese Demo-Instanz nutzt ein externes Sprachmodell: </w:t>
            </w:r>
            <w:r>
              <w:rPr>
                <w:rFonts w:ascii="Calibri" w:cs="Calibri" w:eastAsia="Calibri" w:hAnsi="Calibri"/>
                <w:b w:val="false"/>
                <w:bCs w:val="false"/>
                <w:color w:val="991B1B"/>
                <w:sz w:val="21"/>
                <w:szCs w:val="21"/>
              </w:rPr>
              <w:t xml:space="preserve">Anders als bei einer produktiven, vollständig selbst gehosteten Installation werden Chat-, Zusammenfassungs- und Bildgenerierungs-Anfragen auf dieser Instanz an einen externen Cloud-Anbieter (DeepInfra) übertragen. Geben Sie keine echten, vertraulichen oder personenbezogenen Daten ein.</w:t>
            </w:r>
          </w:p>
        </w:tc>
      </w:tr>
    </w:tbl>
    <w:p>
      <w:pPr>
        <w:pStyle w:val="Heading3"/>
        <w:spacing w:after="100" w:before="200"/>
      </w:pPr>
      <w:r>
        <w:rPr>
          <w:rFonts w:ascii="Calibri" w:cs="Calibri" w:eastAsia="Calibri" w:hAnsi="Calibri"/>
          <w:b/>
          <w:bCs/>
          <w:color w:val="1E3A8A"/>
          <w:sz w:val="22"/>
          <w:szCs w:val="22"/>
        </w:rPr>
        <w:t xml:space="preserve">Kein Gedächtnis zwischen Sitzungen</w:t>
      </w:r>
    </w:p>
    <w:p>
      <w:pPr>
        <w:spacing w:after="160"/>
      </w:pPr>
      <w:r>
        <w:rPr>
          <w:rFonts w:ascii="Calibri" w:cs="Calibri" w:eastAsia="Calibri" w:hAnsi="Calibri"/>
          <w:b w:val="false"/>
          <w:bCs w:val="false"/>
          <w:i w:val="false"/>
          <w:iCs w:val="false"/>
          <w:color w:val="1F2937"/>
          <w:sz w:val="21"/>
          <w:szCs w:val="21"/>
        </w:rPr>
        <w:t xml:space="preserve">FreiKI speichert Eingaben und Antworten nicht dauerhaft. Der Chatverlauf bleibt ausschließlich in Ihrem Browser und nur für die aktuelle Sitzung erhalten. Nach dem Schließen des Tabs oder dem Abmelden ist er unwiederbringlich gelöscht.</w:t>
      </w:r>
    </w:p>
    <w:p>
      <w:pPr>
        <w:pStyle w:val="Heading3"/>
        <w:spacing w:after="100" w:before="200"/>
      </w:pPr>
      <w:r>
        <w:rPr>
          <w:rFonts w:ascii="Calibri" w:cs="Calibri" w:eastAsia="Calibri" w:hAnsi="Calibri"/>
          <w:b/>
          <w:bCs/>
          <w:color w:val="1E3A8A"/>
          <w:sz w:val="22"/>
          <w:szCs w:val="22"/>
        </w:rPr>
        <w:t xml:space="preserve">Antworten prüfen</w:t>
      </w:r>
    </w:p>
    <w:p>
      <w:pPr>
        <w:spacing w:after="160"/>
      </w:pPr>
      <w:r>
        <w:rPr>
          <w:rFonts w:ascii="Calibri" w:cs="Calibri" w:eastAsia="Calibri" w:hAnsi="Calibri"/>
          <w:b w:val="false"/>
          <w:bCs w:val="false"/>
          <w:i w:val="false"/>
          <w:iCs w:val="false"/>
          <w:color w:val="1F2937"/>
          <w:sz w:val="21"/>
          <w:szCs w:val="21"/>
        </w:rPr>
        <w:t xml:space="preserve">Wie jedes KI-System kann FreiKI Fehler machen oder Informationen erfinden (sogenannte „Halluzinationen"). Prüfen Sie wichtige Aussagen immer – insbesondere bei Zahlen, Rechtsfragen, Medikamentendosierungen oder medizinischen Fakten. FreiKI ist ein Hilfsinstrument, kein Ersatz für menschliches Urteilsvermögen.</w:t>
      </w:r>
    </w:p>
    <w:p>
      <w:pPr>
        <w:pStyle w:val="Heading3"/>
        <w:spacing w:after="100" w:before="200"/>
      </w:pPr>
      <w:r>
        <w:rPr>
          <w:rFonts w:ascii="Calibri" w:cs="Calibri" w:eastAsia="Calibri" w:hAnsi="Calibri"/>
          <w:b/>
          <w:bCs/>
          <w:color w:val="1E3A8A"/>
          <w:sz w:val="22"/>
          <w:szCs w:val="22"/>
        </w:rPr>
        <w:t xml:space="preserve">Personenbezogene Daten</w:t>
      </w:r>
    </w:p>
    <w:p>
      <w:pPr>
        <w:spacing w:after="160"/>
      </w:pPr>
      <w:r>
        <w:rPr>
          <w:rFonts w:ascii="Calibri" w:cs="Calibri" w:eastAsia="Calibri" w:hAnsi="Calibri"/>
          <w:b w:val="false"/>
          <w:bCs w:val="false"/>
          <w:i w:val="false"/>
          <w:iCs w:val="false"/>
          <w:color w:val="1F2937"/>
          <w:sz w:val="21"/>
          <w:szCs w:val="21"/>
        </w:rPr>
        <w:t xml:space="preserve">Beachten Sie die internen Richtlinien Ihrer Organisation. Auf dieser Demo-Instanz sollten grundsätzlich keine personenbezogenen Informationen eingegeben werden, da die Verarbeitung extern erfolgt.</w:t>
      </w:r>
    </w:p>
    <w:p>
      <w:pPr>
        <w:pStyle w:val="Heading3"/>
        <w:spacing w:after="100" w:before="200"/>
      </w:pPr>
      <w:r>
        <w:rPr>
          <w:rFonts w:ascii="Calibri" w:cs="Calibri" w:eastAsia="Calibri" w:hAnsi="Calibri"/>
          <w:b/>
          <w:bCs/>
          <w:color w:val="1E3A8A"/>
          <w:sz w:val="22"/>
          <w:szCs w:val="22"/>
        </w:rPr>
        <w:t xml:space="preserve">Automatisierte Prüfung auf sensible Inhalte</w:t>
      </w:r>
    </w:p>
    <w:p>
      <w:pPr>
        <w:spacing w:after="160"/>
      </w:pPr>
      <w:r>
        <w:rPr>
          <w:rFonts w:ascii="Calibri" w:cs="Calibri" w:eastAsia="Calibri" w:hAnsi="Calibri"/>
          <w:b w:val="false"/>
          <w:bCs w:val="false"/>
          <w:i w:val="false"/>
          <w:iCs w:val="false"/>
          <w:color w:val="1F2937"/>
          <w:sz w:val="21"/>
          <w:szCs w:val="21"/>
        </w:rPr>
        <w:t xml:space="preserve">Eingaben im Chat werden automatisiert auf bestimmte Stichworte geprüft (u. a. „Diagnose", „Medikament", „psychische Erkrankung", …).</w:t>
      </w:r>
    </w:p>
    <w:p>
      <w:pPr>
        <w:spacing w:after="160"/>
      </w:pPr>
      <w:r>
        <w:rPr>
          <w:rFonts w:ascii="Calibri" w:cs="Calibri" w:eastAsia="Calibri" w:hAnsi="Calibri"/>
          <w:b w:val="false"/>
          <w:bCs w:val="false"/>
          <w:i w:val="false"/>
          <w:iCs w:val="false"/>
          <w:color w:val="1F2937"/>
          <w:sz w:val="21"/>
          <w:szCs w:val="21"/>
        </w:rPr>
        <w:t xml:space="preserve">Bei einem Treffer wird ausschließlich protokolliert, wer wann welches Werkzeug genutzt hat – niemals der Inhalt der Eingabe selbst. Diese Protokollierung dient der Nachvollziehbarkeit im Umgang mit besonders schützenswerten Daten, nicht der Kontrolle Ihrer Arbeit. Nutzer:innen mit der Rolle BGT (Berufsgeheimnisträger) sehen beim Login einen entsprechenden Hinweis. Da diese Demo-Instanz mit einem externen Sprachmodell arbeitet, gilt aber auch für BGT-Nutzer:innen: Bitte keine echten, besonders schützenswerten Daten eingeben – auf einer produktiven, lokal betriebenen Installation gelten dafür ggf. andere, von Ihrer Organisation festgelegte Regeln.</w:t>
      </w:r>
    </w:p>
    <w:p>
      <w:pPr>
        <w:pStyle w:val="Heading3"/>
        <w:spacing w:after="100" w:before="200"/>
      </w:pPr>
      <w:r>
        <w:rPr>
          <w:rFonts w:ascii="Calibri" w:cs="Calibri" w:eastAsia="Calibri" w:hAnsi="Calibri"/>
          <w:b/>
          <w:bCs/>
          <w:color w:val="1E3A8A"/>
          <w:sz w:val="22"/>
          <w:szCs w:val="22"/>
        </w:rPr>
        <w:t xml:space="preserve">Web-Recherche und Bildgenerierung</w:t>
      </w:r>
    </w:p>
    <w:p>
      <w:pPr>
        <w:spacing w:after="160"/>
      </w:pPr>
      <w:r>
        <w:rPr>
          <w:rFonts w:ascii="Calibri" w:cs="Calibri" w:eastAsia="Calibri" w:hAnsi="Calibri"/>
          <w:b w:val="false"/>
          <w:bCs w:val="false"/>
          <w:i w:val="false"/>
          <w:iCs w:val="false"/>
          <w:color w:val="1F2937"/>
          <w:sz w:val="21"/>
          <w:szCs w:val="21"/>
        </w:rPr>
        <w:t xml:space="preserve">Auf dieser Demo-Instanz übertragen Chat, Zusammenfassen, Übersetzen, Berichte, MultiDoc, Leichte Sprache und Bilder generieren Anfragen an das externe Sprachmodell. Web-Recherche überträgt zusätzlich die Suchanfrage ins Internet. Transkription und Sprachausgabe laufen lokal.</w:t>
      </w:r>
    </w:p>
    <w:p>
      <w:pPr>
        <w:pStyle w:val="Heading1"/>
        <w:spacing w:after="200" w:before="400"/>
      </w:pPr>
      <w:r>
        <w:rPr>
          <w:rFonts w:ascii="Calibri" w:cs="Calibri" w:eastAsia="Calibri" w:hAnsi="Calibri"/>
          <w:b/>
          <w:bCs/>
          <w:color w:val="14306B"/>
          <w:sz w:val="30"/>
          <w:szCs w:val="30"/>
        </w:rPr>
        <w:t xml:space="preserve">8. Rollen und Rechte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4306B" w:val="clear"/>
            <w:tcMar>
              <w:top w:type="dxa" w:w="100"/>
              <w:left w:type="dxa" w:w="120"/>
              <w:bottom w:type="dxa" w:w="100"/>
              <w:right w:type="dxa" w:w="120"/>
            </w:tcMar>
          </w:tcPr>
          <w:p>
            <w:r>
              <w:rPr>
                <w:rFonts w:ascii="Calibri" w:cs="Calibri" w:eastAsia="Calibri" w:hAnsi="Calibri"/>
                <w:b/>
                <w:bCs/>
                <w:color w:val="FFFFFF"/>
                <w:sz w:val="19"/>
                <w:szCs w:val="19"/>
              </w:rPr>
              <w:t xml:space="preserve">Rolle</w:t>
            </w:r>
          </w:p>
        </w:tc>
        <w:tc>
          <w:tcPr>
            <w:tcW w:type="dxa" w:w="4675"/>
            <w:shd w:fill="14306B" w:val="clear"/>
            <w:tcMar>
              <w:top w:type="dxa" w:w="100"/>
              <w:left w:type="dxa" w:w="120"/>
              <w:bottom w:type="dxa" w:w="100"/>
              <w:right w:type="dxa" w:w="120"/>
            </w:tcMar>
          </w:tcPr>
          <w:p>
            <w:r>
              <w:rPr>
                <w:rFonts w:ascii="Calibri" w:cs="Calibri" w:eastAsia="Calibri" w:hAnsi="Calibri"/>
                <w:b/>
                <w:bCs/>
                <w:color w:val="FFFFFF"/>
                <w:sz w:val="19"/>
                <w:szCs w:val="19"/>
              </w:rPr>
              <w:t xml:space="preserve">Rechte</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User</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Chat, Transkription, Übersetzen, Leichte Sprache, Zusammenfassen, Formular-Chat, QR-/Barcode-Scanner, freigegebene Wissensbereiche, ggf. Archivsuche</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Manager</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Wie User + Hochladen von Dokumenten in freigegebene Wissensbereiche, Formular-Vorlagen anlegen</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Berufsgeheimnisträger (BGT)</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Wie User, mit gesonderter Protokollierung bei Treffern auf sensible Stichworte (siehe Abschnitt 7)</w:t>
            </w:r>
          </w:p>
        </w:tc>
      </w:tr>
      <w:tr>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bCs/>
                <w:color w:val="1F2937"/>
                <w:sz w:val="19"/>
                <w:szCs w:val="19"/>
              </w:rPr>
              <w:t xml:space="preserve">Admin</w:t>
            </w:r>
          </w:p>
        </w:tc>
        <w:tc>
          <w:tcPr>
            <w:tcW w:type="dxa" w:w="4675"/>
            <w:tcBorders>
              <w:top w:val="single" w:color="E5E7EB" w:sz="2"/>
              <w:left w:val="single" w:color="E5E7EB" w:sz="2"/>
              <w:bottom w:val="single" w:color="E5E7EB" w:sz="2"/>
              <w:right w:val="single" w:color="E5E7EB" w:sz="2"/>
            </w:tcBorders>
            <w:shd w:fill="FFFFFF" w:val="clear"/>
            <w:tcMar>
              <w:top w:type="dxa" w:w="100"/>
              <w:left w:type="dxa" w:w="120"/>
              <w:bottom w:type="dxa" w:w="100"/>
              <w:right w:type="dxa" w:w="120"/>
            </w:tcMar>
          </w:tcPr>
          <w:p>
            <w:r>
              <w:rPr>
                <w:rFonts w:ascii="Calibri" w:cs="Calibri" w:eastAsia="Calibri" w:hAnsi="Calibri"/>
                <w:b w:val="false"/>
                <w:bCs w:val="false"/>
                <w:color w:val="1F2937"/>
                <w:sz w:val="19"/>
                <w:szCs w:val="19"/>
              </w:rPr>
              <w:t xml:space="preserve">Vollzugriff: Benutzerverwaltung, Wissensbereiche anlegen, Systemkonfiguration, alle Werkzeuge</w:t>
            </w:r>
          </w:p>
        </w:tc>
      </w:tr>
    </w:tbl>
    <w:p>
      <w:pPr>
        <w:spacing w:after="100"/>
      </w:pPr>
    </w:p>
    <w:p>
      <w:pPr>
        <w:spacing w:after="160"/>
      </w:pPr>
      <w:r>
        <w:rPr>
          <w:rFonts w:ascii="Calibri" w:cs="Calibri" w:eastAsia="Calibri" w:hAnsi="Calibri"/>
          <w:b w:val="false"/>
          <w:bCs w:val="false"/>
          <w:i w:val="false"/>
          <w:iCs w:val="false"/>
          <w:color w:val="1F2937"/>
          <w:sz w:val="21"/>
          <w:szCs w:val="21"/>
        </w:rPr>
        <w:t xml:space="preserve">Welche Wissensbereiche und Werkzeuge Ihnen zur Verfügung stehen, richtet sich nach den Einstellungen Ihres Benutzerkontos.</w:t>
      </w:r>
    </w:p>
    <w:p>
      <w:pPr>
        <w:pStyle w:val="Heading1"/>
        <w:spacing w:after="200" w:before="400"/>
      </w:pPr>
      <w:r>
        <w:rPr>
          <w:rFonts w:ascii="Calibri" w:cs="Calibri" w:eastAsia="Calibri" w:hAnsi="Calibri"/>
          <w:b/>
          <w:bCs/>
          <w:color w:val="14306B"/>
          <w:sz w:val="30"/>
          <w:szCs w:val="30"/>
        </w:rPr>
        <w:t xml:space="preserve">9. Häufige Fragen</w:t>
      </w:r>
    </w:p>
    <w:p>
      <w:pPr>
        <w:spacing w:after="40"/>
      </w:pPr>
      <w:r>
        <w:rPr>
          <w:rFonts w:ascii="Calibri" w:cs="Calibri" w:eastAsia="Calibri" w:hAnsi="Calibri"/>
          <w:b/>
          <w:bCs/>
          <w:i w:val="false"/>
          <w:iCs w:val="false"/>
          <w:color w:val="1F2937"/>
          <w:sz w:val="21"/>
          <w:szCs w:val="21"/>
        </w:rPr>
        <w:t xml:space="preserve">Kann FreiKI meine Eingaben für Modell-Training verwenden?</w:t>
      </w:r>
    </w:p>
    <w:p>
      <w:pPr>
        <w:spacing w:after="160"/>
      </w:pPr>
      <w:r>
        <w:rPr>
          <w:rFonts w:ascii="Calibri" w:cs="Calibri" w:eastAsia="Calibri" w:hAnsi="Calibri"/>
          <w:b w:val="false"/>
          <w:bCs w:val="false"/>
          <w:i w:val="false"/>
          <w:iCs w:val="false"/>
          <w:color w:val="1F2937"/>
          <w:sz w:val="21"/>
          <w:szCs w:val="21"/>
        </w:rPr>
        <w:t xml:space="preserve">Nein. Das Modell lernt nicht aus Ihren Eingaben. Es gibt keine Rückkopplung an den Modellhersteller.</w:t>
      </w:r>
    </w:p>
    <w:p>
      <w:pPr>
        <w:spacing w:after="40"/>
      </w:pPr>
      <w:r>
        <w:rPr>
          <w:rFonts w:ascii="Calibri" w:cs="Calibri" w:eastAsia="Calibri" w:hAnsi="Calibri"/>
          <w:b/>
          <w:bCs/>
          <w:i w:val="false"/>
          <w:iCs w:val="false"/>
          <w:color w:val="1F2937"/>
          <w:sz w:val="21"/>
          <w:szCs w:val="21"/>
        </w:rPr>
        <w:t xml:space="preserve">Warum sehe ich bestimmte Wissensbereiche nicht?</w:t>
      </w:r>
    </w:p>
    <w:p>
      <w:pPr>
        <w:spacing w:after="160"/>
      </w:pPr>
      <w:r>
        <w:rPr>
          <w:rFonts w:ascii="Calibri" w:cs="Calibri" w:eastAsia="Calibri" w:hAnsi="Calibri"/>
          <w:b w:val="false"/>
          <w:bCs w:val="false"/>
          <w:i w:val="false"/>
          <w:iCs w:val="false"/>
          <w:color w:val="1F2937"/>
          <w:sz w:val="21"/>
          <w:szCs w:val="21"/>
        </w:rPr>
        <w:t xml:space="preserve">Wissensbereiche werden individuell für jeden Benutzer freigeschaltet. Wenden Sie sich an Ihre Administration, wenn Sie Zugriff benötigen.</w:t>
      </w:r>
    </w:p>
    <w:p>
      <w:pPr>
        <w:spacing w:after="40"/>
      </w:pPr>
      <w:r>
        <w:rPr>
          <w:rFonts w:ascii="Calibri" w:cs="Calibri" w:eastAsia="Calibri" w:hAnsi="Calibri"/>
          <w:b/>
          <w:bCs/>
          <w:i w:val="false"/>
          <w:iCs w:val="false"/>
          <w:color w:val="1F2937"/>
          <w:sz w:val="21"/>
          <w:szCs w:val="21"/>
        </w:rPr>
        <w:t xml:space="preserve">Kann ich FreiKI in meiner Muttersprache nutzen?</w:t>
      </w:r>
    </w:p>
    <w:p>
      <w:pPr>
        <w:spacing w:after="160"/>
      </w:pPr>
      <w:r>
        <w:rPr>
          <w:rFonts w:ascii="Calibri" w:cs="Calibri" w:eastAsia="Calibri" w:hAnsi="Calibri"/>
          <w:b w:val="false"/>
          <w:bCs w:val="false"/>
          <w:i w:val="false"/>
          <w:iCs w:val="false"/>
          <w:color w:val="1F2937"/>
          <w:sz w:val="21"/>
          <w:szCs w:val="21"/>
        </w:rPr>
        <w:t xml:space="preserve">Ja. FreiKI versteht und antwortet in über 100 Sprachen. Sie müssen nicht auf Deutsch schreiben.</w:t>
      </w:r>
    </w:p>
    <w:p>
      <w:pPr>
        <w:spacing w:after="40"/>
      </w:pPr>
      <w:r>
        <w:rPr>
          <w:rFonts w:ascii="Calibri" w:cs="Calibri" w:eastAsia="Calibri" w:hAnsi="Calibri"/>
          <w:b/>
          <w:bCs/>
          <w:i w:val="false"/>
          <w:iCs w:val="false"/>
          <w:color w:val="1F2937"/>
          <w:sz w:val="21"/>
          <w:szCs w:val="21"/>
        </w:rPr>
        <w:t xml:space="preserve">Was passiert, wenn ich eine Audiodatei hochlade?</w:t>
      </w:r>
    </w:p>
    <w:p>
      <w:pPr>
        <w:spacing w:after="160"/>
      </w:pPr>
      <w:r>
        <w:rPr>
          <w:rFonts w:ascii="Calibri" w:cs="Calibri" w:eastAsia="Calibri" w:hAnsi="Calibri"/>
          <w:b w:val="false"/>
          <w:bCs w:val="false"/>
          <w:i w:val="false"/>
          <w:iCs w:val="false"/>
          <w:color w:val="1F2937"/>
          <w:sz w:val="21"/>
          <w:szCs w:val="21"/>
        </w:rPr>
        <w:t xml:space="preserve">Die Datei wird lokal transkribiert und an Ihre Mailadresse gesendet – anders als Chat/Zusammenfassen läuft die Transkription auf dieser Instanz nicht über das externe Sprachmodell.</w:t>
      </w:r>
    </w:p>
    <w:p>
      <w:pPr>
        <w:spacing w:after="40"/>
      </w:pPr>
      <w:r>
        <w:rPr>
          <w:rFonts w:ascii="Calibri" w:cs="Calibri" w:eastAsia="Calibri" w:hAnsi="Calibri"/>
          <w:b/>
          <w:bCs/>
          <w:i w:val="false"/>
          <w:iCs w:val="false"/>
          <w:color w:val="1F2937"/>
          <w:sz w:val="21"/>
          <w:szCs w:val="21"/>
        </w:rPr>
        <w:t xml:space="preserve">Ist die Archivsuche identisch mit dem Archiv-System?</w:t>
      </w:r>
    </w:p>
    <w:p>
      <w:pPr>
        <w:spacing w:after="160"/>
      </w:pPr>
      <w:r>
        <w:rPr>
          <w:rFonts w:ascii="Calibri" w:cs="Calibri" w:eastAsia="Calibri" w:hAnsi="Calibri"/>
          <w:b w:val="false"/>
          <w:bCs w:val="false"/>
          <w:i w:val="false"/>
          <w:iCs w:val="false"/>
          <w:color w:val="1F2937"/>
          <w:sz w:val="21"/>
          <w:szCs w:val="21"/>
        </w:rPr>
        <w:t xml:space="preserve">Nein. Die Archivsuche zeigt Suchergebnisse und erkannte Texte an, erlaubt aber kein Bearbeiten, Löschen oder Umtaggen von Dokumenten. Dafür ist das Archiv-System direkt zuständig.</w:t>
      </w:r>
    </w:p>
    <w:p>
      <w:pPr>
        <w:spacing w:after="40"/>
      </w:pPr>
      <w:r>
        <w:rPr>
          <w:rFonts w:ascii="Calibri" w:cs="Calibri" w:eastAsia="Calibri" w:hAnsi="Calibri"/>
          <w:b/>
          <w:bCs/>
          <w:i w:val="false"/>
          <w:iCs w:val="false"/>
          <w:color w:val="1F2937"/>
          <w:sz w:val="21"/>
          <w:szCs w:val="21"/>
        </w:rPr>
        <w:t xml:space="preserve">Kann ich einen QR-Code mit meinen eigenen Kontaktdaten erzeugen?</w:t>
      </w:r>
    </w:p>
    <w:p>
      <w:pPr>
        <w:spacing w:after="160"/>
      </w:pPr>
      <w:r>
        <w:rPr>
          <w:rFonts w:ascii="Calibri" w:cs="Calibri" w:eastAsia="Calibri" w:hAnsi="Calibri"/>
          <w:b w:val="false"/>
          <w:bCs w:val="false"/>
          <w:i w:val="false"/>
          <w:iCs w:val="false"/>
          <w:color w:val="1F2937"/>
          <w:sz w:val="21"/>
          <w:szCs w:val="21"/>
        </w:rPr>
        <w:t xml:space="preserve">Ja, im Werkzeug „QR-Code erstellen" über den Button „Meine Visitenkarte (editierbar)" – er nutzt automatisch Name, Funktion, Telefon und E-Mail aus Ihrem Benutzerprofil.</w:t>
      </w:r>
    </w:p>
    <w:p>
      <w:pPr>
        <w:spacing w:after="40"/>
      </w:pPr>
      <w:r>
        <w:rPr>
          <w:rFonts w:ascii="Calibri" w:cs="Calibri" w:eastAsia="Calibri" w:hAnsi="Calibri"/>
          <w:b/>
          <w:bCs/>
          <w:i w:val="false"/>
          <w:iCs w:val="false"/>
          <w:color w:val="1F2937"/>
          <w:sz w:val="21"/>
          <w:szCs w:val="21"/>
        </w:rPr>
        <w:t xml:space="preserve">Wie funktioniert der Symbole-Wizard in Leichter Sprache?</w:t>
      </w:r>
    </w:p>
    <w:p>
      <w:pPr>
        <w:spacing w:after="160"/>
      </w:pPr>
      <w:r>
        <w:rPr>
          <w:rFonts w:ascii="Calibri" w:cs="Calibri" w:eastAsia="Calibri" w:hAnsi="Calibri"/>
          <w:b w:val="false"/>
          <w:bCs w:val="false"/>
          <w:i w:val="false"/>
          <w:iCs w:val="false"/>
          <w:color w:val="1F2937"/>
          <w:sz w:val="21"/>
          <w:szCs w:val="21"/>
        </w:rPr>
        <w:t xml:space="preserve">Nach der Übersetzung in Leichte Sprache können Sie über „+ Symbole" zu jeder Zeile passende ARASAAC-Piktogramme auswählen lassen und Text plus Symbole gemeinsam als PDF herunterladen.</w:t>
      </w:r>
    </w:p>
    <w:p>
      <w:pPr>
        <w:spacing w:after="40"/>
      </w:pPr>
      <w:r>
        <w:rPr>
          <w:rFonts w:ascii="Calibri" w:cs="Calibri" w:eastAsia="Calibri" w:hAnsi="Calibri"/>
          <w:b/>
          <w:bCs/>
          <w:i w:val="false"/>
          <w:iCs w:val="false"/>
          <w:color w:val="1F2937"/>
          <w:sz w:val="21"/>
          <w:szCs w:val="21"/>
        </w:rPr>
        <w:t xml:space="preserve">Was macht der QR-/Barcode-Scanner mit gescannten Medikamentencodes (PZN)?</w:t>
      </w:r>
    </w:p>
    <w:p>
      <w:pPr>
        <w:spacing w:after="160"/>
      </w:pPr>
      <w:r>
        <w:rPr>
          <w:rFonts w:ascii="Calibri" w:cs="Calibri" w:eastAsia="Calibri" w:hAnsi="Calibri"/>
          <w:b w:val="false"/>
          <w:bCs w:val="false"/>
          <w:i w:val="false"/>
          <w:iCs w:val="false"/>
          <w:color w:val="1F2937"/>
          <w:sz w:val="21"/>
          <w:szCs w:val="21"/>
        </w:rPr>
        <w:t xml:space="preserve">FreiKI erkennt den PZN-Code und schlägt eine gezielte Websuche nach dem passenden Beipackzettel vor – die Ergebnisse sind externe Links und werden entsprechend gekennzeichnet. Es findet keine automatische medizinische Bewertung statt.</w:t>
      </w:r>
    </w:p>
    <w:p>
      <w:pPr>
        <w:spacing w:after="40"/>
      </w:pPr>
      <w:r>
        <w:rPr>
          <w:rFonts w:ascii="Calibri" w:cs="Calibri" w:eastAsia="Calibri" w:hAnsi="Calibri"/>
          <w:b/>
          <w:bCs/>
          <w:i w:val="false"/>
          <w:iCs w:val="false"/>
          <w:color w:val="1F2937"/>
          <w:sz w:val="21"/>
          <w:szCs w:val="21"/>
        </w:rPr>
        <w:t xml:space="preserve">Zeigt der Scanner auch Allergene bei Lebensmitteln an?</w:t>
      </w:r>
    </w:p>
    <w:p>
      <w:pPr>
        <w:spacing w:after="160"/>
      </w:pPr>
      <w:r>
        <w:rPr>
          <w:rFonts w:ascii="Calibri" w:cs="Calibri" w:eastAsia="Calibri" w:hAnsi="Calibri"/>
          <w:b w:val="false"/>
          <w:bCs w:val="false"/>
          <w:i w:val="false"/>
          <w:iCs w:val="false"/>
          <w:color w:val="1F2937"/>
          <w:sz w:val="21"/>
          <w:szCs w:val="21"/>
        </w:rPr>
        <w:t xml:space="preserve">Ja, sofern in der offenen Datenbank Open Food Facts hinterlegt. Die Angabe ersetzt nicht die Prüfung der Originalverpackung.</w:t>
      </w:r>
    </w:p>
    <w:p>
      <w:pPr>
        <w:spacing w:after="40"/>
      </w:pPr>
      <w:r>
        <w:rPr>
          <w:rFonts w:ascii="Calibri" w:cs="Calibri" w:eastAsia="Calibri" w:hAnsi="Calibri"/>
          <w:b/>
          <w:bCs/>
          <w:i w:val="false"/>
          <w:iCs w:val="false"/>
          <w:color w:val="1F2937"/>
          <w:sz w:val="21"/>
          <w:szCs w:val="21"/>
        </w:rPr>
        <w:t xml:space="preserve">Was ist ein APPDOC-Code?</w:t>
      </w:r>
    </w:p>
    <w:p>
      <w:pPr>
        <w:spacing w:after="160"/>
      </w:pPr>
      <w:r>
        <w:rPr>
          <w:rFonts w:ascii="Calibri" w:cs="Calibri" w:eastAsia="Calibri" w:hAnsi="Calibri"/>
          <w:b w:val="false"/>
          <w:bCs w:val="false"/>
          <w:i w:val="false"/>
          <w:iCs w:val="false"/>
          <w:color w:val="1F2937"/>
          <w:sz w:val="21"/>
          <w:szCs w:val="21"/>
        </w:rPr>
        <w:t xml:space="preserve">Ein QR-Code im Format APPDOC:&lt;Dokument-ID&gt;, der auf ein bestimmtes Dokument im Archiv verweist – z. B. für Aufkleber an Geräten oder Räumen, die auf eine Anleitung oder Pflegehinweise zeigen sollen. Erzeugt wird er im Werkzeug „QR-Code erstellen", geöffnet nur innerhalb der App über den QR-/Barcode-Scanner und nur für Nutzer mit passender Bereichsfreigabe sichtbar.</w:t>
      </w:r>
    </w:p>
    <w:p>
      <w:pPr>
        <w:spacing w:after="40"/>
      </w:pPr>
      <w:r>
        <w:rPr>
          <w:rFonts w:ascii="Calibri" w:cs="Calibri" w:eastAsia="Calibri" w:hAnsi="Calibri"/>
          <w:b/>
          <w:bCs/>
          <w:i w:val="false"/>
          <w:iCs w:val="false"/>
          <w:color w:val="1F2937"/>
          <w:sz w:val="21"/>
          <w:szCs w:val="21"/>
        </w:rPr>
        <w:t xml:space="preserve">Kann ich mich per Face ID oder Fingerabdruck anmelden?</w:t>
      </w:r>
    </w:p>
    <w:p>
      <w:pPr>
        <w:spacing w:after="160"/>
      </w:pPr>
      <w:r>
        <w:rPr>
          <w:rFonts w:ascii="Calibri" w:cs="Calibri" w:eastAsia="Calibri" w:hAnsi="Calibri"/>
          <w:b w:val="false"/>
          <w:bCs w:val="false"/>
          <w:i w:val="false"/>
          <w:iCs w:val="false"/>
          <w:color w:val="1F2937"/>
          <w:sz w:val="21"/>
          <w:szCs w:val="21"/>
        </w:rPr>
        <w:t xml:space="preserve">Ja, sofern Sie einen Passkey eingerichtet haben (Konto-Menü → Sicherheit → Passkey einrichten). Das ersetzt bei Bedarf den TOTP-Code.</w:t>
      </w:r>
    </w:p>
    <w:p>
      <w:pPr>
        <w:pStyle w:val="Heading1"/>
        <w:spacing w:after="200" w:before="400"/>
      </w:pPr>
      <w:r>
        <w:rPr>
          <w:rFonts w:ascii="Calibri" w:cs="Calibri" w:eastAsia="Calibri" w:hAnsi="Calibri"/>
          <w:b/>
          <w:bCs/>
          <w:color w:val="14306B"/>
          <w:sz w:val="30"/>
          <w:szCs w:val="30"/>
        </w:rPr>
        <w:t xml:space="preserve">10. Konto-Menü und Support</w:t>
      </w:r>
    </w:p>
    <w:p>
      <w:pPr>
        <w:pStyle w:val="ListParagraph"/>
        <w:numPr>
          <w:ilvl w:val="0"/>
          <w:numId w:val="2"/>
        </w:numPr>
        <w:spacing w:after="80"/>
      </w:pPr>
      <w:r>
        <w:rPr>
          <w:rFonts w:ascii="Calibri" w:cs="Calibri" w:eastAsia="Calibri" w:hAnsi="Calibri"/>
          <w:b/>
          <w:bCs/>
          <w:i w:val="false"/>
          <w:iCs w:val="false"/>
          <w:color w:val="1F2937"/>
          <w:sz w:val="21"/>
          <w:szCs w:val="21"/>
        </w:rPr>
        <w:t xml:space="preserve">Feedback-Button</w:t>
      </w:r>
      <w:r>
        <w:rPr>
          <w:rFonts w:ascii="Calibri" w:cs="Calibri" w:eastAsia="Calibri" w:hAnsi="Calibri"/>
          <w:b w:val="false"/>
          <w:bCs w:val="false"/>
          <w:i w:val="false"/>
          <w:iCs w:val="false"/>
          <w:color w:val="1F2937"/>
          <w:sz w:val="21"/>
          <w:szCs w:val="21"/>
        </w:rPr>
        <w:t xml:space="preserve"> (im Konto-Menü: Avatar unten links in der Seitenleiste anklicken): Wünsche, Fehler oder Verbesserungsvorschläge direkt aus der App melden.</w:t>
      </w:r>
    </w:p>
    <w:p>
      <w:pPr>
        <w:pStyle w:val="ListParagraph"/>
        <w:numPr>
          <w:ilvl w:val="0"/>
          <w:numId w:val="2"/>
        </w:numPr>
        <w:spacing w:after="80"/>
      </w:pPr>
      <w:r>
        <w:rPr>
          <w:rFonts w:ascii="Calibri" w:cs="Calibri" w:eastAsia="Calibri" w:hAnsi="Calibri"/>
          <w:b/>
          <w:bCs/>
          <w:i w:val="false"/>
          <w:iCs w:val="false"/>
          <w:color w:val="1F2937"/>
          <w:sz w:val="21"/>
          <w:szCs w:val="21"/>
        </w:rPr>
        <w:t xml:space="preserve">Passwort ändern:</w:t>
      </w:r>
      <w:r>
        <w:rPr>
          <w:rFonts w:ascii="Calibri" w:cs="Calibri" w:eastAsia="Calibri" w:hAnsi="Calibri"/>
          <w:b w:val="false"/>
          <w:bCs w:val="false"/>
          <w:i w:val="false"/>
          <w:iCs w:val="false"/>
          <w:color w:val="1F2937"/>
          <w:sz w:val="21"/>
          <w:szCs w:val="21"/>
        </w:rPr>
        <w:t xml:space="preserve"> im Konto-Menü (Avatar unten links in der Seitenleiste).</w:t>
      </w:r>
    </w:p>
    <w:p>
      <w:pPr>
        <w:pStyle w:val="ListParagraph"/>
        <w:numPr>
          <w:ilvl w:val="0"/>
          <w:numId w:val="2"/>
        </w:numPr>
        <w:spacing w:after="80"/>
      </w:pPr>
      <w:r>
        <w:rPr>
          <w:rFonts w:ascii="Calibri" w:cs="Calibri" w:eastAsia="Calibri" w:hAnsi="Calibri"/>
          <w:b/>
          <w:bCs/>
          <w:i w:val="false"/>
          <w:iCs w:val="false"/>
          <w:color w:val="1F2937"/>
          <w:sz w:val="21"/>
          <w:szCs w:val="21"/>
        </w:rPr>
        <w:t xml:space="preserve">Sicherheit:</w:t>
      </w:r>
      <w:r>
        <w:rPr>
          <w:rFonts w:ascii="Calibri" w:cs="Calibri" w:eastAsia="Calibri" w:hAnsi="Calibri"/>
          <w:b w:val="false"/>
          <w:bCs w:val="false"/>
          <w:i w:val="false"/>
          <w:iCs w:val="false"/>
          <w:color w:val="1F2937"/>
          <w:sz w:val="21"/>
          <w:szCs w:val="21"/>
        </w:rPr>
        <w:t xml:space="preserve"> 2FA/Passkeys verwalten – ebenfalls im Konto-Menü (nur für Rollen mit Zwei-Faktor-Pflicht).</w:t>
      </w:r>
    </w:p>
    <w:p>
      <w:pPr>
        <w:pStyle w:val="ListParagraph"/>
        <w:numPr>
          <w:ilvl w:val="0"/>
          <w:numId w:val="2"/>
        </w:numPr>
        <w:spacing w:after="80"/>
      </w:pPr>
      <w:r>
        <w:rPr>
          <w:rFonts w:ascii="Calibri" w:cs="Calibri" w:eastAsia="Calibri" w:hAnsi="Calibri"/>
          <w:b/>
          <w:bCs/>
          <w:i w:val="false"/>
          <w:iCs w:val="false"/>
          <w:color w:val="1F2937"/>
          <w:sz w:val="21"/>
          <w:szCs w:val="21"/>
        </w:rPr>
        <w:t xml:space="preserve">Antwortsprache ändern:</w:t>
      </w:r>
      <w:r>
        <w:rPr>
          <w:rFonts w:ascii="Calibri" w:cs="Calibri" w:eastAsia="Calibri" w:hAnsi="Calibri"/>
          <w:b w:val="false"/>
          <w:bCs w:val="false"/>
          <w:i w:val="false"/>
          <w:iCs w:val="false"/>
          <w:color w:val="1F2937"/>
          <w:sz w:val="21"/>
          <w:szCs w:val="21"/>
        </w:rPr>
        <w:t xml:space="preserve"> Ebenfalls im Konto-Menü – Freitext genügt (z. B. „Englisch", „italiano"), wird automatisch erkannt und normalisiert. Gilt sofort für alle künftigen Chats.</w:t>
      </w:r>
    </w:p>
    <w:p>
      <w:pPr>
        <w:pStyle w:val="ListParagraph"/>
        <w:numPr>
          <w:ilvl w:val="0"/>
          <w:numId w:val="2"/>
        </w:numPr>
        <w:spacing w:after="80"/>
      </w:pPr>
      <w:r>
        <w:rPr>
          <w:rFonts w:ascii="Calibri" w:cs="Calibri" w:eastAsia="Calibri" w:hAnsi="Calibri"/>
          <w:b/>
          <w:bCs/>
          <w:i w:val="false"/>
          <w:iCs w:val="false"/>
          <w:color w:val="1F2937"/>
          <w:sz w:val="21"/>
          <w:szCs w:val="21"/>
        </w:rPr>
        <w:t xml:space="preserve">IT-Administration:</w:t>
      </w:r>
      <w:r>
        <w:rPr>
          <w:rFonts w:ascii="Calibri" w:cs="Calibri" w:eastAsia="Calibri" w:hAnsi="Calibri"/>
          <w:b w:val="false"/>
          <w:bCs w:val="false"/>
          <w:i w:val="false"/>
          <w:iCs w:val="false"/>
          <w:color w:val="1F2937"/>
          <w:sz w:val="21"/>
          <w:szCs w:val="21"/>
        </w:rPr>
        <w:t xml:space="preserve"> Bei Login-Problemen, Zugriffsfragen oder technischen Störungen wenden Sie sich an Ihre interne IT-Administration.</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4c19f9e03b506427901596b75dd4c5905239b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2026-08-11T11:38:12.517Z</dcterms:created>
  <dcterms:modified xsi:type="dcterms:W3CDTF">2026-08-11T11:38:12.518Z</dcterms:modified>
</cp:coreProperties>
</file>

<file path=docProps/custom.xml><?xml version="1.0" encoding="utf-8"?>
<Properties xmlns="http://schemas.openxmlformats.org/officeDocument/2006/custom-properties" xmlns:vt="http://schemas.openxmlformats.org/officeDocument/2006/docPropsVTypes"/>
</file>