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04D" w:rsidP="3ED06610" w:rsidRDefault="00A5204D" w14:paraId="70D26BC9" w14:textId="7E4469C2">
      <w:pPr>
        <w:tabs>
          <w:tab w:val="num" w:pos="720"/>
        </w:tabs>
        <w:ind w:left="720" w:hanging="360"/>
        <w:rPr>
          <w:sz w:val="44"/>
          <w:szCs w:val="44"/>
        </w:rPr>
      </w:pPr>
      <w:r w:rsidRPr="3ED06610" w:rsidR="00A5204D">
        <w:rPr>
          <w:sz w:val="40"/>
          <w:szCs w:val="40"/>
        </w:rPr>
        <w:t xml:space="preserve">PMBOK </w:t>
      </w:r>
    </w:p>
    <w:p w:rsidR="00A5204D" w:rsidP="00A5204D" w:rsidRDefault="00A5204D" w14:paraId="312C446E" w14:textId="170A67BD">
      <w:pPr>
        <w:tabs>
          <w:tab w:val="num" w:pos="720"/>
        </w:tabs>
        <w:ind w:left="720" w:hanging="360"/>
      </w:pPr>
      <w:r>
        <w:t xml:space="preserve">Preliminares: </w:t>
      </w:r>
    </w:p>
    <w:p w:rsidRPr="00A5204D" w:rsidR="00A5204D" w:rsidP="00A5204D" w:rsidRDefault="00A5204D" w14:paraId="0217F321" w14:textId="77777777">
      <w:pPr>
        <w:numPr>
          <w:ilvl w:val="0"/>
          <w:numId w:val="1"/>
        </w:numPr>
      </w:pPr>
      <w:r w:rsidRPr="00A5204D">
        <w:rPr>
          <w:b/>
          <w:bCs/>
        </w:rPr>
        <w:t>COBIT</w:t>
      </w:r>
      <w:r w:rsidRPr="00A5204D">
        <w:t> define </w:t>
      </w:r>
      <w:r w:rsidRPr="00A5204D">
        <w:rPr>
          <w:i/>
          <w:iCs/>
        </w:rPr>
        <w:t>qué</w:t>
      </w:r>
      <w:r w:rsidRPr="00A5204D">
        <w:t> gobierno y control se necesita sobre los proyectos (especialmente en el dominio </w:t>
      </w:r>
      <w:r w:rsidRPr="00A5204D">
        <w:rPr>
          <w:b/>
          <w:bCs/>
        </w:rPr>
        <w:t>BAI</w:t>
      </w:r>
      <w:r w:rsidRPr="00A5204D">
        <w:t xml:space="preserve"> - </w:t>
      </w:r>
      <w:proofErr w:type="spellStart"/>
      <w:r w:rsidRPr="00A5204D">
        <w:t>Build</w:t>
      </w:r>
      <w:proofErr w:type="spellEnd"/>
      <w:r w:rsidRPr="00A5204D">
        <w:t xml:space="preserve">, </w:t>
      </w:r>
      <w:proofErr w:type="spellStart"/>
      <w:r w:rsidRPr="00A5204D">
        <w:t>Acquire</w:t>
      </w:r>
      <w:proofErr w:type="spellEnd"/>
      <w:r w:rsidRPr="00A5204D">
        <w:t xml:space="preserve"> and Implement).</w:t>
      </w:r>
    </w:p>
    <w:p w:rsidRPr="00A5204D" w:rsidR="00A5204D" w:rsidP="00A5204D" w:rsidRDefault="00A5204D" w14:paraId="6BD6DCCD" w14:textId="77777777">
      <w:pPr>
        <w:numPr>
          <w:ilvl w:val="0"/>
          <w:numId w:val="1"/>
        </w:numPr>
      </w:pPr>
      <w:r w:rsidRPr="00A5204D">
        <w:rPr>
          <w:b/>
          <w:bCs/>
        </w:rPr>
        <w:t>ITIL</w:t>
      </w:r>
      <w:r w:rsidRPr="00A5204D">
        <w:t> se enfoca en la </w:t>
      </w:r>
      <w:r w:rsidRPr="00A5204D">
        <w:rPr>
          <w:i/>
          <w:iCs/>
        </w:rPr>
        <w:t>gestión de servicios</w:t>
      </w:r>
      <w:r w:rsidRPr="00A5204D">
        <w:t>, pero incluye la </w:t>
      </w:r>
      <w:r w:rsidRPr="00A5204D">
        <w:rPr>
          <w:b/>
          <w:bCs/>
        </w:rPr>
        <w:t>transición de proyectos a operaciones</w:t>
      </w:r>
      <w:r w:rsidRPr="00A5204D">
        <w:t> (con el libro </w:t>
      </w:r>
      <w:r w:rsidRPr="00A5204D">
        <w:rPr>
          <w:i/>
          <w:iCs/>
        </w:rPr>
        <w:t xml:space="preserve">ITIL 4: </w:t>
      </w:r>
      <w:proofErr w:type="spellStart"/>
      <w:r w:rsidRPr="00A5204D">
        <w:rPr>
          <w:i/>
          <w:iCs/>
        </w:rPr>
        <w:t>Create</w:t>
      </w:r>
      <w:proofErr w:type="spellEnd"/>
      <w:r w:rsidRPr="00A5204D">
        <w:rPr>
          <w:i/>
          <w:iCs/>
        </w:rPr>
        <w:t xml:space="preserve">, </w:t>
      </w:r>
      <w:proofErr w:type="spellStart"/>
      <w:r w:rsidRPr="00A5204D">
        <w:rPr>
          <w:i/>
          <w:iCs/>
        </w:rPr>
        <w:t>Deliver</w:t>
      </w:r>
      <w:proofErr w:type="spellEnd"/>
      <w:r w:rsidRPr="00A5204D">
        <w:rPr>
          <w:i/>
          <w:iCs/>
        </w:rPr>
        <w:t xml:space="preserve"> and </w:t>
      </w:r>
      <w:proofErr w:type="spellStart"/>
      <w:r w:rsidRPr="00A5204D">
        <w:rPr>
          <w:i/>
          <w:iCs/>
        </w:rPr>
        <w:t>Support</w:t>
      </w:r>
      <w:proofErr w:type="spellEnd"/>
      <w:r w:rsidRPr="00A5204D">
        <w:t>).</w:t>
      </w:r>
    </w:p>
    <w:p w:rsidRPr="00A5204D" w:rsidR="00A5204D" w:rsidP="00A5204D" w:rsidRDefault="00A5204D" w14:paraId="2CE19DEF" w14:textId="77777777">
      <w:pPr>
        <w:numPr>
          <w:ilvl w:val="0"/>
          <w:numId w:val="1"/>
        </w:numPr>
      </w:pPr>
      <w:r w:rsidRPr="00A5204D">
        <w:rPr>
          <w:b/>
          <w:bCs/>
        </w:rPr>
        <w:t>Gestión de Proyectos</w:t>
      </w:r>
      <w:r w:rsidRPr="00A5204D">
        <w:t> (con estándares como el </w:t>
      </w:r>
      <w:r w:rsidRPr="00A5204D">
        <w:rPr>
          <w:b/>
          <w:bCs/>
        </w:rPr>
        <w:t>PMBOK</w:t>
      </w:r>
      <w:r w:rsidRPr="00A5204D">
        <w:t> o </w:t>
      </w:r>
      <w:r w:rsidRPr="00A5204D">
        <w:rPr>
          <w:b/>
          <w:bCs/>
        </w:rPr>
        <w:t>PRINCE2</w:t>
      </w:r>
      <w:r w:rsidRPr="00A5204D">
        <w:t>) se centra en </w:t>
      </w:r>
      <w:r w:rsidRPr="00A5204D">
        <w:rPr>
          <w:i/>
          <w:iCs/>
        </w:rPr>
        <w:t>cómo</w:t>
      </w:r>
      <w:r w:rsidRPr="00A5204D">
        <w:t> ejecutar el proyecto de principio a fin (tiempo, costo, alcance, calidad, riesgos, etc.).</w:t>
      </w:r>
    </w:p>
    <w:p w:rsidR="00CF5825" w:rsidRDefault="00CF5825" w14:paraId="7969A2CA" w14:textId="77777777"/>
    <w:tbl>
      <w:tblPr>
        <w:tblW w:w="99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3115"/>
        <w:gridCol w:w="3991"/>
      </w:tblGrid>
      <w:tr w:rsidRPr="00A5204D" w:rsidR="00A5204D" w:rsidTr="00A5204D" w14:paraId="01EAA13C" w14:textId="77777777">
        <w:trPr>
          <w:trHeight w:val="46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5D29E104" w14:textId="77777777">
            <w:r w:rsidRPr="00A5204D">
              <w:t>Marco / Estándar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AAA3158" w14:textId="77777777">
            <w:r w:rsidRPr="00A5204D">
              <w:t>Organismo Rector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5E33BD1B" w14:textId="77777777">
            <w:r w:rsidRPr="00A5204D">
              <w:t>Enfoque Principal</w:t>
            </w:r>
          </w:p>
        </w:tc>
      </w:tr>
      <w:tr w:rsidRPr="00A5204D" w:rsidR="00A5204D" w:rsidTr="00A5204D" w14:paraId="373AAA08" w14:textId="77777777">
        <w:trPr>
          <w:trHeight w:val="11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13827E8" w14:textId="77777777">
            <w:r w:rsidRPr="00A5204D">
              <w:rPr>
                <w:b/>
                <w:bCs/>
              </w:rPr>
              <w:t>PMBOK</w:t>
            </w:r>
            <w:r w:rsidRPr="00A5204D">
              <w:t xml:space="preserve"> (Project Management Body </w:t>
            </w:r>
            <w:proofErr w:type="spellStart"/>
            <w:r w:rsidRPr="00A5204D">
              <w:t>of</w:t>
            </w:r>
            <w:proofErr w:type="spellEnd"/>
            <w:r w:rsidRPr="00A5204D">
              <w:t xml:space="preserve"> Knowledge)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025FB01A" w14:textId="77777777">
            <w:r w:rsidRPr="00A5204D">
              <w:rPr>
                <w:b/>
                <w:bCs/>
              </w:rPr>
              <w:t>PMI</w:t>
            </w:r>
            <w:r w:rsidRPr="00A5204D">
              <w:t xml:space="preserve"> (Project Management </w:t>
            </w:r>
            <w:proofErr w:type="spellStart"/>
            <w:r w:rsidRPr="00A5204D">
              <w:t>Institute</w:t>
            </w:r>
            <w:proofErr w:type="spellEnd"/>
            <w:r w:rsidRPr="00A5204D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2BF37E22" w14:textId="77777777">
            <w:r w:rsidRPr="00A5204D">
              <w:t>Buenas prácticas para la gestión de proyectos, con énfasis en procesos y áreas de conocimiento.</w:t>
            </w:r>
          </w:p>
        </w:tc>
      </w:tr>
      <w:tr w:rsidRPr="00A5204D" w:rsidR="00A5204D" w:rsidTr="00A5204D" w14:paraId="1DC59337" w14:textId="77777777">
        <w:trPr>
          <w:trHeight w:val="11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6099D0EB" w14:textId="77777777">
            <w:r w:rsidRPr="00A5204D">
              <w:rPr>
                <w:b/>
                <w:bCs/>
              </w:rPr>
              <w:t>PRINCE2</w:t>
            </w:r>
            <w:r w:rsidRPr="00A5204D">
              <w:t> (</w:t>
            </w:r>
            <w:proofErr w:type="spellStart"/>
            <w:r w:rsidRPr="00A5204D">
              <w:t>Projects</w:t>
            </w:r>
            <w:proofErr w:type="spellEnd"/>
            <w:r w:rsidRPr="00A5204D">
              <w:t xml:space="preserve"> IN </w:t>
            </w:r>
            <w:proofErr w:type="spellStart"/>
            <w:r w:rsidRPr="00A5204D">
              <w:t>Controlled</w:t>
            </w:r>
            <w:proofErr w:type="spellEnd"/>
            <w:r w:rsidRPr="00A5204D">
              <w:t xml:space="preserve"> </w:t>
            </w:r>
            <w:proofErr w:type="spellStart"/>
            <w:r w:rsidRPr="00A5204D">
              <w:t>Environments</w:t>
            </w:r>
            <w:proofErr w:type="spellEnd"/>
            <w:r w:rsidRPr="00A5204D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07F0A350" w14:textId="77777777">
            <w:r w:rsidRPr="00A5204D">
              <w:rPr>
                <w:b/>
                <w:bCs/>
              </w:rPr>
              <w:t>AXELOS</w:t>
            </w:r>
            <w:r w:rsidRPr="00A5204D">
              <w:t> (mismo organismo que ITIL)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35B5E2AB" w14:textId="77777777">
            <w:r w:rsidRPr="00A5204D">
              <w:t>Metodología basada en principios, temas y procesos. Muy utilizado en gobiernos y grandes empresas.</w:t>
            </w:r>
          </w:p>
        </w:tc>
      </w:tr>
      <w:tr w:rsidRPr="00A5204D" w:rsidR="00A5204D" w:rsidTr="00A5204D" w14:paraId="34A1AAFF" w14:textId="77777777">
        <w:trPr>
          <w:trHeight w:val="1103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3FAD5755" w14:textId="77777777">
            <w:r w:rsidRPr="00A5204D">
              <w:rPr>
                <w:b/>
                <w:bCs/>
              </w:rPr>
              <w:t>ISO 21502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77FC341D" w14:textId="77777777">
            <w:r w:rsidRPr="00A5204D">
              <w:rPr>
                <w:b/>
                <w:bCs/>
              </w:rPr>
              <w:t>ISO</w:t>
            </w:r>
            <w:r w:rsidRPr="00A5204D">
              <w:t xml:space="preserve"> (International </w:t>
            </w:r>
            <w:proofErr w:type="spellStart"/>
            <w:r w:rsidRPr="00A5204D">
              <w:t>Organization</w:t>
            </w:r>
            <w:proofErr w:type="spellEnd"/>
            <w:r w:rsidRPr="00A5204D">
              <w:t xml:space="preserve"> </w:t>
            </w:r>
            <w:proofErr w:type="spellStart"/>
            <w:r w:rsidRPr="00A5204D">
              <w:t>for</w:t>
            </w:r>
            <w:proofErr w:type="spellEnd"/>
            <w:r w:rsidRPr="00A5204D">
              <w:t xml:space="preserve"> </w:t>
            </w:r>
            <w:proofErr w:type="spellStart"/>
            <w:r w:rsidRPr="00A5204D">
              <w:t>Standardization</w:t>
            </w:r>
            <w:proofErr w:type="spellEnd"/>
            <w:r w:rsidRPr="00A5204D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21682D61" w14:textId="77777777">
            <w:r w:rsidRPr="00A5204D">
              <w:t>Guía internacional para la gestión de proyectos.</w:t>
            </w:r>
          </w:p>
        </w:tc>
      </w:tr>
    </w:tbl>
    <w:p w:rsidR="00A5204D" w:rsidRDefault="00A5204D" w14:paraId="2E01DE2A" w14:textId="77777777"/>
    <w:p w:rsidRPr="00A5204D" w:rsidR="00A5204D" w:rsidP="00A5204D" w:rsidRDefault="00A5204D" w14:paraId="45DE1964" w14:textId="77777777">
      <w:r w:rsidRPr="00A5204D">
        <w:t> </w:t>
      </w:r>
      <w:r w:rsidRPr="00A5204D">
        <w:rPr>
          <w:b/>
          <w:bCs/>
        </w:rPr>
        <w:t xml:space="preserve">PMBOK® Guide – </w:t>
      </w:r>
      <w:proofErr w:type="spellStart"/>
      <w:r w:rsidRPr="00A5204D">
        <w:rPr>
          <w:b/>
          <w:bCs/>
        </w:rPr>
        <w:t>Eighth</w:t>
      </w:r>
      <w:proofErr w:type="spellEnd"/>
      <w:r w:rsidRPr="00A5204D">
        <w:rPr>
          <w:b/>
          <w:bCs/>
        </w:rPr>
        <w:t xml:space="preserve"> </w:t>
      </w:r>
      <w:proofErr w:type="spellStart"/>
      <w:r w:rsidRPr="00A5204D">
        <w:rPr>
          <w:b/>
          <w:bCs/>
        </w:rPr>
        <w:t>Edition</w:t>
      </w:r>
      <w:proofErr w:type="spellEnd"/>
      <w:r w:rsidRPr="00A5204D">
        <w:t> es la versión más reciente. Fue publicada por el </w:t>
      </w:r>
      <w:r w:rsidRPr="00A5204D">
        <w:rPr>
          <w:b/>
          <w:bCs/>
        </w:rPr>
        <w:t xml:space="preserve">Project Management </w:t>
      </w:r>
      <w:proofErr w:type="spellStart"/>
      <w:r w:rsidRPr="00A5204D">
        <w:rPr>
          <w:b/>
          <w:bCs/>
        </w:rPr>
        <w:t>Institute</w:t>
      </w:r>
      <w:proofErr w:type="spellEnd"/>
      <w:r w:rsidRPr="00A5204D">
        <w:rPr>
          <w:b/>
          <w:bCs/>
        </w:rPr>
        <w:t xml:space="preserve"> (PMI)</w:t>
      </w:r>
      <w:r w:rsidRPr="00A5204D">
        <w:t> en </w:t>
      </w:r>
      <w:r w:rsidRPr="00A5204D">
        <w:rPr>
          <w:b/>
          <w:bCs/>
        </w:rPr>
        <w:t>noviembre de 2025</w:t>
      </w:r>
      <w:r w:rsidRPr="00A5204D">
        <w:t>, aunque la edición impresa tiene fecha de </w:t>
      </w:r>
      <w:r w:rsidRPr="00A5204D">
        <w:rPr>
          <w:b/>
          <w:bCs/>
        </w:rPr>
        <w:t>enero de 2026</w:t>
      </w:r>
      <w:r w:rsidRPr="00A5204D">
        <w:t>.</w:t>
      </w:r>
    </w:p>
    <w:p w:rsidRPr="00A5204D" w:rsidR="00A5204D" w:rsidP="00A5204D" w:rsidRDefault="00A5204D" w14:paraId="7480DB21" w14:textId="77777777">
      <w:r w:rsidRPr="00A5204D">
        <w:t>Es una actualización muy relevante porque </w:t>
      </w:r>
      <w:r w:rsidRPr="00A5204D">
        <w:rPr>
          <w:b/>
          <w:bCs/>
        </w:rPr>
        <w:t>retoma elementos prácticos</w:t>
      </w:r>
      <w:r w:rsidRPr="00A5204D">
        <w:t> que muchos profesionales echaron de menos en la séptima edición. Vamos a ver las novedades clave.</w:t>
      </w:r>
    </w:p>
    <w:p w:rsidRPr="00A5204D" w:rsidR="00A5204D" w:rsidP="00A5204D" w:rsidRDefault="00A5204D" w14:paraId="0E637DF9" w14:textId="77777777">
      <w:r w:rsidRPr="00A5204D">
        <w:pict w14:anchorId="470E6A05">
          <v:rect id="_x0000_i1055" style="width:0;height:.75pt" o:hr="t" o:hrstd="t" o:hralign="center" fillcolor="#a0a0a0" stroked="f"/>
        </w:pict>
      </w:r>
    </w:p>
    <w:p w:rsidR="00A5204D" w:rsidP="00A5204D" w:rsidRDefault="00A5204D" w14:paraId="5AFD61C7" w14:textId="77777777">
      <w:pPr>
        <w:rPr>
          <w:rFonts w:ascii="Segoe UI Emoji" w:hAnsi="Segoe UI Emoji" w:cs="Segoe UI Emoji"/>
          <w:b/>
          <w:bCs/>
        </w:rPr>
      </w:pPr>
    </w:p>
    <w:p w:rsidR="00A5204D" w:rsidP="00A5204D" w:rsidRDefault="00A5204D" w14:paraId="320CD37A" w14:textId="77777777">
      <w:pPr>
        <w:rPr>
          <w:rFonts w:ascii="Segoe UI Emoji" w:hAnsi="Segoe UI Emoji" w:cs="Segoe UI Emoji"/>
          <w:b/>
          <w:bCs/>
        </w:rPr>
      </w:pPr>
    </w:p>
    <w:p w:rsidRPr="00A5204D" w:rsidR="00A5204D" w:rsidP="00A5204D" w:rsidRDefault="00A5204D" w14:paraId="19E46C09" w14:textId="45E51474">
      <w:pPr>
        <w:rPr>
          <w:b/>
          <w:bCs/>
        </w:rPr>
      </w:pPr>
      <w:r w:rsidRPr="00A5204D">
        <w:rPr>
          <w:b/>
          <w:bCs/>
        </w:rPr>
        <w:t>¿De dónde viene este cambio?</w:t>
      </w:r>
    </w:p>
    <w:p w:rsidRPr="00A5204D" w:rsidR="00A5204D" w:rsidP="00A5204D" w:rsidRDefault="00A5204D" w14:paraId="6B11600C" w14:textId="77777777">
      <w:r w:rsidRPr="00A5204D">
        <w:t>La séptima edición (2021) fue una revolución: cambió el enfoque tradicional basado en </w:t>
      </w:r>
      <w:r w:rsidRPr="00A5204D">
        <w:rPr>
          <w:b/>
          <w:bCs/>
        </w:rPr>
        <w:t>procesos</w:t>
      </w:r>
      <w:r w:rsidRPr="00A5204D">
        <w:t> por uno basado en </w:t>
      </w:r>
      <w:r w:rsidRPr="00A5204D">
        <w:rPr>
          <w:b/>
          <w:bCs/>
        </w:rPr>
        <w:t>principios y dominios de desempeño</w:t>
      </w:r>
      <w:r w:rsidRPr="00A5204D">
        <w:t>. Fue un gran acierto en cuanto a flexibilidad, pero muchos profesionales sintieron que se quedaba "corta" en guías prácticas para el día a día.</w:t>
      </w:r>
    </w:p>
    <w:p w:rsidRPr="00A5204D" w:rsidR="00A5204D" w:rsidP="00A5204D" w:rsidRDefault="00A5204D" w14:paraId="149E90D7" w14:textId="77777777">
      <w:r w:rsidRPr="00A5204D">
        <w:t>La octava edición mantiene el espíritu de la séptima, pero </w:t>
      </w:r>
      <w:r w:rsidRPr="00A5204D">
        <w:rPr>
          <w:b/>
          <w:bCs/>
        </w:rPr>
        <w:t>reintroduce estructura práctica</w:t>
      </w:r>
      <w:r w:rsidRPr="00A5204D">
        <w:t> para ayudar a los equipos a ejecutar.</w:t>
      </w:r>
    </w:p>
    <w:p w:rsidRPr="00A5204D" w:rsidR="00A5204D" w:rsidP="00A5204D" w:rsidRDefault="00A5204D" w14:paraId="222751E9" w14:textId="77777777">
      <w:r w:rsidRPr="00A5204D">
        <w:pict w14:anchorId="0F061CC8">
          <v:rect id="_x0000_i1056" style="width:0;height:.75pt" o:hr="t" o:hrstd="t" o:hralign="center" fillcolor="#a0a0a0" stroked="f"/>
        </w:pict>
      </w:r>
    </w:p>
    <w:p w:rsidRPr="00A5204D" w:rsidR="00A5204D" w:rsidP="00A5204D" w:rsidRDefault="00A5204D" w14:paraId="597E2E43" w14:textId="5422EF26">
      <w:pPr>
        <w:rPr>
          <w:b/>
          <w:bCs/>
        </w:rPr>
      </w:pPr>
      <w:r w:rsidRPr="00A5204D">
        <w:rPr>
          <w:b/>
          <w:bCs/>
        </w:rPr>
        <w:t>Principales novedades del PMBOK 8ª edición</w:t>
      </w:r>
    </w:p>
    <w:p w:rsidRPr="00A5204D" w:rsidR="00A5204D" w:rsidP="00A5204D" w:rsidRDefault="00A5204D" w14:paraId="58C19947" w14:textId="77777777">
      <w:r w:rsidRPr="00A5204D">
        <w:t>Aquí tienes lo más importante que cambia, comparado con la séptima edición:</w:t>
      </w:r>
    </w:p>
    <w:tbl>
      <w:tblPr>
        <w:tblW w:w="100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868"/>
        <w:gridCol w:w="4854"/>
      </w:tblGrid>
      <w:tr w:rsidRPr="00A5204D" w:rsidR="00A5204D" w:rsidTr="00A5204D" w14:paraId="58A197D3" w14:textId="77777777">
        <w:trPr>
          <w:trHeight w:val="4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162229F0" w14:textId="77777777">
            <w:r w:rsidRPr="00A5204D">
              <w:t>Aspecto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37AF9A4E" w14:textId="77777777">
            <w:r w:rsidRPr="00A5204D">
              <w:t>PMBOK® 7ª Edición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66BF6C10" w14:textId="77777777">
            <w:r w:rsidRPr="00A5204D">
              <w:t>PMBOK® 8ª Edición</w:t>
            </w:r>
          </w:p>
        </w:tc>
      </w:tr>
      <w:tr w:rsidRPr="00A5204D" w:rsidR="00A5204D" w:rsidTr="00A5204D" w14:paraId="2186C5C8" w14:textId="77777777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4A4A56B7" w14:textId="77777777">
            <w:r w:rsidRPr="00A5204D">
              <w:rPr>
                <w:b/>
                <w:bCs/>
              </w:rPr>
              <w:t>Principios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0ED74E3" w14:textId="77777777">
            <w:r w:rsidRPr="00A5204D">
              <w:t>12 principios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50A9EA1A" w14:textId="77777777">
            <w:r w:rsidRPr="00A5204D">
              <w:rPr>
                <w:b/>
                <w:bCs/>
              </w:rPr>
              <w:t>6 principios</w:t>
            </w:r>
            <w:r w:rsidRPr="00A5204D">
              <w:t> (más claros y memorables)</w:t>
            </w:r>
          </w:p>
        </w:tc>
      </w:tr>
      <w:tr w:rsidRPr="00A5204D" w:rsidR="00A5204D" w:rsidTr="00A5204D" w14:paraId="6A6EF46F" w14:textId="77777777">
        <w:trPr>
          <w:trHeight w:val="8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4A5E576E" w14:textId="77777777">
            <w:r w:rsidRPr="00A5204D">
              <w:rPr>
                <w:b/>
                <w:bCs/>
              </w:rPr>
              <w:t>Dominios de desempeño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04D05A2" w14:textId="77777777">
            <w:r w:rsidRPr="00A5204D">
              <w:t>8 dominios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45DDD631" w14:textId="77777777">
            <w:r w:rsidRPr="00A5204D">
              <w:rPr>
                <w:b/>
                <w:bCs/>
              </w:rPr>
              <w:t>7 dominios</w:t>
            </w:r>
            <w:r w:rsidRPr="00A5204D">
              <w:t> (refinados para mayor claridad)</w:t>
            </w:r>
          </w:p>
        </w:tc>
      </w:tr>
      <w:tr w:rsidRPr="00A5204D" w:rsidR="00A5204D" w:rsidTr="00A5204D" w14:paraId="7606C734" w14:textId="77777777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3DA42FF9" w14:textId="77777777">
            <w:r w:rsidRPr="00A5204D">
              <w:rPr>
                <w:b/>
                <w:bCs/>
              </w:rPr>
              <w:t>Estructura práctica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5ED141A4" w14:textId="77777777">
            <w:r w:rsidRPr="00A5204D">
              <w:t>Solo principios y dominios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1CD016C8" w14:textId="77777777">
            <w:r w:rsidRPr="00A5204D">
              <w:t>Introduce </w:t>
            </w:r>
            <w:r w:rsidRPr="00A5204D">
              <w:rPr>
                <w:b/>
                <w:bCs/>
              </w:rPr>
              <w:t>5 "Focus Areas"</w:t>
            </w:r>
            <w:r w:rsidRPr="00A5204D">
              <w:t> con </w:t>
            </w:r>
            <w:r w:rsidRPr="00A5204D">
              <w:rPr>
                <w:b/>
                <w:bCs/>
              </w:rPr>
              <w:t>40 procesos</w:t>
            </w:r>
            <w:r w:rsidRPr="00A5204D">
              <w:t> (no prescriptivos)</w:t>
            </w:r>
          </w:p>
        </w:tc>
      </w:tr>
      <w:tr w:rsidRPr="00A5204D" w:rsidR="00A5204D" w:rsidTr="00A5204D" w14:paraId="17CF0148" w14:textId="77777777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7D14F9D7" w14:textId="77777777">
            <w:r w:rsidRPr="00A5204D">
              <w:rPr>
                <w:b/>
                <w:bCs/>
              </w:rPr>
              <w:t>IA y tecnología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8C1B94C" w14:textId="77777777">
            <w:r w:rsidRPr="00A5204D">
              <w:t>Mencionado de forma implícita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2AEE6CC1" w14:textId="77777777">
            <w:r w:rsidRPr="00A5204D">
              <w:rPr>
                <w:b/>
                <w:bCs/>
              </w:rPr>
              <w:t>Integración explícita</w:t>
            </w:r>
            <w:r w:rsidRPr="00A5204D">
              <w:t> de IA, automatización y análisis predictivo</w:t>
            </w:r>
          </w:p>
        </w:tc>
      </w:tr>
      <w:tr w:rsidRPr="00A5204D" w:rsidR="00A5204D" w:rsidTr="00A5204D" w14:paraId="36F68095" w14:textId="77777777">
        <w:trPr>
          <w:trHeight w:val="5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7B70E079" w14:textId="77777777">
            <w:r w:rsidRPr="00A5204D">
              <w:rPr>
                <w:b/>
                <w:bCs/>
              </w:rPr>
              <w:t>Sostenibilidad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34608070" w14:textId="77777777">
            <w:r w:rsidRPr="00A5204D">
              <w:t>No era un pilar central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752C138A" w14:textId="77777777">
            <w:r w:rsidRPr="00A5204D">
              <w:rPr>
                <w:b/>
                <w:bCs/>
              </w:rPr>
              <w:t>Principio propio</w:t>
            </w:r>
            <w:r w:rsidRPr="00A5204D">
              <w:t>: "Integrar la sostenibilidad"</w:t>
            </w:r>
          </w:p>
        </w:tc>
      </w:tr>
      <w:tr w:rsidRPr="00A5204D" w:rsidR="00A5204D" w:rsidTr="00A5204D" w14:paraId="76096B19" w14:textId="77777777">
        <w:trPr>
          <w:trHeight w:val="8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9AF99E4" w14:textId="77777777">
            <w:r w:rsidRPr="00A5204D">
              <w:rPr>
                <w:b/>
                <w:bCs/>
              </w:rPr>
              <w:t>Enfoque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50AF776D" w14:textId="77777777">
            <w:r w:rsidRPr="00A5204D">
              <w:t>Orientado a valor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768561E4" w14:textId="77777777">
            <w:r w:rsidRPr="00A5204D">
              <w:t>Evolución: </w:t>
            </w:r>
            <w:r w:rsidRPr="00A5204D">
              <w:rPr>
                <w:b/>
                <w:bCs/>
              </w:rPr>
              <w:t>valor + medición de beneficios a largo plazo</w:t>
            </w:r>
          </w:p>
        </w:tc>
      </w:tr>
    </w:tbl>
    <w:p w:rsidRPr="00A5204D" w:rsidR="00A5204D" w:rsidP="00A5204D" w:rsidRDefault="00A5204D" w14:paraId="625EA746" w14:textId="77777777">
      <w:r w:rsidRPr="00A5204D">
        <w:pict w14:anchorId="788AEBC3">
          <v:rect id="_x0000_i1057" style="width:0;height:.75pt" o:hr="t" o:hrstd="t" o:hralign="center" fillcolor="#a0a0a0" stroked="f"/>
        </w:pict>
      </w:r>
    </w:p>
    <w:p w:rsidR="00A5204D" w:rsidP="00A5204D" w:rsidRDefault="00A5204D" w14:paraId="72CBBA33" w14:textId="77777777">
      <w:pPr>
        <w:rPr>
          <w:rFonts w:ascii="Segoe UI Emoji" w:hAnsi="Segoe UI Emoji" w:cs="Segoe UI Emoji"/>
          <w:b/>
          <w:bCs/>
        </w:rPr>
      </w:pPr>
    </w:p>
    <w:p w:rsidR="00A5204D" w:rsidP="00A5204D" w:rsidRDefault="00A5204D" w14:paraId="50CEE68C" w14:textId="77777777">
      <w:pPr>
        <w:rPr>
          <w:rFonts w:ascii="Segoe UI Emoji" w:hAnsi="Segoe UI Emoji" w:cs="Segoe UI Emoji"/>
          <w:b/>
          <w:bCs/>
        </w:rPr>
      </w:pPr>
    </w:p>
    <w:p w:rsidR="00A5204D" w:rsidP="00A5204D" w:rsidRDefault="00A5204D" w14:paraId="48835AB1" w14:textId="77777777">
      <w:pPr>
        <w:rPr>
          <w:rFonts w:ascii="Segoe UI Emoji" w:hAnsi="Segoe UI Emoji" w:cs="Segoe UI Emoji"/>
          <w:b/>
          <w:bCs/>
        </w:rPr>
      </w:pPr>
    </w:p>
    <w:p w:rsidR="00A5204D" w:rsidP="00A5204D" w:rsidRDefault="00A5204D" w14:paraId="5D3CB761" w14:textId="77777777">
      <w:pPr>
        <w:rPr>
          <w:rFonts w:ascii="Segoe UI Emoji" w:hAnsi="Segoe UI Emoji" w:cs="Segoe UI Emoji"/>
          <w:b/>
          <w:bCs/>
        </w:rPr>
      </w:pPr>
    </w:p>
    <w:p w:rsidRPr="00A5204D" w:rsidR="00A5204D" w:rsidP="3ED06610" w:rsidRDefault="00A5204D" w14:paraId="644418BF" w14:textId="723B0506">
      <w:pPr>
        <w:rPr>
          <w:b w:val="1"/>
          <w:bCs w:val="1"/>
          <w:sz w:val="32"/>
          <w:szCs w:val="32"/>
        </w:rPr>
      </w:pPr>
      <w:r w:rsidRPr="3ED06610" w:rsidR="00A5204D">
        <w:rPr>
          <w:b w:val="1"/>
          <w:bCs w:val="1"/>
          <w:sz w:val="32"/>
          <w:szCs w:val="32"/>
        </w:rPr>
        <w:t>Los 6 principios del PMBOK 8ª edición</w:t>
      </w:r>
    </w:p>
    <w:p w:rsidRPr="00A5204D" w:rsidR="00A5204D" w:rsidP="00A5204D" w:rsidRDefault="00A5204D" w14:paraId="23763BF1" w14:textId="77777777">
      <w:r w:rsidRPr="00A5204D">
        <w:t>La reducción de 12 a 6 principios busca que sean más fáciles de recordar y aplicar en el día a día:</w:t>
      </w:r>
    </w:p>
    <w:p w:rsidRPr="00A5204D" w:rsidR="00A5204D" w:rsidP="548B851A" w:rsidRDefault="00A5204D" w14:paraId="09E65D41" w14:textId="77777777">
      <w:pPr>
        <w:numPr>
          <w:ilvl w:val="0"/>
          <w:numId w:val="2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Pr="548B851A" w:rsidR="00A5204D">
        <w:rPr>
          <w:b w:val="1"/>
          <w:bCs w:val="1"/>
        </w:rPr>
        <w:t>Adopt</w:t>
      </w:r>
      <w:r w:rsidRPr="548B851A" w:rsidR="00A5204D">
        <w:rPr>
          <w:b w:val="1"/>
          <w:bCs w:val="1"/>
        </w:rPr>
        <w:t xml:space="preserve"> a </w:t>
      </w:r>
      <w:r w:rsidRPr="548B851A" w:rsidR="00A5204D">
        <w:rPr>
          <w:b w:val="1"/>
          <w:bCs w:val="1"/>
        </w:rPr>
        <w:t>holistic</w:t>
      </w:r>
      <w:r w:rsidRPr="548B851A" w:rsidR="00A5204D">
        <w:rPr>
          <w:b w:val="1"/>
          <w:bCs w:val="1"/>
        </w:rPr>
        <w:t xml:space="preserve"> </w:t>
      </w:r>
      <w:r w:rsidRPr="548B851A" w:rsidR="00A5204D">
        <w:rPr>
          <w:b w:val="1"/>
          <w:bCs w:val="1"/>
        </w:rPr>
        <w:t>view</w:t>
      </w:r>
      <w:r w:rsidR="00A5204D">
        <w:rPr/>
        <w:t> (Adoptar una visión holística): Pensamiento sistémico, entender cómo las decisiones afectan al conjunto.</w:t>
      </w:r>
    </w:p>
    <w:p w:rsidRPr="00A5204D" w:rsidR="00A5204D" w:rsidP="548B851A" w:rsidRDefault="00A5204D" w14:paraId="65942BC7" w14:textId="77777777">
      <w:pPr>
        <w:numPr>
          <w:ilvl w:val="0"/>
          <w:numId w:val="2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Pr="548B851A" w:rsidR="00A5204D">
        <w:rPr>
          <w:b w:val="1"/>
          <w:bCs w:val="1"/>
        </w:rPr>
        <w:t xml:space="preserve">Focus </w:t>
      </w:r>
      <w:r w:rsidRPr="548B851A" w:rsidR="00A5204D">
        <w:rPr>
          <w:b w:val="1"/>
          <w:bCs w:val="1"/>
        </w:rPr>
        <w:t>on</w:t>
      </w:r>
      <w:r w:rsidRPr="548B851A" w:rsidR="00A5204D">
        <w:rPr>
          <w:b w:val="1"/>
          <w:bCs w:val="1"/>
        </w:rPr>
        <w:t xml:space="preserve"> </w:t>
      </w:r>
      <w:r w:rsidRPr="548B851A" w:rsidR="00A5204D">
        <w:rPr>
          <w:b w:val="1"/>
          <w:bCs w:val="1"/>
        </w:rPr>
        <w:t>value</w:t>
      </w:r>
      <w:r w:rsidR="00A5204D">
        <w:rPr/>
        <w:t> (Enfocarse en el valor): El éxito se mide por resultados que importan a los interesados, no solo por tareas completadas.</w:t>
      </w:r>
    </w:p>
    <w:p w:rsidRPr="00A5204D" w:rsidR="00A5204D" w:rsidP="548B851A" w:rsidRDefault="00A5204D" w14:paraId="00604EBC" w14:textId="77777777">
      <w:pPr>
        <w:numPr>
          <w:ilvl w:val="0"/>
          <w:numId w:val="2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Pr="548B851A" w:rsidR="00A5204D">
        <w:rPr>
          <w:b w:val="1"/>
          <w:bCs w:val="1"/>
        </w:rPr>
        <w:t>Embed</w:t>
      </w:r>
      <w:r w:rsidRPr="548B851A" w:rsidR="00A5204D">
        <w:rPr>
          <w:b w:val="1"/>
          <w:bCs w:val="1"/>
        </w:rPr>
        <w:t xml:space="preserve"> </w:t>
      </w:r>
      <w:r w:rsidRPr="548B851A" w:rsidR="00A5204D">
        <w:rPr>
          <w:b w:val="1"/>
          <w:bCs w:val="1"/>
        </w:rPr>
        <w:t>quality</w:t>
      </w:r>
      <w:r w:rsidR="00A5204D">
        <w:rPr/>
        <w:t> (Incorporar calidad): Integrar la calidad de forma proactiva en todo el ciclo de vida.</w:t>
      </w:r>
    </w:p>
    <w:p w:rsidRPr="00A5204D" w:rsidR="00A5204D" w:rsidP="548B851A" w:rsidRDefault="00A5204D" w14:paraId="09B922D2" w14:textId="77777777">
      <w:pPr>
        <w:numPr>
          <w:ilvl w:val="0"/>
          <w:numId w:val="2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Pr="548B851A" w:rsidR="00A5204D">
        <w:rPr>
          <w:b w:val="1"/>
          <w:bCs w:val="1"/>
        </w:rPr>
        <w:t xml:space="preserve">Lead </w:t>
      </w:r>
      <w:r w:rsidRPr="548B851A" w:rsidR="00A5204D">
        <w:rPr>
          <w:b w:val="1"/>
          <w:bCs w:val="1"/>
        </w:rPr>
        <w:t>responsibly</w:t>
      </w:r>
      <w:r w:rsidR="00A5204D">
        <w:rPr/>
        <w:t> (Ser un líder responsable): Gobernanza ética del proyecto, combinando gestión responsable y liderazgo.</w:t>
      </w:r>
    </w:p>
    <w:p w:rsidRPr="00A5204D" w:rsidR="00A5204D" w:rsidP="548B851A" w:rsidRDefault="00A5204D" w14:paraId="1E797F53" w14:textId="77777777">
      <w:pPr>
        <w:numPr>
          <w:ilvl w:val="0"/>
          <w:numId w:val="2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Pr="548B851A" w:rsidR="00A5204D">
        <w:rPr>
          <w:b w:val="1"/>
          <w:bCs w:val="1"/>
        </w:rPr>
        <w:t>Integrate</w:t>
      </w:r>
      <w:r w:rsidRPr="548B851A" w:rsidR="00A5204D">
        <w:rPr>
          <w:b w:val="1"/>
          <w:bCs w:val="1"/>
        </w:rPr>
        <w:t xml:space="preserve"> </w:t>
      </w:r>
      <w:r w:rsidRPr="548B851A" w:rsidR="00A5204D">
        <w:rPr>
          <w:b w:val="1"/>
          <w:bCs w:val="1"/>
        </w:rPr>
        <w:t>sustainability</w:t>
      </w:r>
      <w:r w:rsidR="00A5204D">
        <w:rPr/>
        <w:t> (Integrar sostenibilidad): Considerar aspectos ambientales, económicos y sociales.</w:t>
      </w:r>
    </w:p>
    <w:p w:rsidRPr="00A5204D" w:rsidR="00A5204D" w:rsidP="548B851A" w:rsidRDefault="00A5204D" w14:paraId="36165B60" w14:textId="77777777">
      <w:pPr>
        <w:numPr>
          <w:ilvl w:val="0"/>
          <w:numId w:val="2"/>
        </w:num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rPr/>
      </w:pPr>
      <w:r w:rsidRPr="548B851A" w:rsidR="00A5204D">
        <w:rPr>
          <w:b w:val="1"/>
          <w:bCs w:val="1"/>
        </w:rPr>
        <w:t>Build</w:t>
      </w:r>
      <w:r w:rsidRPr="548B851A" w:rsidR="00A5204D">
        <w:rPr>
          <w:b w:val="1"/>
          <w:bCs w:val="1"/>
        </w:rPr>
        <w:t xml:space="preserve"> </w:t>
      </w:r>
      <w:r w:rsidRPr="548B851A" w:rsidR="00A5204D">
        <w:rPr>
          <w:b w:val="1"/>
          <w:bCs w:val="1"/>
        </w:rPr>
        <w:t>an</w:t>
      </w:r>
      <w:r w:rsidRPr="548B851A" w:rsidR="00A5204D">
        <w:rPr>
          <w:b w:val="1"/>
          <w:bCs w:val="1"/>
        </w:rPr>
        <w:t xml:space="preserve"> </w:t>
      </w:r>
      <w:r w:rsidRPr="548B851A" w:rsidR="00A5204D">
        <w:rPr>
          <w:b w:val="1"/>
          <w:bCs w:val="1"/>
        </w:rPr>
        <w:t>empowered</w:t>
      </w:r>
      <w:r w:rsidRPr="548B851A" w:rsidR="00A5204D">
        <w:rPr>
          <w:b w:val="1"/>
          <w:bCs w:val="1"/>
        </w:rPr>
        <w:t xml:space="preserve"> culture</w:t>
      </w:r>
      <w:r w:rsidR="00A5204D">
        <w:rPr/>
        <w:t> (Construir una cultura empoderada): Fomentar colaboración, confianza y seguridad psicológica.</w:t>
      </w:r>
    </w:p>
    <w:p w:rsidR="00A5204D" w:rsidP="00A5204D" w:rsidRDefault="00A5204D" w14:paraId="7D4083A5" w14:textId="77777777">
      <w:r w:rsidRPr="00A5204D">
        <w:pict w14:anchorId="04838025">
          <v:rect id="_x0000_i1067" style="width:0;height:.75pt" o:bullet="t" o:hr="t" o:hrstd="t" o:hralign="center" fillcolor="#a0a0a0" stroked="f"/>
        </w:pict>
      </w:r>
    </w:p>
    <w:p w:rsidR="00A5204D" w:rsidP="00A5204D" w:rsidRDefault="00A5204D" w14:paraId="0CA8C897" w14:textId="77777777">
      <w:pPr>
        <w:rPr>
          <w:b/>
          <w:bCs/>
        </w:rPr>
      </w:pPr>
    </w:p>
    <w:p w:rsidR="00A5204D" w:rsidP="00A5204D" w:rsidRDefault="00A5204D" w14:paraId="79941A8C" w14:textId="77777777">
      <w:pPr>
        <w:rPr>
          <w:b/>
          <w:bCs/>
        </w:rPr>
      </w:pPr>
    </w:p>
    <w:p w:rsidR="00A5204D" w:rsidP="00A5204D" w:rsidRDefault="00A5204D" w14:paraId="34129156" w14:textId="77777777">
      <w:pPr>
        <w:rPr>
          <w:b/>
          <w:bCs/>
        </w:rPr>
      </w:pPr>
    </w:p>
    <w:p w:rsidR="00A5204D" w:rsidP="00A5204D" w:rsidRDefault="00A5204D" w14:paraId="0B076597" w14:textId="77777777">
      <w:pPr>
        <w:rPr>
          <w:b/>
          <w:bCs/>
        </w:rPr>
      </w:pPr>
    </w:p>
    <w:p w:rsidR="00A5204D" w:rsidP="00A5204D" w:rsidRDefault="00A5204D" w14:paraId="2FE2F2C0" w14:textId="77777777">
      <w:pPr>
        <w:rPr>
          <w:b/>
          <w:bCs/>
        </w:rPr>
      </w:pPr>
    </w:p>
    <w:p w:rsidR="00A5204D" w:rsidP="00A5204D" w:rsidRDefault="00A5204D" w14:paraId="56FEC255" w14:textId="77777777">
      <w:pPr>
        <w:rPr>
          <w:b/>
          <w:bCs/>
        </w:rPr>
      </w:pPr>
    </w:p>
    <w:p w:rsidR="00A5204D" w:rsidP="00A5204D" w:rsidRDefault="00A5204D" w14:paraId="641A306F" w14:textId="77777777">
      <w:pPr>
        <w:rPr>
          <w:b/>
          <w:bCs/>
        </w:rPr>
      </w:pPr>
    </w:p>
    <w:p w:rsidR="00A5204D" w:rsidP="00A5204D" w:rsidRDefault="00A5204D" w14:paraId="134AB7C5" w14:textId="77777777">
      <w:pPr>
        <w:rPr>
          <w:b/>
          <w:bCs/>
        </w:rPr>
      </w:pPr>
    </w:p>
    <w:p w:rsidR="00A5204D" w:rsidP="00A5204D" w:rsidRDefault="00A5204D" w14:paraId="15BF7A40" w14:textId="77777777">
      <w:pPr>
        <w:rPr>
          <w:b/>
          <w:bCs/>
        </w:rPr>
      </w:pPr>
    </w:p>
    <w:p w:rsidR="00A5204D" w:rsidP="00A5204D" w:rsidRDefault="00A5204D" w14:paraId="3689CA0C" w14:textId="77777777">
      <w:pPr>
        <w:rPr>
          <w:b/>
          <w:bCs/>
        </w:rPr>
      </w:pPr>
    </w:p>
    <w:p w:rsidR="00A5204D" w:rsidP="00A5204D" w:rsidRDefault="00A5204D" w14:paraId="5C347707" w14:textId="77777777">
      <w:pPr>
        <w:rPr>
          <w:b/>
          <w:bCs/>
        </w:rPr>
      </w:pPr>
    </w:p>
    <w:p w:rsidRPr="00A5204D" w:rsidR="00A5204D" w:rsidP="00A5204D" w:rsidRDefault="00A5204D" w14:paraId="5AFE00B5" w14:textId="62E00770">
      <w:r w:rsidRPr="00A5204D">
        <w:rPr>
          <w:b/>
          <w:bCs/>
        </w:rPr>
        <w:t xml:space="preserve"> Las 5 Focus Areas (Novedad más importante)</w:t>
      </w:r>
    </w:p>
    <w:p w:rsidRPr="00A5204D" w:rsidR="00A5204D" w:rsidP="00A5204D" w:rsidRDefault="00A5204D" w14:paraId="5D6E002F" w14:textId="77777777">
      <w:r w:rsidRPr="00A5204D">
        <w:t xml:space="preserve">Este es el cambio más operativo. Las Focus Areas reemplazan a los antiguos "Process </w:t>
      </w:r>
      <w:proofErr w:type="spellStart"/>
      <w:r w:rsidRPr="00A5204D">
        <w:t>Groups</w:t>
      </w:r>
      <w:proofErr w:type="spellEnd"/>
      <w:r w:rsidRPr="00A5204D">
        <w:t>" (Iniciación, Planificación, Ejecución, Monitoreo y Control, Cierre), pero con un enfoque moderno y adaptable:</w:t>
      </w:r>
    </w:p>
    <w:tbl>
      <w:tblPr>
        <w:tblW w:w="99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5955"/>
      </w:tblGrid>
      <w:tr w:rsidRPr="00A5204D" w:rsidR="00A5204D" w:rsidTr="00A5204D" w14:paraId="0ED56D6A" w14:textId="77777777">
        <w:trPr>
          <w:trHeight w:val="47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600A0282" w14:textId="77777777">
            <w:r w:rsidRPr="00A5204D">
              <w:t>Focus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7B0F2398" w14:textId="77777777">
            <w:r w:rsidRPr="00A5204D">
              <w:t>¿Qué implica?</w:t>
            </w:r>
          </w:p>
        </w:tc>
      </w:tr>
      <w:tr w:rsidRPr="00A5204D" w:rsidR="00A5204D" w:rsidTr="00A5204D" w14:paraId="4175F5AF" w14:textId="77777777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2CD34444" w14:textId="77777777">
            <w:proofErr w:type="spellStart"/>
            <w:r w:rsidRPr="00A5204D">
              <w:rPr>
                <w:b/>
                <w:bCs/>
              </w:rPr>
              <w:t>Initiating</w:t>
            </w:r>
            <w:proofErr w:type="spellEnd"/>
            <w:r w:rsidRPr="00A5204D">
              <w:t> (Iniciación)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3FEEA67E" w14:textId="77777777">
            <w:r w:rsidRPr="00A5204D">
              <w:t>Definir el proyecto, obtener autorización, identificar interesados clave.</w:t>
            </w:r>
          </w:p>
        </w:tc>
      </w:tr>
      <w:tr w:rsidRPr="00A5204D" w:rsidR="00A5204D" w:rsidTr="00A5204D" w14:paraId="3019BDBB" w14:textId="77777777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655F001B" w14:textId="77777777">
            <w:proofErr w:type="spellStart"/>
            <w:r w:rsidRPr="00A5204D">
              <w:rPr>
                <w:b/>
                <w:bCs/>
              </w:rPr>
              <w:t>Planning</w:t>
            </w:r>
            <w:proofErr w:type="spellEnd"/>
            <w:r w:rsidRPr="00A5204D">
              <w:t> (Planificación)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0893FB3B" w14:textId="77777777">
            <w:r w:rsidRPr="00A5204D">
              <w:t>Desarrollar el alcance, cronograma, presupuesto y enfoque de trabajo.</w:t>
            </w:r>
          </w:p>
        </w:tc>
      </w:tr>
      <w:tr w:rsidRPr="00A5204D" w:rsidR="00A5204D" w:rsidTr="00A5204D" w14:paraId="2F2ADF7E" w14:textId="77777777">
        <w:trPr>
          <w:trHeight w:val="4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66908AB8" w14:textId="77777777">
            <w:proofErr w:type="spellStart"/>
            <w:r w:rsidRPr="00A5204D">
              <w:rPr>
                <w:b/>
                <w:bCs/>
              </w:rPr>
              <w:t>Executing</w:t>
            </w:r>
            <w:proofErr w:type="spellEnd"/>
            <w:r w:rsidRPr="00A5204D">
              <w:t> (Ejecución)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5226A23D" w14:textId="77777777">
            <w:r w:rsidRPr="00A5204D">
              <w:t>Llevar a cabo el trabajo para cumplir los objetivos.</w:t>
            </w:r>
          </w:p>
        </w:tc>
      </w:tr>
      <w:tr w:rsidRPr="00A5204D" w:rsidR="00A5204D" w:rsidTr="00A5204D" w14:paraId="0C92C7E1" w14:textId="77777777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1ACCBCBE" w14:textId="77777777">
            <w:proofErr w:type="spellStart"/>
            <w:r w:rsidRPr="00A5204D">
              <w:rPr>
                <w:b/>
                <w:bCs/>
              </w:rPr>
              <w:t>Monitoring</w:t>
            </w:r>
            <w:proofErr w:type="spellEnd"/>
            <w:r w:rsidRPr="00A5204D">
              <w:rPr>
                <w:b/>
                <w:bCs/>
              </w:rPr>
              <w:t xml:space="preserve"> &amp; </w:t>
            </w:r>
            <w:proofErr w:type="spellStart"/>
            <w:r w:rsidRPr="00A5204D">
              <w:rPr>
                <w:b/>
                <w:bCs/>
              </w:rPr>
              <w:t>Controlling</w:t>
            </w:r>
            <w:proofErr w:type="spellEnd"/>
            <w:r w:rsidRPr="00A5204D">
              <w:t> (Monitoreo y Control)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3B7181F1" w14:textId="77777777">
            <w:r w:rsidRPr="00A5204D">
              <w:t>Medir desempeño, gestionar cambios, asegurar que el proyecto va según lo planeado.</w:t>
            </w:r>
          </w:p>
        </w:tc>
      </w:tr>
      <w:tr w:rsidRPr="00A5204D" w:rsidR="00A5204D" w:rsidTr="00A5204D" w14:paraId="629D2FD7" w14:textId="77777777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A5204D" w:rsidR="00A5204D" w:rsidP="00A5204D" w:rsidRDefault="00A5204D" w14:paraId="760AC798" w14:textId="77777777">
            <w:proofErr w:type="spellStart"/>
            <w:r w:rsidRPr="00A5204D">
              <w:rPr>
                <w:b/>
                <w:bCs/>
              </w:rPr>
              <w:t>Closing</w:t>
            </w:r>
            <w:proofErr w:type="spellEnd"/>
            <w:r w:rsidRPr="00A5204D">
              <w:t> (Cierre)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A5204D" w:rsidR="00A5204D" w:rsidP="00A5204D" w:rsidRDefault="00A5204D" w14:paraId="16980FA7" w14:textId="77777777">
            <w:r w:rsidRPr="00A5204D">
              <w:t>Finalizar formalmente, entregar resultados, documentar lecciones aprendidas.</w:t>
            </w:r>
          </w:p>
        </w:tc>
      </w:tr>
    </w:tbl>
    <w:p w:rsidRPr="00A5204D" w:rsidR="00A5204D" w:rsidP="00A5204D" w:rsidRDefault="00A5204D" w14:paraId="371333FD" w14:textId="767FF45B">
      <w:r w:rsidR="00A5204D">
        <w:rPr/>
        <w:t>Estas 5 Focus Areas contienen </w:t>
      </w:r>
      <w:r w:rsidRPr="3ED06610" w:rsidR="00A5204D">
        <w:rPr>
          <w:b w:val="1"/>
          <w:bCs w:val="1"/>
        </w:rPr>
        <w:t>40 procesos</w:t>
      </w:r>
      <w:r w:rsidR="00A5204D">
        <w:rPr/>
        <w:t> que no son prescriptivos (como en la sexta edición), sino </w:t>
      </w:r>
      <w:r w:rsidRPr="3ED06610" w:rsidR="00A5204D">
        <w:rPr>
          <w:b w:val="1"/>
          <w:bCs w:val="1"/>
        </w:rPr>
        <w:t>adaptables</w:t>
      </w:r>
      <w:r w:rsidR="00A5204D">
        <w:rPr/>
        <w:t> a cada tipo de proyecto (ágil, predictivo o híbrido)</w:t>
      </w:r>
      <w:r w:rsidRPr="00A5204D">
        <w:pict w14:anchorId="43D7B8EC">
          <v:rect id="_x0000_i1059" style="width:0;height:.75pt" o:hr="t" o:hrstd="t" o:hralign="center" fillcolor="#a0a0a0" stroked="f"/>
        </w:pict>
      </w:r>
    </w:p>
    <w:p w:rsidRPr="00A5204D" w:rsidR="00A5204D" w:rsidP="00A5204D" w:rsidRDefault="00A5204D" w14:paraId="76BE4C9F" w14:textId="7AE091F6">
      <w:pPr>
        <w:rPr>
          <w:b/>
          <w:bCs/>
        </w:rPr>
      </w:pPr>
      <w:r w:rsidRPr="00A5204D">
        <w:rPr>
          <w:b/>
          <w:bCs/>
        </w:rPr>
        <w:t>IA y tecnología: un pilar explícito</w:t>
      </w:r>
    </w:p>
    <w:p w:rsidRPr="00A5204D" w:rsidR="00A5204D" w:rsidP="00A5204D" w:rsidRDefault="00A5204D" w14:paraId="7D8E562F" w14:textId="77777777">
      <w:r w:rsidRPr="00A5204D">
        <w:t>Una de las grandes novedades es que la octava edición </w:t>
      </w:r>
      <w:r w:rsidRPr="00A5204D">
        <w:rPr>
          <w:b/>
          <w:bCs/>
        </w:rPr>
        <w:t>integra de forma explícita</w:t>
      </w:r>
      <w:r w:rsidRPr="00A5204D">
        <w:t> la Inteligencia Artificial y la analítica de datos como herramientas clave para la gestión de proyectos:</w:t>
      </w:r>
    </w:p>
    <w:p w:rsidRPr="00A5204D" w:rsidR="00A5204D" w:rsidP="00A5204D" w:rsidRDefault="00A5204D" w14:paraId="588D54F7" w14:textId="77777777">
      <w:pPr>
        <w:numPr>
          <w:ilvl w:val="0"/>
          <w:numId w:val="3"/>
        </w:numPr>
      </w:pPr>
      <w:r w:rsidRPr="00A5204D">
        <w:rPr>
          <w:b/>
          <w:bCs/>
        </w:rPr>
        <w:t>Decisiones basadas en datos</w:t>
      </w:r>
      <w:r w:rsidRPr="00A5204D">
        <w:t>: Se enfatiza el uso de métricas, indicadores y análisis predictivo.</w:t>
      </w:r>
    </w:p>
    <w:p w:rsidRPr="00A5204D" w:rsidR="00A5204D" w:rsidP="00A5204D" w:rsidRDefault="00A5204D" w14:paraId="4101665D" w14:textId="77777777">
      <w:pPr>
        <w:numPr>
          <w:ilvl w:val="0"/>
          <w:numId w:val="3"/>
        </w:numPr>
      </w:pPr>
      <w:r w:rsidRPr="00A5204D">
        <w:rPr>
          <w:b/>
          <w:bCs/>
        </w:rPr>
        <w:t>Automatización</w:t>
      </w:r>
      <w:r w:rsidRPr="00A5204D">
        <w:t>: Se reconoce el rol de la automatización en procesos repetitivos.</w:t>
      </w:r>
    </w:p>
    <w:p w:rsidRPr="00A5204D" w:rsidR="00A5204D" w:rsidP="00A5204D" w:rsidRDefault="00A5204D" w14:paraId="6DC0E76E" w14:textId="77777777">
      <w:pPr>
        <w:numPr>
          <w:ilvl w:val="0"/>
          <w:numId w:val="3"/>
        </w:numPr>
      </w:pPr>
      <w:r w:rsidRPr="00A5204D">
        <w:rPr>
          <w:b/>
          <w:bCs/>
        </w:rPr>
        <w:t xml:space="preserve">Project Management </w:t>
      </w:r>
      <w:proofErr w:type="spellStart"/>
      <w:r w:rsidRPr="00A5204D">
        <w:rPr>
          <w:b/>
          <w:bCs/>
        </w:rPr>
        <w:t>Offices</w:t>
      </w:r>
      <w:proofErr w:type="spellEnd"/>
      <w:r w:rsidRPr="00A5204D">
        <w:rPr>
          <w:b/>
          <w:bCs/>
        </w:rPr>
        <w:t xml:space="preserve"> (</w:t>
      </w:r>
      <w:proofErr w:type="spellStart"/>
      <w:r w:rsidRPr="00A5204D">
        <w:rPr>
          <w:b/>
          <w:bCs/>
        </w:rPr>
        <w:t>PMOs</w:t>
      </w:r>
      <w:proofErr w:type="spellEnd"/>
      <w:r w:rsidRPr="00A5204D">
        <w:rPr>
          <w:b/>
          <w:bCs/>
        </w:rPr>
        <w:t>)</w:t>
      </w:r>
      <w:r w:rsidRPr="00A5204D">
        <w:t xml:space="preserve">: Se profundiza en cómo los </w:t>
      </w:r>
      <w:proofErr w:type="spellStart"/>
      <w:r w:rsidRPr="00A5204D">
        <w:t>PMOs</w:t>
      </w:r>
      <w:proofErr w:type="spellEnd"/>
      <w:r w:rsidRPr="00A5204D">
        <w:t xml:space="preserve"> deben evolucionar para incorporar estas tecnologías.</w:t>
      </w:r>
    </w:p>
    <w:p w:rsidR="00F6246B" w:rsidRDefault="00F6246B" w14:paraId="651B4233" w14:textId="4A371566">
      <w:r>
        <w:br w:type="page"/>
      </w:r>
    </w:p>
    <w:p w:rsidRPr="00F6246B" w:rsidR="00F6246B" w:rsidP="00F6246B" w:rsidRDefault="00F6246B" w14:paraId="2C796CBD" w14:textId="77777777">
      <w:pPr>
        <w:rPr>
          <w:b/>
          <w:bCs/>
        </w:rPr>
      </w:pPr>
      <w:r w:rsidRPr="00F6246B">
        <w:rPr>
          <w:b/>
          <w:bCs/>
        </w:rPr>
        <w:t>Los 7 Dominios de Desempeño (8ª Edición)</w:t>
      </w:r>
    </w:p>
    <w:tbl>
      <w:tblPr>
        <w:tblW w:w="100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7059"/>
      </w:tblGrid>
      <w:tr w:rsidRPr="00F6246B" w:rsidR="00F6246B" w:rsidTr="00F6246B" w14:paraId="0B9E5972" w14:textId="77777777">
        <w:trPr>
          <w:trHeight w:val="49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494D53E5" w14:textId="77777777">
            <w:r w:rsidRPr="00F6246B">
              <w:t>Dominio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36984BBD" w14:textId="77777777">
            <w:r w:rsidRPr="00F6246B">
              <w:t>¿De qué se trata? (Propósito Principal)</w:t>
            </w:r>
          </w:p>
        </w:tc>
      </w:tr>
      <w:tr w:rsidRPr="00F6246B" w:rsidR="00F6246B" w:rsidTr="00F6246B" w14:paraId="53E9D43C" w14:textId="77777777">
        <w:trPr>
          <w:trHeight w:val="11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54DA1E57" w14:textId="77777777">
            <w:r w:rsidRPr="00F6246B">
              <w:rPr>
                <w:b/>
                <w:bCs/>
              </w:rPr>
              <w:t xml:space="preserve">1. </w:t>
            </w:r>
            <w:proofErr w:type="spellStart"/>
            <w:r w:rsidRPr="00F6246B">
              <w:rPr>
                <w:b/>
                <w:bCs/>
              </w:rPr>
              <w:t>Governance</w:t>
            </w:r>
            <w:proofErr w:type="spellEnd"/>
            <w:r w:rsidRPr="00F6246B">
              <w:t> (Gobierno)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4ECAC4B9" w14:textId="77777777">
            <w:r w:rsidRPr="00F6246B">
              <w:t xml:space="preserve">Tomar decisiones y supervisar el proyecto para asegurar que se alinea con la estrategia de la organización y se completan los </w:t>
            </w:r>
            <w:proofErr w:type="gramStart"/>
            <w:r w:rsidRPr="00F6246B">
              <w:t>entregables clave</w:t>
            </w:r>
            <w:proofErr w:type="gramEnd"/>
            <w:r w:rsidRPr="00F6246B">
              <w:t xml:space="preserve"> (ej. el acta de constitución).</w:t>
            </w:r>
          </w:p>
        </w:tc>
      </w:tr>
      <w:tr w:rsidRPr="00F6246B" w:rsidR="00F6246B" w:rsidTr="00F6246B" w14:paraId="009AA287" w14:textId="77777777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4C7FD245" w14:textId="77777777">
            <w:r w:rsidRPr="00F6246B">
              <w:rPr>
                <w:b/>
                <w:bCs/>
              </w:rPr>
              <w:t>2. Scope</w:t>
            </w:r>
            <w:r w:rsidRPr="00F6246B">
              <w:t> (Alcance)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5EB27E0D" w14:textId="77777777">
            <w:r w:rsidRPr="00F6246B">
              <w:t>Definir y controlar </w:t>
            </w:r>
            <w:r w:rsidRPr="00F6246B">
              <w:rPr>
                <w:b/>
                <w:bCs/>
              </w:rPr>
              <w:t>qué</w:t>
            </w:r>
            <w:r w:rsidRPr="00F6246B">
              <w:t> incluye y </w:t>
            </w:r>
            <w:r w:rsidRPr="00F6246B">
              <w:rPr>
                <w:b/>
                <w:bCs/>
              </w:rPr>
              <w:t>qué</w:t>
            </w:r>
            <w:r w:rsidRPr="00F6246B">
              <w:t> no incluye el proyecto para asegurar que se completa todo el trabajo acordado y solo ese.</w:t>
            </w:r>
          </w:p>
        </w:tc>
      </w:tr>
      <w:tr w:rsidRPr="00F6246B" w:rsidR="00F6246B" w:rsidTr="00F6246B" w14:paraId="66E15F10" w14:textId="77777777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4759B470" w14:textId="77777777">
            <w:r w:rsidRPr="00F6246B">
              <w:rPr>
                <w:b/>
                <w:bCs/>
              </w:rPr>
              <w:t>3. Schedule</w:t>
            </w:r>
            <w:r w:rsidRPr="00F6246B">
              <w:t> (Cronograma)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576C0AA6" w14:textId="77777777">
            <w:r w:rsidRPr="00F6246B">
              <w:t>Gestionar la </w:t>
            </w:r>
            <w:r w:rsidRPr="00F6246B">
              <w:rPr>
                <w:b/>
                <w:bCs/>
              </w:rPr>
              <w:t>finalización oportuna</w:t>
            </w:r>
            <w:r w:rsidRPr="00F6246B">
              <w:t> del proyecto mediante la planificación, el desarrollo y el control del calendario de actividades.</w:t>
            </w:r>
          </w:p>
        </w:tc>
      </w:tr>
      <w:tr w:rsidRPr="00F6246B" w:rsidR="00F6246B" w:rsidTr="00F6246B" w14:paraId="17B0283C" w14:textId="77777777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6F08E411" w14:textId="77777777">
            <w:r w:rsidRPr="00F6246B">
              <w:rPr>
                <w:b/>
                <w:bCs/>
              </w:rPr>
              <w:t xml:space="preserve">4. </w:t>
            </w:r>
            <w:proofErr w:type="spellStart"/>
            <w:r w:rsidRPr="00F6246B">
              <w:rPr>
                <w:b/>
                <w:bCs/>
              </w:rPr>
              <w:t>Finance</w:t>
            </w:r>
            <w:proofErr w:type="spellEnd"/>
            <w:r w:rsidRPr="00F6246B">
              <w:t> (Finanzas)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432258A9" w14:textId="77777777">
            <w:r w:rsidRPr="00F6246B">
              <w:t>Planificar, estimar y controlar el </w:t>
            </w:r>
            <w:r w:rsidRPr="00F6246B">
              <w:rPr>
                <w:b/>
                <w:bCs/>
              </w:rPr>
              <w:t>presupuesto</w:t>
            </w:r>
            <w:r w:rsidRPr="00F6246B">
              <w:t> para completar el proyecto dentro de los fondos aprobados.</w:t>
            </w:r>
          </w:p>
        </w:tc>
      </w:tr>
      <w:tr w:rsidRPr="00F6246B" w:rsidR="00F6246B" w:rsidTr="00F6246B" w14:paraId="6E155DE1" w14:textId="77777777">
        <w:trPr>
          <w:trHeight w:val="8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5C043B4B" w14:textId="77777777">
            <w:r w:rsidRPr="00F6246B">
              <w:rPr>
                <w:b/>
                <w:bCs/>
              </w:rPr>
              <w:t xml:space="preserve">5. </w:t>
            </w:r>
            <w:proofErr w:type="spellStart"/>
            <w:r w:rsidRPr="00F6246B">
              <w:rPr>
                <w:b/>
                <w:bCs/>
              </w:rPr>
              <w:t>Stakeholders</w:t>
            </w:r>
            <w:proofErr w:type="spellEnd"/>
            <w:r w:rsidRPr="00F6246B">
              <w:t> (Interesados)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2963A09D" w14:textId="77777777">
            <w:r w:rsidRPr="00F6246B">
              <w:t>Identificar a las personas u organizaciones que afectan o son afectadas por el proyecto, y gestionar sus expectativas y comunicación para asegurar su apoyo.</w:t>
            </w:r>
          </w:p>
        </w:tc>
      </w:tr>
      <w:tr w:rsidRPr="00F6246B" w:rsidR="00F6246B" w:rsidTr="00F6246B" w14:paraId="7DB45127" w14:textId="77777777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44BF7F71" w14:textId="77777777">
            <w:r w:rsidRPr="00F6246B">
              <w:rPr>
                <w:b/>
                <w:bCs/>
              </w:rPr>
              <w:t xml:space="preserve">6. </w:t>
            </w:r>
            <w:proofErr w:type="spellStart"/>
            <w:r w:rsidRPr="00F6246B">
              <w:rPr>
                <w:b/>
                <w:bCs/>
              </w:rPr>
              <w:t>Resources</w:t>
            </w:r>
            <w:proofErr w:type="spellEnd"/>
            <w:r w:rsidRPr="00F6246B">
              <w:t> (Recursos)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0188F1E3" w14:textId="77777777">
            <w:r w:rsidRPr="00F6246B">
              <w:t>Liderar, gestionar y desarrollar al </w:t>
            </w:r>
            <w:r w:rsidRPr="00F6246B">
              <w:rPr>
                <w:b/>
                <w:bCs/>
              </w:rPr>
              <w:t>equipo</w:t>
            </w:r>
            <w:r w:rsidRPr="00F6246B">
              <w:t> y otros recursos físicos necesarios para ejecutar el trabajo del proyecto.</w:t>
            </w:r>
          </w:p>
        </w:tc>
      </w:tr>
      <w:tr w:rsidRPr="00F6246B" w:rsidR="00F6246B" w:rsidTr="00F6246B" w14:paraId="5A867950" w14:textId="77777777">
        <w:trPr>
          <w:trHeight w:val="8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F6246B" w:rsidR="00F6246B" w:rsidP="00F6246B" w:rsidRDefault="00F6246B" w14:paraId="099A2E26" w14:textId="77777777">
            <w:r w:rsidRPr="00F6246B">
              <w:rPr>
                <w:b/>
                <w:bCs/>
              </w:rPr>
              <w:t>7. Risk</w:t>
            </w:r>
            <w:r w:rsidRPr="00F6246B">
              <w:t> (Riesgo)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F6246B" w:rsidR="00F6246B" w:rsidP="00F6246B" w:rsidRDefault="00F6246B" w14:paraId="7AE912E3" w14:textId="77777777">
            <w:r w:rsidRPr="00F6246B">
              <w:t>Identificar, analizar y planificar respuestas ante eventos inciertos que podrían afectar los objetivos del proyecto, tanto amenazas como oportunidades.</w:t>
            </w:r>
          </w:p>
        </w:tc>
      </w:tr>
    </w:tbl>
    <w:p w:rsidRPr="00F6246B" w:rsidR="00F6246B" w:rsidP="00F6246B" w:rsidRDefault="00F6246B" w14:paraId="73E8CCCC" w14:textId="77777777">
      <w:r w:rsidRPr="00F6246B">
        <w:pict w14:anchorId="0B153C09">
          <v:rect id="_x0000_i1080" style="width:0;height:.75pt" o:hr="t" o:hrstd="t" o:hralign="center" fillcolor="#a0a0a0" stroked="f"/>
        </w:pict>
      </w:r>
    </w:p>
    <w:p w:rsidR="00F6246B" w:rsidP="00F6246B" w:rsidRDefault="00F6246B" w14:paraId="06F0FC7E" w14:textId="77777777">
      <w:pPr>
        <w:rPr>
          <w:rFonts w:ascii="Segoe UI Emoji" w:hAnsi="Segoe UI Emoji" w:cs="Segoe UI Emoji"/>
          <w:b/>
          <w:bCs/>
        </w:rPr>
      </w:pPr>
    </w:p>
    <w:p w:rsidR="00F6246B" w:rsidP="00F6246B" w:rsidRDefault="00F6246B" w14:paraId="07B89CDF" w14:textId="77777777">
      <w:pPr>
        <w:rPr>
          <w:rFonts w:ascii="Segoe UI Emoji" w:hAnsi="Segoe UI Emoji" w:cs="Segoe UI Emoji"/>
          <w:b/>
          <w:bCs/>
        </w:rPr>
      </w:pPr>
    </w:p>
    <w:p w:rsidR="00F6246B" w:rsidP="00F6246B" w:rsidRDefault="00F6246B" w14:paraId="1524D00C" w14:textId="77777777">
      <w:pPr>
        <w:rPr>
          <w:rFonts w:ascii="Segoe UI Emoji" w:hAnsi="Segoe UI Emoji" w:cs="Segoe UI Emoji"/>
          <w:b/>
          <w:bCs/>
        </w:rPr>
      </w:pPr>
    </w:p>
    <w:p w:rsidR="00F6246B" w:rsidP="00F6246B" w:rsidRDefault="00F6246B" w14:paraId="0EF308B5" w14:textId="77777777">
      <w:pPr>
        <w:rPr>
          <w:rFonts w:ascii="Segoe UI Emoji" w:hAnsi="Segoe UI Emoji" w:cs="Segoe UI Emoji"/>
          <w:b/>
          <w:bCs/>
        </w:rPr>
      </w:pPr>
    </w:p>
    <w:p w:rsidR="00F6246B" w:rsidP="00F6246B" w:rsidRDefault="00F6246B" w14:paraId="070DF047" w14:textId="77777777">
      <w:pPr>
        <w:rPr>
          <w:rFonts w:ascii="Segoe UI Emoji" w:hAnsi="Segoe UI Emoji" w:cs="Segoe UI Emoji"/>
          <w:b/>
          <w:bCs/>
        </w:rPr>
      </w:pPr>
    </w:p>
    <w:p w:rsidR="00F6246B" w:rsidP="00F6246B" w:rsidRDefault="00F6246B" w14:paraId="4D0D7A34" w14:textId="77777777">
      <w:pPr>
        <w:rPr>
          <w:rFonts w:ascii="Segoe UI Emoji" w:hAnsi="Segoe UI Emoji" w:cs="Segoe UI Emoji"/>
          <w:b/>
          <w:bCs/>
        </w:rPr>
      </w:pPr>
    </w:p>
    <w:p w:rsidRPr="00F6246B" w:rsidR="00F6246B" w:rsidP="00F6246B" w:rsidRDefault="00F6246B" w14:paraId="4505AD0A" w14:textId="3CC78386">
      <w:pPr>
        <w:rPr>
          <w:b/>
          <w:bCs/>
        </w:rPr>
      </w:pPr>
      <w:r w:rsidRPr="00F6246B">
        <w:rPr>
          <w:b/>
          <w:bCs/>
        </w:rPr>
        <w:t xml:space="preserve"> Conectando los Dominios: ¿Cómo se relacionan entre sí?</w:t>
      </w:r>
    </w:p>
    <w:p w:rsidRPr="00F6246B" w:rsidR="00F6246B" w:rsidP="00F6246B" w:rsidRDefault="00F6246B" w14:paraId="05CC2716" w14:textId="77777777">
      <w:r w:rsidRPr="00F6246B">
        <w:t>Un aspecto crucial es que estos dominios </w:t>
      </w:r>
      <w:r w:rsidRPr="00F6246B">
        <w:rPr>
          <w:b/>
          <w:bCs/>
        </w:rPr>
        <w:t>no son independientes</w:t>
      </w:r>
      <w:r w:rsidRPr="00F6246B">
        <w:t>. Son como un sistema interconectado donde una acción en uno afecta inevitablemente a los demás.</w:t>
      </w:r>
    </w:p>
    <w:p w:rsidRPr="00F6246B" w:rsidR="00F6246B" w:rsidP="00F6246B" w:rsidRDefault="00F6246B" w14:paraId="0404314A" w14:textId="77777777">
      <w:pPr>
        <w:numPr>
          <w:ilvl w:val="0"/>
          <w:numId w:val="4"/>
        </w:numPr>
      </w:pPr>
      <w:r w:rsidRPr="00F6246B">
        <w:t>Por ejemplo, un cambio en el </w:t>
      </w:r>
      <w:r w:rsidRPr="00F6246B">
        <w:rPr>
          <w:b/>
          <w:bCs/>
        </w:rPr>
        <w:t>Alcance</w:t>
      </w:r>
      <w:r w:rsidRPr="00F6246B">
        <w:t> (Dominio #2) probablemente afectará el </w:t>
      </w:r>
      <w:r w:rsidRPr="00F6246B">
        <w:rPr>
          <w:b/>
          <w:bCs/>
        </w:rPr>
        <w:t>Cronograma</w:t>
      </w:r>
      <w:r w:rsidRPr="00F6246B">
        <w:t> (Dominio #3) y el </w:t>
      </w:r>
      <w:r w:rsidRPr="00F6246B">
        <w:rPr>
          <w:b/>
          <w:bCs/>
        </w:rPr>
        <w:t>Presupuesto</w:t>
      </w:r>
      <w:r w:rsidRPr="00F6246B">
        <w:t> (Dominio #4).</w:t>
      </w:r>
    </w:p>
    <w:p w:rsidRPr="00F6246B" w:rsidR="00F6246B" w:rsidP="00F6246B" w:rsidRDefault="00F6246B" w14:paraId="2FE3A380" w14:textId="77777777">
      <w:pPr>
        <w:numPr>
          <w:ilvl w:val="0"/>
          <w:numId w:val="4"/>
        </w:numPr>
      </w:pPr>
      <w:r w:rsidRPr="00F6246B">
        <w:t>Una </w:t>
      </w:r>
      <w:r w:rsidRPr="00F6246B">
        <w:rPr>
          <w:b/>
          <w:bCs/>
        </w:rPr>
        <w:t>respuesta a un riesgo</w:t>
      </w:r>
      <w:r w:rsidRPr="00F6246B">
        <w:t> (Dominio #7) a menudo requerirá recursos adicionales (Dominio #6) o ajustará el cronograma.</w:t>
      </w:r>
    </w:p>
    <w:p w:rsidRPr="00F6246B" w:rsidR="00F6246B" w:rsidP="00F6246B" w:rsidRDefault="00F6246B" w14:paraId="4B042124" w14:textId="77777777">
      <w:pPr>
        <w:numPr>
          <w:ilvl w:val="0"/>
          <w:numId w:val="4"/>
        </w:numPr>
      </w:pPr>
      <w:r w:rsidRPr="00F6246B">
        <w:t>Una </w:t>
      </w:r>
      <w:r w:rsidRPr="00F6246B">
        <w:rPr>
          <w:b/>
          <w:bCs/>
        </w:rPr>
        <w:t>decisión de gobierno</w:t>
      </w:r>
      <w:r w:rsidRPr="00F6246B">
        <w:t> (Dominio #1) para aceptar un cambio solicitado por un </w:t>
      </w:r>
      <w:r w:rsidRPr="00F6246B">
        <w:rPr>
          <w:b/>
          <w:bCs/>
        </w:rPr>
        <w:t>interesado</w:t>
      </w:r>
      <w:r w:rsidRPr="00F6246B">
        <w:t> (Dominio #5) iniciará todo este ciclo.</w:t>
      </w:r>
    </w:p>
    <w:p w:rsidRPr="00F6246B" w:rsidR="00F6246B" w:rsidP="00F6246B" w:rsidRDefault="00F6246B" w14:paraId="78785264" w14:textId="77777777">
      <w:r w:rsidRPr="00F6246B">
        <w:rPr>
          <w:b/>
          <w:bCs/>
        </w:rPr>
        <w:t>La clave del éxito está en la integración</w:t>
      </w:r>
      <w:r w:rsidRPr="00F6246B">
        <w:t>: gestionar un proyecto de manera efectiva significa tener una visión holística y entender cómo tu desempeño en un dominio influye en el éxito de todos los demás.</w:t>
      </w:r>
    </w:p>
    <w:p w:rsidRPr="00F6246B" w:rsidR="00F6246B" w:rsidP="00F6246B" w:rsidRDefault="00F6246B" w14:paraId="3AFDD13F" w14:textId="77777777">
      <w:r w:rsidRPr="00F6246B">
        <w:pict w14:anchorId="48ACE928">
          <v:rect id="_x0000_i1081" style="width:0;height:.75pt" o:hr="t" o:hrstd="t" o:hralign="center" fillcolor="#a0a0a0" stroked="f"/>
        </w:pict>
      </w:r>
    </w:p>
    <w:p w:rsidRPr="00F6246B" w:rsidR="00F6246B" w:rsidP="00F6246B" w:rsidRDefault="00F6246B" w14:paraId="36512EBC" w14:textId="3A271908">
      <w:pPr>
        <w:rPr>
          <w:b/>
          <w:bCs/>
        </w:rPr>
      </w:pPr>
      <w:r w:rsidRPr="00F6246B">
        <w:rPr>
          <w:b/>
          <w:bCs/>
        </w:rPr>
        <w:t>De la Teoría a la Práctica: Los 40 Procesos</w:t>
      </w:r>
    </w:p>
    <w:p w:rsidRPr="00F6246B" w:rsidR="00F6246B" w:rsidP="00F6246B" w:rsidRDefault="00F6246B" w14:paraId="637ABBC2" w14:textId="77777777">
      <w:r w:rsidRPr="00F6246B">
        <w:t>Para hacer tangible esta teoría, la 8ª edición reintroduce </w:t>
      </w:r>
      <w:r w:rsidRPr="00F6246B">
        <w:rPr>
          <w:b/>
          <w:bCs/>
        </w:rPr>
        <w:t>40 procesos</w:t>
      </w:r>
      <w:r w:rsidRPr="00F6246B">
        <w:t> distribuidos entre los 7 dominios. Estos procesos te indican </w:t>
      </w:r>
      <w:r w:rsidRPr="00F6246B">
        <w:rPr>
          <w:i/>
          <w:iCs/>
        </w:rPr>
        <w:t>qué hacer</w:t>
      </w:r>
      <w:r w:rsidRPr="00F6246B">
        <w:t> y </w:t>
      </w:r>
      <w:r w:rsidRPr="00F6246B">
        <w:rPr>
          <w:i/>
          <w:iCs/>
        </w:rPr>
        <w:t>cómo hacerlo</w:t>
      </w:r>
      <w:r w:rsidRPr="00F6246B">
        <w:t>. Por ejemplo, dentro del dominio de </w:t>
      </w:r>
      <w:r w:rsidRPr="00F6246B">
        <w:rPr>
          <w:b/>
          <w:bCs/>
        </w:rPr>
        <w:t>Riesgo</w:t>
      </w:r>
      <w:r w:rsidRPr="00F6246B">
        <w:t>, encontrarías procesos como:</w:t>
      </w:r>
    </w:p>
    <w:p w:rsidRPr="00F6246B" w:rsidR="00F6246B" w:rsidP="00F6246B" w:rsidRDefault="00F6246B" w14:paraId="7681FD08" w14:textId="77777777">
      <w:pPr>
        <w:numPr>
          <w:ilvl w:val="0"/>
          <w:numId w:val="5"/>
        </w:numPr>
      </w:pPr>
      <w:r w:rsidRPr="00F6246B">
        <w:t>"Identificar Riesgos"</w:t>
      </w:r>
    </w:p>
    <w:p w:rsidRPr="00F6246B" w:rsidR="00F6246B" w:rsidP="00F6246B" w:rsidRDefault="00F6246B" w14:paraId="73D509E6" w14:textId="77777777">
      <w:pPr>
        <w:numPr>
          <w:ilvl w:val="0"/>
          <w:numId w:val="5"/>
        </w:numPr>
      </w:pPr>
      <w:r w:rsidRPr="00F6246B">
        <w:t>"Realizar Análisis Cualitativo de Riesgos"</w:t>
      </w:r>
    </w:p>
    <w:p w:rsidRPr="00F6246B" w:rsidR="00F6246B" w:rsidP="00F6246B" w:rsidRDefault="00F6246B" w14:paraId="4EE9AF45" w14:textId="77777777">
      <w:pPr>
        <w:numPr>
          <w:ilvl w:val="0"/>
          <w:numId w:val="5"/>
        </w:numPr>
      </w:pPr>
      <w:r w:rsidRPr="00F6246B">
        <w:t>"Planificar la Respuesta a los Riesgos"</w:t>
      </w:r>
    </w:p>
    <w:p w:rsidR="00F6246B" w:rsidP="00F6246B" w:rsidRDefault="00F6246B" w14:paraId="75F5C780" w14:textId="77777777">
      <w:r w:rsidRPr="00F6246B">
        <w:t>De esta forma, los "qué" (dominios) se conectan directamente con los "cómo" (procesos), haciendo la guía mucho más práctica para el día a día</w:t>
      </w:r>
    </w:p>
    <w:p w:rsidR="009455AD" w:rsidRDefault="009455AD" w14:paraId="742B11A5" w14:textId="3350E473">
      <w:r>
        <w:br w:type="page"/>
      </w:r>
    </w:p>
    <w:p w:rsidRPr="009455AD" w:rsidR="009455AD" w:rsidP="009455AD" w:rsidRDefault="009455AD" w14:paraId="45C97E31" w14:textId="77777777">
      <w:pPr>
        <w:rPr>
          <w:b/>
          <w:bCs/>
        </w:rPr>
      </w:pPr>
      <w:r w:rsidRPr="009455AD">
        <w:rPr>
          <w:b/>
          <w:bCs/>
        </w:rPr>
        <w:t>Mapeo Completo: Dominios vs. Procesos (PMBOK® 8ª Edición)</w:t>
      </w:r>
    </w:p>
    <w:p w:rsidRPr="009455AD" w:rsidR="009455AD" w:rsidP="009455AD" w:rsidRDefault="009455AD" w14:paraId="5DFAF743" w14:textId="77777777">
      <w:r w:rsidRPr="009455AD">
        <w:t>La tabla a continuación es una guía visual completa. Puedes usarla para entender en qué "Focus Area" se ejecuta cada proceso y a qué "Performance Domain" pertenece.</w:t>
      </w:r>
    </w:p>
    <w:tbl>
      <w:tblPr>
        <w:tblW w:w="99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3175"/>
        <w:gridCol w:w="3885"/>
      </w:tblGrid>
      <w:tr w:rsidRPr="009455AD" w:rsidR="009455AD" w:rsidTr="3ED06610" w14:paraId="593742BE" w14:textId="77777777">
        <w:trPr>
          <w:trHeight w:val="780"/>
          <w:tblHeader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7FECC0E5" w14:textId="77777777">
            <w:r w:rsidRPr="009455AD">
              <w:t>Focus Area (Grupo de Procesos)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8B0FF30" w14:textId="77777777">
            <w:r w:rsidRPr="009455AD">
              <w:t>Performance Domain (Dominio)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793AA0C9" w14:textId="77777777">
            <w:r w:rsidRPr="009455AD">
              <w:rPr>
                <w:b/>
                <w:bCs/>
              </w:rPr>
              <w:t>Procesos Asociados</w:t>
            </w:r>
          </w:p>
        </w:tc>
      </w:tr>
      <w:tr w:rsidRPr="009455AD" w:rsidR="009455AD" w:rsidTr="3ED06610" w14:paraId="4A9F05FB" w14:textId="77777777">
        <w:trPr>
          <w:trHeight w:val="49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8085974" w14:textId="77777777">
            <w:proofErr w:type="spellStart"/>
            <w:r w:rsidRPr="009455AD">
              <w:rPr>
                <w:b/>
                <w:bCs/>
              </w:rPr>
              <w:t>Initiating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35C763B" w14:textId="77777777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7D308D05" w14:textId="77777777">
            <w:r w:rsidRPr="009455AD">
              <w:t xml:space="preserve">• </w:t>
            </w:r>
            <w:proofErr w:type="spellStart"/>
            <w:r w:rsidRPr="009455AD">
              <w:t>Initiate</w:t>
            </w:r>
            <w:proofErr w:type="spellEnd"/>
            <w:r w:rsidRPr="009455AD">
              <w:t xml:space="preserve"> Project </w:t>
            </w:r>
            <w:proofErr w:type="spellStart"/>
            <w:r w:rsidRPr="009455AD">
              <w:t>or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Phase</w:t>
            </w:r>
            <w:proofErr w:type="spellEnd"/>
          </w:p>
        </w:tc>
      </w:tr>
      <w:tr w:rsidRPr="009455AD" w:rsidR="009455AD" w:rsidTr="3ED06610" w14:paraId="1820299E" w14:textId="77777777">
        <w:trPr>
          <w:trHeight w:val="49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51B5501D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3CF51E3" w14:textId="77777777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338533C7" w14:textId="77777777">
            <w:r w:rsidRPr="009455AD">
              <w:t xml:space="preserve">• </w:t>
            </w:r>
            <w:proofErr w:type="spellStart"/>
            <w:r w:rsidRPr="009455AD">
              <w:t>Identify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Stakeholders</w:t>
            </w:r>
            <w:proofErr w:type="spellEnd"/>
          </w:p>
        </w:tc>
      </w:tr>
      <w:tr w:rsidRPr="009455AD" w:rsidR="009455AD" w:rsidTr="3ED06610" w14:paraId="22A5E398" w14:textId="77777777">
        <w:trPr>
          <w:trHeight w:val="83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4E96173" w14:textId="77777777">
            <w:proofErr w:type="spellStart"/>
            <w:r w:rsidRPr="009455AD">
              <w:rPr>
                <w:b/>
                <w:bCs/>
              </w:rPr>
              <w:t>Planning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84C4475" w14:textId="77777777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10EB0184" w14:textId="77777777">
            <w:r w:rsidRPr="009455AD">
              <w:t xml:space="preserve">• </w:t>
            </w:r>
            <w:proofErr w:type="spellStart"/>
            <w:r w:rsidRPr="009455AD">
              <w:t>Integrate</w:t>
            </w:r>
            <w:proofErr w:type="spellEnd"/>
            <w:r w:rsidRPr="009455AD">
              <w:t xml:space="preserve"> and </w:t>
            </w:r>
            <w:proofErr w:type="spellStart"/>
            <w:r w:rsidRPr="009455AD">
              <w:t>Align</w:t>
            </w:r>
            <w:proofErr w:type="spellEnd"/>
            <w:r w:rsidRPr="009455AD">
              <w:t xml:space="preserve"> Project </w:t>
            </w:r>
            <w:proofErr w:type="spellStart"/>
            <w:r w:rsidRPr="009455AD">
              <w:t>Plans</w:t>
            </w:r>
            <w:proofErr w:type="spellEnd"/>
            <w:r w:rsidRPr="009455AD">
              <w:br/>
            </w:r>
            <w:r w:rsidRPr="009455AD">
              <w:t xml:space="preserve">• Plan </w:t>
            </w:r>
            <w:proofErr w:type="spellStart"/>
            <w:r w:rsidRPr="009455AD">
              <w:t>Sourcing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Strategy</w:t>
            </w:r>
            <w:proofErr w:type="spellEnd"/>
          </w:p>
        </w:tc>
      </w:tr>
      <w:tr w:rsidRPr="009455AD" w:rsidR="009455AD" w:rsidTr="3ED06610" w14:paraId="142B9C7C" w14:textId="77777777">
        <w:trPr>
          <w:trHeight w:val="1526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5119125D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49E252F3" w14:textId="77777777">
            <w:r w:rsidRPr="009455AD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0A9513F7" w14:textId="77777777">
            <w:r w:rsidRPr="009455AD">
              <w:t>• Plan Scope Management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Elicit</w:t>
            </w:r>
            <w:proofErr w:type="spellEnd"/>
            <w:r w:rsidRPr="009455AD">
              <w:t xml:space="preserve"> and </w:t>
            </w:r>
            <w:proofErr w:type="spellStart"/>
            <w:r w:rsidRPr="009455AD">
              <w:t>Analyze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Requirements</w:t>
            </w:r>
            <w:proofErr w:type="spellEnd"/>
            <w:r w:rsidRPr="009455AD">
              <w:br/>
            </w:r>
            <w:r w:rsidRPr="009455AD">
              <w:t>• Define Scope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Develop</w:t>
            </w:r>
            <w:proofErr w:type="spellEnd"/>
            <w:r w:rsidRPr="009455AD">
              <w:t xml:space="preserve"> Scope Structure</w:t>
            </w:r>
          </w:p>
        </w:tc>
      </w:tr>
      <w:tr w:rsidRPr="009455AD" w:rsidR="009455AD" w:rsidTr="3ED06610" w14:paraId="6544717A" w14:textId="77777777">
        <w:trPr>
          <w:trHeight w:val="82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681F0BE6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0A186201" w14:textId="77777777">
            <w:r w:rsidRPr="009455AD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647485F8" w14:textId="77777777">
            <w:r w:rsidRPr="009455AD">
              <w:t>• Plan Schedule Management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Develop</w:t>
            </w:r>
            <w:proofErr w:type="spellEnd"/>
            <w:r w:rsidRPr="009455AD">
              <w:t xml:space="preserve"> Schedule</w:t>
            </w:r>
          </w:p>
        </w:tc>
      </w:tr>
      <w:tr w:rsidRPr="009455AD" w:rsidR="009455AD" w:rsidTr="3ED06610" w14:paraId="260A567C" w14:textId="77777777">
        <w:trPr>
          <w:trHeight w:val="1182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0DC2553A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734C47DE" w14:textId="77777777">
            <w:proofErr w:type="spellStart"/>
            <w:r w:rsidRPr="009455AD">
              <w:rPr>
                <w:b/>
                <w:bCs/>
              </w:rPr>
              <w:t>Finance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506DF985" w14:textId="77777777">
            <w:r w:rsidRPr="009455AD">
              <w:t xml:space="preserve">• Plan </w:t>
            </w:r>
            <w:proofErr w:type="spellStart"/>
            <w:r w:rsidRPr="009455AD">
              <w:t>Financial</w:t>
            </w:r>
            <w:proofErr w:type="spellEnd"/>
            <w:r w:rsidRPr="009455AD">
              <w:t xml:space="preserve"> Management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Estimate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Costs</w:t>
            </w:r>
            <w:proofErr w:type="spellEnd"/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Develop</w:t>
            </w:r>
            <w:proofErr w:type="spellEnd"/>
            <w:r w:rsidRPr="009455AD">
              <w:t xml:space="preserve"> Budget</w:t>
            </w:r>
          </w:p>
        </w:tc>
      </w:tr>
      <w:tr w:rsidRPr="009455AD" w:rsidR="009455AD" w:rsidTr="3ED06610" w14:paraId="06AA8EF3" w14:textId="77777777">
        <w:trPr>
          <w:trHeight w:val="83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75A48D7D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44D4E853" w14:textId="77777777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36E191FE" w14:textId="77777777">
            <w:r w:rsidRPr="009455AD">
              <w:t xml:space="preserve">• Plan </w:t>
            </w:r>
            <w:proofErr w:type="spellStart"/>
            <w:r w:rsidRPr="009455AD">
              <w:t>Stakeholder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Engagement</w:t>
            </w:r>
            <w:proofErr w:type="spellEnd"/>
            <w:r w:rsidRPr="009455AD">
              <w:br/>
            </w:r>
            <w:r w:rsidRPr="009455AD">
              <w:t xml:space="preserve">• Plan </w:t>
            </w:r>
            <w:proofErr w:type="spellStart"/>
            <w:r w:rsidRPr="009455AD">
              <w:t>Communications</w:t>
            </w:r>
            <w:proofErr w:type="spellEnd"/>
            <w:r w:rsidRPr="009455AD">
              <w:t xml:space="preserve"> Management</w:t>
            </w:r>
          </w:p>
        </w:tc>
      </w:tr>
      <w:tr w:rsidRPr="009455AD" w:rsidR="009455AD" w:rsidTr="3ED06610" w14:paraId="0C0AA528" w14:textId="77777777">
        <w:trPr>
          <w:trHeight w:val="83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583AB34D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5EFD858F" w14:textId="77777777">
            <w:proofErr w:type="spellStart"/>
            <w:r w:rsidRPr="009455AD"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3EF9B111" w14:textId="77777777">
            <w:r w:rsidRPr="009455AD">
              <w:t xml:space="preserve">• Plan </w:t>
            </w:r>
            <w:proofErr w:type="spellStart"/>
            <w:r w:rsidRPr="009455AD">
              <w:t>Resource</w:t>
            </w:r>
            <w:proofErr w:type="spellEnd"/>
            <w:r w:rsidRPr="009455AD">
              <w:t xml:space="preserve"> Management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Estimate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Resources</w:t>
            </w:r>
            <w:proofErr w:type="spellEnd"/>
          </w:p>
        </w:tc>
      </w:tr>
      <w:tr w:rsidRPr="009455AD" w:rsidR="009455AD" w:rsidTr="3ED06610" w14:paraId="3B5B6DB3" w14:textId="77777777">
        <w:trPr>
          <w:trHeight w:val="1511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0F6EAA0E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37E893E" w14:textId="77777777">
            <w:r w:rsidRPr="009455A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4863E52B" w14:textId="77777777">
            <w:r w:rsidRPr="009455AD">
              <w:t>• Plan Risk Management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Identify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Risks</w:t>
            </w:r>
            <w:proofErr w:type="spellEnd"/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Perform</w:t>
            </w:r>
            <w:proofErr w:type="spellEnd"/>
            <w:r w:rsidRPr="009455AD">
              <w:t xml:space="preserve"> Risk </w:t>
            </w:r>
            <w:proofErr w:type="spellStart"/>
            <w:r w:rsidRPr="009455AD">
              <w:t>Analysis</w:t>
            </w:r>
            <w:proofErr w:type="spellEnd"/>
            <w:r w:rsidRPr="009455AD">
              <w:br/>
            </w:r>
            <w:r w:rsidRPr="009455AD">
              <w:t>• Plan Risk Responses</w:t>
            </w:r>
          </w:p>
        </w:tc>
      </w:tr>
      <w:tr w:rsidRPr="009455AD" w:rsidR="009455AD" w:rsidTr="3ED06610" w14:paraId="2512A958" w14:textId="77777777">
        <w:trPr>
          <w:trHeight w:val="1182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D8C4604" w14:textId="77777777">
            <w:proofErr w:type="spellStart"/>
            <w:r w:rsidRPr="009455AD">
              <w:rPr>
                <w:b/>
                <w:bCs/>
              </w:rPr>
              <w:t>Executing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4966E710" w14:textId="77777777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0BBB21F7" w14:textId="77777777"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Project </w:t>
            </w:r>
            <w:proofErr w:type="spellStart"/>
            <w:r w:rsidRPr="009455AD">
              <w:t>Execution</w:t>
            </w:r>
            <w:proofErr w:type="spellEnd"/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Quality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Assurance</w:t>
            </w:r>
            <w:proofErr w:type="spellEnd"/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Project Knowledge</w:t>
            </w:r>
          </w:p>
        </w:tc>
      </w:tr>
      <w:tr w:rsidRPr="009455AD" w:rsidR="009455AD" w:rsidTr="3ED06610" w14:paraId="4320C477" w14:textId="77777777">
        <w:trPr>
          <w:trHeight w:val="82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57F759AD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47383157" w14:textId="77777777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51C9BB3C" w14:textId="77777777"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Stakeholder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Engagement</w:t>
            </w:r>
            <w:proofErr w:type="spellEnd"/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Manage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Communications</w:t>
            </w:r>
            <w:proofErr w:type="spellEnd"/>
          </w:p>
        </w:tc>
      </w:tr>
      <w:tr w:rsidRPr="009455AD" w:rsidR="009455AD" w:rsidTr="3ED06610" w14:paraId="4BA9A912" w14:textId="77777777">
        <w:trPr>
          <w:trHeight w:val="83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5B1DD0A3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1D9DB07" w14:textId="77777777">
            <w:proofErr w:type="spellStart"/>
            <w:r w:rsidRPr="009455AD"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3DB45EE7" w14:textId="77777777">
            <w:r w:rsidRPr="009455AD">
              <w:t xml:space="preserve">• </w:t>
            </w:r>
            <w:proofErr w:type="spellStart"/>
            <w:r w:rsidRPr="009455AD">
              <w:t>Acquire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Resources</w:t>
            </w:r>
            <w:proofErr w:type="spellEnd"/>
            <w:r w:rsidRPr="009455AD">
              <w:br/>
            </w:r>
            <w:r w:rsidRPr="009455AD">
              <w:t xml:space="preserve">• Lead </w:t>
            </w:r>
            <w:proofErr w:type="spellStart"/>
            <w:r w:rsidRPr="009455AD">
              <w:t>the</w:t>
            </w:r>
            <w:proofErr w:type="spellEnd"/>
            <w:r w:rsidRPr="009455AD">
              <w:t xml:space="preserve"> Team</w:t>
            </w:r>
          </w:p>
        </w:tc>
      </w:tr>
      <w:tr w:rsidRPr="009455AD" w:rsidR="009455AD" w:rsidTr="3ED06610" w14:paraId="566630CD" w14:textId="77777777">
        <w:trPr>
          <w:trHeight w:val="50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46C7F99F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00C019B0" w14:textId="77777777">
            <w:r w:rsidRPr="009455A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64A62F01" w14:textId="77777777">
            <w:r w:rsidRPr="009455AD">
              <w:t>• Implement Risk Responses</w:t>
            </w:r>
          </w:p>
        </w:tc>
      </w:tr>
      <w:tr w:rsidRPr="009455AD" w:rsidR="009455AD" w:rsidTr="3ED06610" w14:paraId="4EAC25ED" w14:textId="77777777">
        <w:trPr>
          <w:trHeight w:val="1167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96AFBF2" w14:textId="77777777">
            <w:proofErr w:type="spellStart"/>
            <w:r w:rsidRPr="009455AD">
              <w:rPr>
                <w:b/>
                <w:bCs/>
              </w:rPr>
              <w:t>Monitoring</w:t>
            </w:r>
            <w:proofErr w:type="spellEnd"/>
            <w:r w:rsidRPr="009455AD">
              <w:rPr>
                <w:b/>
                <w:bCs/>
              </w:rPr>
              <w:t xml:space="preserve"> &amp; </w:t>
            </w:r>
            <w:proofErr w:type="spellStart"/>
            <w:r w:rsidRPr="009455AD">
              <w:rPr>
                <w:b/>
                <w:bCs/>
              </w:rPr>
              <w:t>Controlling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085033BB" w14:textId="77777777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07DD44FC" w14:textId="77777777">
            <w:r w:rsidRPr="009455AD">
              <w:t>• Monitor and Control Project Performance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Assess</w:t>
            </w:r>
            <w:proofErr w:type="spellEnd"/>
            <w:r w:rsidRPr="009455AD">
              <w:t xml:space="preserve"> and Implement </w:t>
            </w:r>
            <w:proofErr w:type="spellStart"/>
            <w:r w:rsidRPr="009455AD">
              <w:t>Changes</w:t>
            </w:r>
            <w:proofErr w:type="spellEnd"/>
          </w:p>
        </w:tc>
      </w:tr>
      <w:tr w:rsidRPr="009455AD" w:rsidR="009455AD" w:rsidTr="3ED06610" w14:paraId="5139A381" w14:textId="77777777">
        <w:trPr>
          <w:trHeight w:val="83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D37DFA5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38BA206" w14:textId="77777777">
            <w:r w:rsidRPr="009455AD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3ED374EE" w14:textId="77777777">
            <w:r w:rsidRPr="009455AD">
              <w:t>• Monitor and Control Scope</w:t>
            </w:r>
            <w:r w:rsidRPr="009455AD">
              <w:br/>
            </w:r>
            <w:r w:rsidRPr="009455AD">
              <w:t xml:space="preserve">• </w:t>
            </w:r>
            <w:proofErr w:type="spellStart"/>
            <w:r w:rsidRPr="009455AD">
              <w:t>Validate</w:t>
            </w:r>
            <w:proofErr w:type="spellEnd"/>
            <w:r w:rsidRPr="009455AD">
              <w:t xml:space="preserve"> Scope</w:t>
            </w:r>
          </w:p>
        </w:tc>
      </w:tr>
      <w:tr w:rsidRPr="009455AD" w:rsidR="009455AD" w:rsidTr="3ED06610" w14:paraId="6307D8F2" w14:textId="77777777">
        <w:trPr>
          <w:trHeight w:val="49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B426BEC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2E331154" w14:textId="77777777">
            <w:r w:rsidRPr="009455AD">
              <w:rPr>
                <w:b/>
                <w:bCs/>
              </w:rPr>
              <w:t>Schedule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782CA020" w14:textId="77777777">
            <w:r w:rsidRPr="009455AD">
              <w:t>• Monitor and Control Schedule</w:t>
            </w:r>
          </w:p>
        </w:tc>
      </w:tr>
      <w:tr w:rsidRPr="009455AD" w:rsidR="009455AD" w:rsidTr="3ED06610" w14:paraId="6B267210" w14:textId="77777777">
        <w:trPr>
          <w:trHeight w:val="50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F1A965A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7A06DDBF" w14:textId="77777777">
            <w:proofErr w:type="spellStart"/>
            <w:r w:rsidRPr="009455AD">
              <w:rPr>
                <w:b/>
                <w:bCs/>
              </w:rPr>
              <w:t>Finance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7475ED88" w14:textId="77777777">
            <w:r w:rsidRPr="009455AD">
              <w:t xml:space="preserve">• Monitor and Control </w:t>
            </w:r>
            <w:proofErr w:type="spellStart"/>
            <w:r w:rsidRPr="009455AD">
              <w:t>Finances</w:t>
            </w:r>
            <w:proofErr w:type="spellEnd"/>
          </w:p>
        </w:tc>
      </w:tr>
      <w:tr w:rsidRPr="009455AD" w:rsidR="009455AD" w:rsidTr="3ED06610" w14:paraId="5585FE16" w14:textId="77777777">
        <w:trPr>
          <w:trHeight w:val="838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CF2D32A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4A9BB5C5" w14:textId="77777777">
            <w:proofErr w:type="spellStart"/>
            <w:r w:rsidRPr="009455AD">
              <w:rPr>
                <w:b/>
                <w:bCs/>
              </w:rPr>
              <w:t>Stakeholders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5299134B" w14:textId="77777777">
            <w:r w:rsidRPr="009455AD">
              <w:t xml:space="preserve">• Monitor </w:t>
            </w:r>
            <w:proofErr w:type="spellStart"/>
            <w:r w:rsidRPr="009455AD">
              <w:t>Stakeholder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Engagement</w:t>
            </w:r>
            <w:proofErr w:type="spellEnd"/>
            <w:r w:rsidRPr="009455AD">
              <w:br/>
            </w:r>
            <w:r w:rsidRPr="009455AD">
              <w:t xml:space="preserve">• Monitor </w:t>
            </w:r>
            <w:proofErr w:type="spellStart"/>
            <w:r w:rsidRPr="009455AD">
              <w:t>Communications</w:t>
            </w:r>
            <w:proofErr w:type="spellEnd"/>
          </w:p>
        </w:tc>
      </w:tr>
      <w:tr w:rsidRPr="009455AD" w:rsidR="009455AD" w:rsidTr="3ED06610" w14:paraId="39B398A9" w14:textId="77777777">
        <w:trPr>
          <w:trHeight w:val="49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107163AB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69094A25" w14:textId="77777777">
            <w:proofErr w:type="spellStart"/>
            <w:r w:rsidRPr="009455AD"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246E6208" w14:textId="77777777">
            <w:r w:rsidRPr="009455AD">
              <w:t xml:space="preserve">• Monitor and Control </w:t>
            </w:r>
            <w:proofErr w:type="spellStart"/>
            <w:r w:rsidRPr="009455AD">
              <w:t>Resourcing</w:t>
            </w:r>
            <w:proofErr w:type="spellEnd"/>
          </w:p>
        </w:tc>
      </w:tr>
      <w:tr w:rsidRPr="009455AD" w:rsidR="009455AD" w:rsidTr="3ED06610" w14:paraId="45582043" w14:textId="77777777">
        <w:trPr>
          <w:trHeight w:val="49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9F4575F" w14:textId="77777777"/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6DC8B864" w14:textId="77777777">
            <w:r w:rsidRPr="009455A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4856CF36" w14:textId="77777777">
            <w:r w:rsidRPr="009455AD">
              <w:t xml:space="preserve">• Monitor </w:t>
            </w:r>
            <w:proofErr w:type="spellStart"/>
            <w:r w:rsidRPr="009455AD">
              <w:t>Risks</w:t>
            </w:r>
            <w:proofErr w:type="spellEnd"/>
          </w:p>
        </w:tc>
      </w:tr>
      <w:tr w:rsidRPr="009455AD" w:rsidR="009455AD" w:rsidTr="3ED06610" w14:paraId="01E6088F" w14:textId="77777777">
        <w:trPr>
          <w:trHeight w:val="493"/>
        </w:trPr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60DA756B" w14:textId="77777777">
            <w:proofErr w:type="spellStart"/>
            <w:r w:rsidRPr="009455AD">
              <w:rPr>
                <w:b/>
                <w:bCs/>
              </w:rPr>
              <w:t>Closing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9455AD" w:rsidR="009455AD" w:rsidP="009455AD" w:rsidRDefault="009455AD" w14:paraId="37D763DC" w14:textId="77777777">
            <w:proofErr w:type="spellStart"/>
            <w:r w:rsidRPr="009455AD">
              <w:rPr>
                <w:b/>
                <w:bCs/>
              </w:rPr>
              <w:t>Governance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9455AD" w:rsidR="009455AD" w:rsidP="009455AD" w:rsidRDefault="009455AD" w14:paraId="5D1ECE87" w14:textId="77777777">
            <w:r w:rsidRPr="009455AD">
              <w:t xml:space="preserve">• Close Project </w:t>
            </w:r>
            <w:proofErr w:type="spellStart"/>
            <w:r w:rsidRPr="009455AD">
              <w:t>or</w:t>
            </w:r>
            <w:proofErr w:type="spellEnd"/>
            <w:r w:rsidRPr="009455AD">
              <w:t xml:space="preserve"> </w:t>
            </w:r>
            <w:proofErr w:type="spellStart"/>
            <w:r w:rsidRPr="009455AD">
              <w:t>Phase</w:t>
            </w:r>
            <w:proofErr w:type="spellEnd"/>
          </w:p>
        </w:tc>
      </w:tr>
    </w:tbl>
    <w:p w:rsidRPr="009455AD" w:rsidR="009455AD" w:rsidP="009455AD" w:rsidRDefault="009455AD" w14:paraId="70E2FE8F" w14:textId="77777777">
      <w:r w:rsidRPr="009455AD">
        <w:rPr>
          <w:i/>
          <w:iCs/>
        </w:rPr>
        <w:t xml:space="preserve">Fuente: Adaptado de la tabla de mapeo oficial del PMBOK® Guide 8th </w:t>
      </w:r>
      <w:proofErr w:type="spellStart"/>
      <w:r w:rsidRPr="009455AD">
        <w:rPr>
          <w:i/>
          <w:iCs/>
        </w:rPr>
        <w:t>Edition</w:t>
      </w:r>
      <w:proofErr w:type="spellEnd"/>
    </w:p>
    <w:p w:rsidRPr="009455AD" w:rsidR="009455AD" w:rsidP="009455AD" w:rsidRDefault="009455AD" w14:paraId="4F4C9F06" w14:textId="77777777">
      <w:r w:rsidRPr="009455AD">
        <w:pict w14:anchorId="2A8EDD38">
          <v:rect id="_x0000_i1090" style="width:0;height:.75pt" o:hr="t" o:hrstd="t" o:hralign="center" fillcolor="#a0a0a0" stroked="f"/>
        </w:pict>
      </w:r>
    </w:p>
    <w:p w:rsidRPr="009455AD" w:rsidR="009455AD" w:rsidP="3ED06610" w:rsidRDefault="009455AD" w14:paraId="497D8950" w14:textId="0371EB14">
      <w:pPr>
        <w:rPr>
          <w:b w:val="1"/>
          <w:bCs w:val="1"/>
          <w:sz w:val="32"/>
          <w:szCs w:val="32"/>
        </w:rPr>
      </w:pPr>
      <w:r w:rsidRPr="3ED06610" w:rsidR="009455AD">
        <w:rPr>
          <w:b w:val="1"/>
          <w:bCs w:val="1"/>
          <w:sz w:val="32"/>
          <w:szCs w:val="32"/>
        </w:rPr>
        <w:t>Profundizando en un Dominio: Finanzas (Ejemplo Práctico)</w:t>
      </w:r>
    </w:p>
    <w:p w:rsidRPr="009455AD" w:rsidR="009455AD" w:rsidP="009455AD" w:rsidRDefault="009455AD" w14:paraId="70099D9F" w14:textId="77777777">
      <w:r w:rsidRPr="009455AD">
        <w:t>Para que veas cómo funciona esta estructura en la práctica, desglosemos el </w:t>
      </w:r>
      <w:r w:rsidRPr="009455AD">
        <w:rPr>
          <w:b/>
          <w:bCs/>
        </w:rPr>
        <w:t>dominio de Finanzas</w:t>
      </w:r>
      <w:r w:rsidRPr="009455AD">
        <w:t>, que cuenta con </w:t>
      </w:r>
      <w:r w:rsidRPr="009455AD">
        <w:rPr>
          <w:b/>
          <w:bCs/>
        </w:rPr>
        <w:t>4 procesos</w:t>
      </w:r>
      <w:r w:rsidRPr="009455AD">
        <w:t> claramente definidos. Este dominio abarca todo el ciclo de vida financiero del proyecto.</w:t>
      </w:r>
    </w:p>
    <w:p w:rsidRPr="009455AD" w:rsidR="009455AD" w:rsidP="009455AD" w:rsidRDefault="009455AD" w14:paraId="3BF0DB9E" w14:textId="77777777">
      <w:pPr>
        <w:numPr>
          <w:ilvl w:val="0"/>
          <w:numId w:val="6"/>
        </w:numPr>
      </w:pPr>
      <w:r w:rsidRPr="009455AD">
        <w:rPr>
          <w:b/>
          <w:bCs/>
        </w:rPr>
        <w:t xml:space="preserve">Plan </w:t>
      </w:r>
      <w:proofErr w:type="spellStart"/>
      <w:r w:rsidRPr="009455AD">
        <w:rPr>
          <w:b/>
          <w:bCs/>
        </w:rPr>
        <w:t>Financial</w:t>
      </w:r>
      <w:proofErr w:type="spellEnd"/>
      <w:r w:rsidRPr="009455AD">
        <w:rPr>
          <w:b/>
          <w:bCs/>
        </w:rPr>
        <w:t xml:space="preserve"> Management (Planificar la Gestión Financiera)</w:t>
      </w:r>
    </w:p>
    <w:p w:rsidRPr="009455AD" w:rsidR="009455AD" w:rsidP="009455AD" w:rsidRDefault="009455AD" w14:paraId="222603CF" w14:textId="77777777">
      <w:pPr>
        <w:numPr>
          <w:ilvl w:val="1"/>
          <w:numId w:val="6"/>
        </w:numPr>
      </w:pPr>
      <w:r w:rsidRPr="009455AD">
        <w:rPr>
          <w:b/>
          <w:bCs/>
        </w:rPr>
        <w:t>Focus Area</w:t>
      </w:r>
      <w:r w:rsidRPr="009455AD">
        <w:t xml:space="preserve">: </w:t>
      </w:r>
      <w:proofErr w:type="spellStart"/>
      <w:r w:rsidRPr="009455AD">
        <w:t>Planning</w:t>
      </w:r>
      <w:proofErr w:type="spellEnd"/>
      <w:r w:rsidRPr="009455AD">
        <w:t>.</w:t>
      </w:r>
    </w:p>
    <w:p w:rsidRPr="009455AD" w:rsidR="009455AD" w:rsidP="009455AD" w:rsidRDefault="009455AD" w14:paraId="276CD3A6" w14:textId="77777777">
      <w:pPr>
        <w:numPr>
          <w:ilvl w:val="1"/>
          <w:numId w:val="6"/>
        </w:numPr>
      </w:pPr>
      <w:r w:rsidRPr="009455AD">
        <w:rPr>
          <w:b/>
          <w:bCs/>
        </w:rPr>
        <w:t>Propósito</w:t>
      </w:r>
      <w:r w:rsidRPr="009455AD">
        <w:t>: Definir </w:t>
      </w:r>
      <w:r w:rsidRPr="009455AD">
        <w:rPr>
          <w:b/>
          <w:bCs/>
        </w:rPr>
        <w:t>cómo</w:t>
      </w:r>
      <w:r w:rsidRPr="009455AD">
        <w:t> se estimarán, presupuestarán, gestionarán y controlarán los ingresos y gastos del proyecto. Su salida clave es el </w:t>
      </w:r>
      <w:proofErr w:type="spellStart"/>
      <w:r w:rsidRPr="009455AD">
        <w:rPr>
          <w:i/>
          <w:iCs/>
        </w:rPr>
        <w:t>Financial</w:t>
      </w:r>
      <w:proofErr w:type="spellEnd"/>
      <w:r w:rsidRPr="009455AD">
        <w:rPr>
          <w:i/>
          <w:iCs/>
        </w:rPr>
        <w:t xml:space="preserve"> Management Plan</w:t>
      </w:r>
      <w:r w:rsidRPr="009455AD">
        <w:t>.</w:t>
      </w:r>
    </w:p>
    <w:p w:rsidRPr="009455AD" w:rsidR="009455AD" w:rsidP="009455AD" w:rsidRDefault="009455AD" w14:paraId="15004AAB" w14:textId="77777777">
      <w:pPr>
        <w:numPr>
          <w:ilvl w:val="0"/>
          <w:numId w:val="6"/>
        </w:numPr>
      </w:pPr>
      <w:proofErr w:type="spellStart"/>
      <w:r w:rsidRPr="009455AD">
        <w:rPr>
          <w:b/>
          <w:bCs/>
        </w:rPr>
        <w:t>Estimate</w:t>
      </w:r>
      <w:proofErr w:type="spellEnd"/>
      <w:r w:rsidRPr="009455AD">
        <w:rPr>
          <w:b/>
          <w:bCs/>
        </w:rPr>
        <w:t xml:space="preserve"> </w:t>
      </w:r>
      <w:proofErr w:type="spellStart"/>
      <w:r w:rsidRPr="009455AD">
        <w:rPr>
          <w:b/>
          <w:bCs/>
        </w:rPr>
        <w:t>Costs</w:t>
      </w:r>
      <w:proofErr w:type="spellEnd"/>
      <w:r w:rsidRPr="009455AD">
        <w:rPr>
          <w:b/>
          <w:bCs/>
        </w:rPr>
        <w:t xml:space="preserve"> (Estimar Costos)</w:t>
      </w:r>
    </w:p>
    <w:p w:rsidRPr="009455AD" w:rsidR="009455AD" w:rsidP="009455AD" w:rsidRDefault="009455AD" w14:paraId="473D40E9" w14:textId="77777777">
      <w:pPr>
        <w:numPr>
          <w:ilvl w:val="1"/>
          <w:numId w:val="6"/>
        </w:numPr>
      </w:pPr>
      <w:r w:rsidRPr="009455AD">
        <w:rPr>
          <w:b/>
          <w:bCs/>
        </w:rPr>
        <w:t>Focus Area</w:t>
      </w:r>
      <w:r w:rsidRPr="009455AD">
        <w:t xml:space="preserve">: </w:t>
      </w:r>
      <w:proofErr w:type="spellStart"/>
      <w:r w:rsidRPr="009455AD">
        <w:t>Planning</w:t>
      </w:r>
      <w:proofErr w:type="spellEnd"/>
      <w:r w:rsidRPr="009455AD">
        <w:t>.</w:t>
      </w:r>
    </w:p>
    <w:p w:rsidRPr="009455AD" w:rsidR="009455AD" w:rsidP="009455AD" w:rsidRDefault="009455AD" w14:paraId="13F00CBB" w14:textId="77777777">
      <w:pPr>
        <w:numPr>
          <w:ilvl w:val="1"/>
          <w:numId w:val="6"/>
        </w:numPr>
      </w:pPr>
      <w:r w:rsidRPr="009455AD">
        <w:rPr>
          <w:b/>
          <w:bCs/>
        </w:rPr>
        <w:t>Propósito</w:t>
      </w:r>
      <w:r w:rsidRPr="009455AD">
        <w:t>: Desarrollar una aproximación del costo de los recursos necesarios. Utiliza técnicas como la estimación análoga, paramétrica o bottom-up.</w:t>
      </w:r>
    </w:p>
    <w:p w:rsidRPr="009455AD" w:rsidR="009455AD" w:rsidP="009455AD" w:rsidRDefault="009455AD" w14:paraId="7B250C7D" w14:textId="77777777">
      <w:pPr>
        <w:numPr>
          <w:ilvl w:val="0"/>
          <w:numId w:val="6"/>
        </w:numPr>
      </w:pPr>
      <w:proofErr w:type="spellStart"/>
      <w:r w:rsidRPr="009455AD">
        <w:rPr>
          <w:b/>
          <w:bCs/>
        </w:rPr>
        <w:t>Develop</w:t>
      </w:r>
      <w:proofErr w:type="spellEnd"/>
      <w:r w:rsidRPr="009455AD">
        <w:rPr>
          <w:b/>
          <w:bCs/>
        </w:rPr>
        <w:t xml:space="preserve"> Budget (Desarrollar el Presupuesto)</w:t>
      </w:r>
    </w:p>
    <w:p w:rsidRPr="009455AD" w:rsidR="009455AD" w:rsidP="009455AD" w:rsidRDefault="009455AD" w14:paraId="575D1E34" w14:textId="77777777">
      <w:pPr>
        <w:numPr>
          <w:ilvl w:val="1"/>
          <w:numId w:val="6"/>
        </w:numPr>
      </w:pPr>
      <w:r w:rsidRPr="009455AD">
        <w:rPr>
          <w:b/>
          <w:bCs/>
        </w:rPr>
        <w:t>Focus Area</w:t>
      </w:r>
      <w:r w:rsidRPr="009455AD">
        <w:t xml:space="preserve">: </w:t>
      </w:r>
      <w:proofErr w:type="spellStart"/>
      <w:r w:rsidRPr="009455AD">
        <w:t>Planning</w:t>
      </w:r>
      <w:proofErr w:type="spellEnd"/>
      <w:r w:rsidRPr="009455AD">
        <w:t>.</w:t>
      </w:r>
    </w:p>
    <w:p w:rsidR="009455AD" w:rsidP="009455AD" w:rsidRDefault="009455AD" w14:paraId="2A5CA867" w14:textId="77777777">
      <w:pPr>
        <w:numPr>
          <w:ilvl w:val="1"/>
          <w:numId w:val="6"/>
        </w:numPr>
      </w:pPr>
      <w:r w:rsidRPr="009455AD">
        <w:rPr>
          <w:b/>
          <w:bCs/>
        </w:rPr>
        <w:t>Propósito</w:t>
      </w:r>
      <w:r w:rsidRPr="009455AD">
        <w:t>: Agregar los costos estimados para establecer una </w:t>
      </w:r>
      <w:r w:rsidRPr="009455AD">
        <w:rPr>
          <w:b/>
          <w:bCs/>
        </w:rPr>
        <w:t>línea base de costos</w:t>
      </w:r>
      <w:r w:rsidRPr="009455AD">
        <w:t> autorizada, incluyendo las reservas para contingencias.</w:t>
      </w:r>
    </w:p>
    <w:p w:rsidRPr="009455AD" w:rsidR="009455AD" w:rsidP="009455AD" w:rsidRDefault="009455AD" w14:paraId="72103DC7" w14:textId="77777777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Style w:val="Textoennegrita"/>
          <w:rFonts w:ascii="Segoe UI" w:hAnsi="Segoe UI" w:cs="Segoe UI"/>
          <w:b w:val="0"/>
          <w:bCs w:val="0"/>
          <w:color w:val="0F1115"/>
        </w:rPr>
      </w:pPr>
    </w:p>
    <w:p w:rsidR="009455AD" w:rsidP="009455AD" w:rsidRDefault="009455AD" w14:paraId="0FCA34B8" w14:textId="75344A38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 w:eastAsiaTheme="majorEastAsia"/>
          <w:color w:val="0F1115"/>
        </w:rPr>
        <w:t>Focus Area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Monitoring</w:t>
      </w:r>
      <w:proofErr w:type="spellEnd"/>
      <w:r>
        <w:rPr>
          <w:rFonts w:ascii="Segoe UI" w:hAnsi="Segoe UI" w:cs="Segoe UI"/>
          <w:color w:val="0F1115"/>
        </w:rPr>
        <w:t xml:space="preserve"> &amp; </w:t>
      </w:r>
      <w:proofErr w:type="spellStart"/>
      <w:r>
        <w:rPr>
          <w:rFonts w:ascii="Segoe UI" w:hAnsi="Segoe UI" w:cs="Segoe UI"/>
          <w:color w:val="0F1115"/>
        </w:rPr>
        <w:t>Controlling</w:t>
      </w:r>
      <w:proofErr w:type="spellEnd"/>
      <w:r>
        <w:rPr>
          <w:rFonts w:ascii="Segoe UI" w:hAnsi="Segoe UI" w:cs="Segoe UI"/>
          <w:color w:val="0F1115"/>
        </w:rPr>
        <w:t>.</w:t>
      </w:r>
    </w:p>
    <w:p w:rsidR="009455AD" w:rsidP="009455AD" w:rsidRDefault="009455AD" w14:paraId="5B55211A" w14:textId="57AF0856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 w:eastAsiaTheme="majorEastAsia"/>
          <w:color w:val="0F1115"/>
        </w:rPr>
        <w:t>Propósito</w:t>
      </w:r>
      <w:r>
        <w:rPr>
          <w:rFonts w:ascii="Segoe UI" w:hAnsi="Segoe UI" w:cs="Segoe UI"/>
          <w:color w:val="0F1115"/>
        </w:rPr>
        <w:t>: Supervisar el estado financiero del proyecto. Utiliza herramientas como el </w:t>
      </w:r>
      <w:r>
        <w:rPr>
          <w:rStyle w:val="Textoennegrita"/>
          <w:rFonts w:ascii="Segoe UI" w:hAnsi="Segoe UI" w:cs="Segoe UI" w:eastAsiaTheme="majorEastAsia"/>
          <w:color w:val="0F1115"/>
        </w:rPr>
        <w:t>Análisis del Valor Ganado (EVM)</w:t>
      </w:r>
      <w:r>
        <w:rPr>
          <w:rFonts w:ascii="Segoe UI" w:hAnsi="Segoe UI" w:cs="Segoe UI"/>
          <w:color w:val="0F1115"/>
        </w:rPr>
        <w:t> para medir el rendimiento y gestionar desviaciones.</w:t>
      </w:r>
    </w:p>
    <w:p w:rsidR="009455AD" w:rsidRDefault="009455AD" w14:paraId="70DFB6FD" w14:textId="77777777">
      <w:pPr>
        <w:rPr>
          <w:rFonts w:ascii="Segoe UI" w:hAnsi="Segoe UI" w:eastAsia="Times New Roman" w:cs="Segoe UI"/>
          <w:color w:val="0F1115"/>
          <w:kern w:val="0"/>
          <w:lang w:eastAsia="es-AR"/>
          <w14:ligatures w14:val="none"/>
        </w:rPr>
      </w:pPr>
      <w:r>
        <w:rPr>
          <w:rFonts w:ascii="Segoe UI" w:hAnsi="Segoe UI" w:cs="Segoe UI"/>
          <w:color w:val="0F1115"/>
        </w:rPr>
        <w:br w:type="page"/>
      </w:r>
    </w:p>
    <w:p w:rsidRPr="007A5B75" w:rsidR="007A5B75" w:rsidP="007A5B75" w:rsidRDefault="007A5B75" w14:paraId="21DF7CEC" w14:textId="77777777">
      <w:pPr>
        <w:pStyle w:val="ds-markdown-paragraph"/>
        <w:spacing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Vamos a llevar toda esta teoría a un caso concreto y realista: la </w:t>
      </w:r>
      <w:r w:rsidRPr="007A5B75">
        <w:rPr>
          <w:rFonts w:ascii="Segoe UI" w:hAnsi="Segoe UI" w:cs="Segoe UI"/>
          <w:b/>
          <w:bCs/>
          <w:color w:val="0F1115"/>
        </w:rPr>
        <w:t>zafra</w:t>
      </w:r>
      <w:r w:rsidRPr="007A5B75">
        <w:rPr>
          <w:rFonts w:ascii="Segoe UI" w:hAnsi="Segoe UI" w:cs="Segoe UI"/>
          <w:color w:val="0F1115"/>
        </w:rPr>
        <w:t> (cosecha y molienda de la caña de azúcar) en un ingenio azucarero.</w:t>
      </w:r>
    </w:p>
    <w:p w:rsidRPr="007A5B75" w:rsidR="007A5B75" w:rsidP="007A5B75" w:rsidRDefault="007A5B75" w14:paraId="15C83AA9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Este es un entorno de alta presión, con una ventana de tiempo fija (generalmente 4 a 6 meses), donde </w:t>
      </w:r>
      <w:r w:rsidRPr="007A5B75">
        <w:rPr>
          <w:rFonts w:ascii="Segoe UI" w:hAnsi="Segoe UI" w:cs="Segoe UI"/>
          <w:b/>
          <w:bCs/>
          <w:color w:val="0F1115"/>
        </w:rPr>
        <w:t>cualquier parada no planificada impacta millones de dólares</w:t>
      </w:r>
      <w:r w:rsidRPr="007A5B75">
        <w:rPr>
          <w:rFonts w:ascii="Segoe UI" w:hAnsi="Segoe UI" w:cs="Segoe UI"/>
          <w:color w:val="0F1115"/>
        </w:rPr>
        <w:t> y se pierde la caña cosechada. Aquí es donde la gestión de proyectos, el gobierno de TI (COBIT) y las operaciones de TI (ITIL) se vuelven críticos.</w:t>
      </w:r>
    </w:p>
    <w:p w:rsidRPr="007A5B75" w:rsidR="007A5B75" w:rsidP="007A5B75" w:rsidRDefault="007A5B75" w14:paraId="3D7F1F77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2A77F929">
          <v:rect id="_x0000_i1164" style="width:0;height:.75pt" o:hr="t" o:hrstd="t" o:hralign="center" fillcolor="#a0a0a0" stroked="f"/>
        </w:pict>
      </w:r>
    </w:p>
    <w:p w:rsidRPr="007A5B75" w:rsidR="007A5B75" w:rsidP="007A5B75" w:rsidRDefault="007A5B75" w14:paraId="50E6E94D" w14:textId="0A89D081">
      <w:pPr>
        <w:pStyle w:val="ds-markdown-paragraph"/>
        <w:spacing w:before="0" w:after="0"/>
        <w:ind w:left="720"/>
        <w:rPr>
          <w:rFonts w:ascii="Segoe UI" w:hAnsi="Segoe UI" w:cs="Segoe UI"/>
          <w:b w:val="1"/>
          <w:bCs w:val="1"/>
          <w:color w:val="0F1115"/>
        </w:rPr>
      </w:pPr>
      <w:r w:rsidRPr="548B851A" w:rsidR="007A5B75">
        <w:rPr>
          <w:rFonts w:ascii="Segoe UI" w:hAnsi="Segoe UI" w:cs="Segoe UI"/>
          <w:b w:val="1"/>
          <w:bCs w:val="1"/>
          <w:color w:val="0F1115"/>
        </w:rPr>
        <w:t>Contexto: El desafío de la zafra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8546"/>
      </w:tblGrid>
      <w:tr w:rsidRPr="007A5B75" w:rsidR="007A5B75" w14:paraId="32C35E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45911D58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6B1F81CC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Descripción</w:t>
            </w:r>
          </w:p>
        </w:tc>
      </w:tr>
      <w:tr w:rsidRPr="007A5B75" w:rsidR="007A5B75" w14:paraId="0033E3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0C02BF4D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Período crítico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6071937C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Mayo a octubre (aprox. 180 días continuos)</w:t>
            </w:r>
          </w:p>
        </w:tc>
      </w:tr>
      <w:tr w:rsidRPr="007A5B75" w:rsidR="007A5B75" w14:paraId="29D515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61B7DF1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65F602C4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24/7, 3 turnos, sin días de descanso</w:t>
            </w:r>
          </w:p>
        </w:tc>
      </w:tr>
      <w:tr w:rsidRPr="007A5B75" w:rsidR="007A5B75" w14:paraId="37EA1F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6E98A3D2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Riesgo máximo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70D1B3C2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Una parada de más de 4 horas puede significar perder caña por valor de </w:t>
            </w:r>
            <w:r w:rsidRPr="007A5B75">
              <w:rPr>
                <w:rFonts w:ascii="Segoe UI" w:hAnsi="Segoe UI" w:cs="Segoe UI"/>
                <w:b/>
                <w:bCs/>
                <w:color w:val="0F1115"/>
              </w:rPr>
              <w:t>$500,000 USD/día</w:t>
            </w:r>
          </w:p>
        </w:tc>
      </w:tr>
      <w:tr w:rsidRPr="007A5B75" w:rsidR="007A5B75" w14:paraId="7FF6A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2BB6F0A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Sistemas de TI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243AD47E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SCADA (control de molinos), sistema de logística de caña, laboratorio de calidad, ERP de pagos a proveedores, sistema de mantenimiento</w:t>
            </w:r>
          </w:p>
        </w:tc>
      </w:tr>
    </w:tbl>
    <w:p w:rsidRPr="007A5B75" w:rsidR="007A5B75" w:rsidP="007A5B75" w:rsidRDefault="007A5B75" w14:paraId="34112A86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579E571C">
          <v:rect id="_x0000_i1165" style="width:0;height:.75pt" o:hr="t" o:hrstd="t" o:hralign="center" fillcolor="#a0a0a0" stroked="f"/>
        </w:pict>
      </w:r>
    </w:p>
    <w:p w:rsidRPr="007A5B75" w:rsidR="007A5B75" w:rsidP="007A5B75" w:rsidRDefault="007A5B75" w14:paraId="11992BBA" w14:textId="5F65E6D2">
      <w:pPr>
        <w:pStyle w:val="ds-markdown-paragraph"/>
        <w:spacing w:before="0" w:after="0"/>
        <w:ind w:left="720"/>
        <w:rPr>
          <w:rFonts w:ascii="Segoe UI" w:hAnsi="Segoe UI" w:cs="Segoe UI"/>
          <w:b w:val="1"/>
          <w:bCs w:val="1"/>
          <w:color w:val="0F1115"/>
        </w:rPr>
      </w:pPr>
      <w:r w:rsidRPr="548B851A" w:rsidR="007A5B75">
        <w:rPr>
          <w:rFonts w:ascii="Segoe UI" w:hAnsi="Segoe UI" w:cs="Segoe UI"/>
          <w:b w:val="1"/>
          <w:bCs w:val="1"/>
          <w:color w:val="0F1115"/>
        </w:rPr>
        <w:t>Paso 1: Aplicación de los Dominios de Desempeño (PMBOK 8)</w:t>
      </w:r>
    </w:p>
    <w:p w:rsidRPr="007A5B75" w:rsidR="007A5B75" w:rsidP="007A5B75" w:rsidRDefault="007A5B75" w14:paraId="3C2F3844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Vamos a tomar </w:t>
      </w:r>
      <w:r w:rsidRPr="007A5B75">
        <w:rPr>
          <w:rFonts w:ascii="Segoe UI" w:hAnsi="Segoe UI" w:cs="Segoe UI"/>
          <w:b/>
          <w:bCs/>
          <w:color w:val="0F1115"/>
        </w:rPr>
        <w:t>cada dominio de desempeño</w:t>
      </w:r>
      <w:r w:rsidRPr="007A5B75">
        <w:rPr>
          <w:rFonts w:ascii="Segoe UI" w:hAnsi="Segoe UI" w:cs="Segoe UI"/>
          <w:color w:val="0F1115"/>
        </w:rPr>
        <w:t> y verlo aplicado al proyecto "Asegurar la operación continua de TI durante la zafra".</w:t>
      </w:r>
    </w:p>
    <w:p w:rsidRPr="007A5B75" w:rsidR="007A5B75" w:rsidP="007A5B75" w:rsidRDefault="007A5B75" w14:paraId="7A8E5D4B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1.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Governance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(Gobierno)</w:t>
      </w:r>
    </w:p>
    <w:p w:rsidRPr="007A5B75" w:rsidR="007A5B75" w:rsidP="007A5B75" w:rsidRDefault="007A5B75" w14:paraId="429E0939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:rsidRPr="007A5B75" w:rsidR="007A5B75" w:rsidP="007A5B75" w:rsidRDefault="007A5B75" w14:paraId="43D496AA" w14:textId="77777777">
      <w:pPr>
        <w:pStyle w:val="ds-markdown-paragraph"/>
        <w:numPr>
          <w:ilvl w:val="0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Se forma un </w:t>
      </w:r>
      <w:r w:rsidRPr="007A5B75">
        <w:rPr>
          <w:rFonts w:ascii="Segoe UI" w:hAnsi="Segoe UI" w:cs="Segoe UI"/>
          <w:b/>
          <w:bCs/>
          <w:color w:val="0F1115"/>
        </w:rPr>
        <w:t>Comité de Gobierno de Zafra</w:t>
      </w:r>
      <w:r w:rsidRPr="007A5B75">
        <w:rPr>
          <w:rFonts w:ascii="Segoe UI" w:hAnsi="Segoe UI" w:cs="Segoe UI"/>
          <w:color w:val="0F1115"/>
        </w:rPr>
        <w:t> presidido por el Gerente Industrial, con representantes de TI, Mantenimiento, Operaciones y Seguridad.</w:t>
      </w:r>
    </w:p>
    <w:p w:rsidRPr="007A5B75" w:rsidR="007A5B75" w:rsidP="007A5B75" w:rsidRDefault="007A5B75" w14:paraId="4DA4D21F" w14:textId="77777777">
      <w:pPr>
        <w:pStyle w:val="ds-markdown-paragraph"/>
        <w:numPr>
          <w:ilvl w:val="0"/>
          <w:numId w:val="8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Este comité se reúne </w:t>
      </w:r>
      <w:r w:rsidRPr="007A5B75">
        <w:rPr>
          <w:rFonts w:ascii="Segoe UI" w:hAnsi="Segoe UI" w:cs="Segoe UI"/>
          <w:b/>
          <w:bCs/>
          <w:color w:val="0F1115"/>
        </w:rPr>
        <w:t>cada mañana a las 7:00 AM</w:t>
      </w:r>
      <w:r w:rsidRPr="007A5B75">
        <w:rPr>
          <w:rFonts w:ascii="Segoe UI" w:hAnsi="Segoe UI" w:cs="Segoe UI"/>
          <w:color w:val="0F1115"/>
        </w:rPr>
        <w:t> durante la zafra. Su orden del día es fijo:</w:t>
      </w:r>
    </w:p>
    <w:p w:rsidRPr="007A5B75" w:rsidR="007A5B75" w:rsidP="007A5B75" w:rsidRDefault="007A5B75" w14:paraId="471DCB59" w14:textId="77777777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Estado de los sistemas críticos (5 minutos)</w:t>
      </w:r>
    </w:p>
    <w:p w:rsidRPr="007A5B75" w:rsidR="007A5B75" w:rsidP="007A5B75" w:rsidRDefault="007A5B75" w14:paraId="5D0EF83C" w14:textId="77777777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Incidentes de la última jornada (10 minutos)</w:t>
      </w:r>
    </w:p>
    <w:p w:rsidRPr="007A5B75" w:rsidR="007A5B75" w:rsidP="007A5B75" w:rsidRDefault="007A5B75" w14:paraId="22560D03" w14:textId="77777777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Cambios aprobados para el día (5 minutos)</w:t>
      </w:r>
    </w:p>
    <w:p w:rsidRPr="007A5B75" w:rsidR="007A5B75" w:rsidP="007A5B75" w:rsidRDefault="007A5B75" w14:paraId="5A3DDF31" w14:textId="77777777">
      <w:pPr>
        <w:pStyle w:val="ds-markdown-paragraph"/>
        <w:numPr>
          <w:ilvl w:val="1"/>
          <w:numId w:val="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Decisiones sobre desvíos del plan (10 minutos)</w:t>
      </w:r>
    </w:p>
    <w:p w:rsidRPr="007A5B75" w:rsidR="007A5B75" w:rsidP="007A5B75" w:rsidRDefault="007A5B75" w14:paraId="12A82FFF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59461144" w14:textId="77777777">
      <w:pPr>
        <w:pStyle w:val="ds-markdown-paragraph"/>
        <w:numPr>
          <w:ilvl w:val="0"/>
          <w:numId w:val="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Initiate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Project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or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Phase</w:t>
      </w:r>
      <w:proofErr w:type="spellEnd"/>
      <w:r w:rsidRPr="007A5B75">
        <w:rPr>
          <w:rFonts w:ascii="Segoe UI" w:hAnsi="Segoe UI" w:cs="Segoe UI"/>
          <w:color w:val="0F1115"/>
        </w:rPr>
        <w:t> → Se activa formalmente el "Proyecto Zafra 2025" con un acta que define autoridades y escalamiento.</w:t>
      </w:r>
    </w:p>
    <w:p w:rsidRPr="007A5B75" w:rsidR="007A5B75" w:rsidP="007A5B75" w:rsidRDefault="007A5B75" w14:paraId="7011506A" w14:textId="77777777">
      <w:pPr>
        <w:pStyle w:val="ds-markdown-paragraph"/>
        <w:numPr>
          <w:ilvl w:val="0"/>
          <w:numId w:val="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Manage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Project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Execution</w:t>
      </w:r>
      <w:proofErr w:type="spellEnd"/>
      <w:r w:rsidRPr="007A5B75">
        <w:rPr>
          <w:rFonts w:ascii="Segoe UI" w:hAnsi="Segoe UI" w:cs="Segoe UI"/>
          <w:color w:val="0F1115"/>
        </w:rPr>
        <w:t> → El comité ejecuta el seguimiento diario.</w:t>
      </w:r>
    </w:p>
    <w:p w:rsidRPr="007A5B75" w:rsidR="007A5B75" w:rsidP="007A5B75" w:rsidRDefault="007A5B75" w14:paraId="6346F63B" w14:textId="77777777">
      <w:pPr>
        <w:pStyle w:val="ds-markdown-paragraph"/>
        <w:numPr>
          <w:ilvl w:val="0"/>
          <w:numId w:val="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Assess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and Implement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Changes</w:t>
      </w:r>
      <w:proofErr w:type="spellEnd"/>
      <w:r w:rsidRPr="007A5B75">
        <w:rPr>
          <w:rFonts w:ascii="Segoe UI" w:hAnsi="Segoe UI" w:cs="Segoe UI"/>
          <w:color w:val="0F1115"/>
        </w:rPr>
        <w:t> → Cualquier cambio al plan de TI (ej. reprogramar un mantenimiento) requiere aprobación de este comité.</w:t>
      </w:r>
    </w:p>
    <w:p w:rsidRPr="007A5B75" w:rsidR="007A5B75" w:rsidP="007A5B75" w:rsidRDefault="007A5B75" w14:paraId="34611BDD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7080B65E">
          <v:rect id="_x0000_i1166" style="width:0;height:.75pt" o:hr="t" o:hrstd="t" o:hralign="center" fillcolor="#a0a0a0" stroked="f"/>
        </w:pict>
      </w:r>
    </w:p>
    <w:p w:rsidRPr="007A5B75" w:rsidR="007A5B75" w:rsidP="007A5B75" w:rsidRDefault="007A5B75" w14:paraId="0C76AC61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2. Scope (Alcance)</w:t>
      </w:r>
    </w:p>
    <w:p w:rsidRPr="007A5B75" w:rsidR="007A5B75" w:rsidP="007A5B75" w:rsidRDefault="007A5B75" w14:paraId="3FBFB677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:rsidRPr="007A5B75" w:rsidR="007A5B75" w:rsidP="007A5B75" w:rsidRDefault="007A5B75" w14:paraId="38C7DA08" w14:textId="77777777">
      <w:pPr>
        <w:pStyle w:val="ds-markdown-paragraph"/>
        <w:numPr>
          <w:ilvl w:val="0"/>
          <w:numId w:val="10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El alcance de TI para la zafra está estrictamente delimitado:</w:t>
      </w:r>
    </w:p>
    <w:p w:rsidRPr="007A5B75" w:rsidR="007A5B75" w:rsidP="007A5B75" w:rsidRDefault="007A5B75" w14:paraId="660446D6" w14:textId="77777777">
      <w:pPr>
        <w:pStyle w:val="ds-markdown-paragraph"/>
        <w:numPr>
          <w:ilvl w:val="1"/>
          <w:numId w:val="1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Dentro del alcance</w:t>
      </w:r>
      <w:r w:rsidRPr="007A5B75">
        <w:rPr>
          <w:rFonts w:ascii="Segoe UI" w:hAnsi="Segoe UI" w:cs="Segoe UI"/>
          <w:color w:val="0F1115"/>
        </w:rPr>
        <w:t>: Asegurar disponibilidad 99.95% de SCADA, sistema de logística y laboratorio.</w:t>
      </w:r>
    </w:p>
    <w:p w:rsidRPr="007A5B75" w:rsidR="007A5B75" w:rsidP="007A5B75" w:rsidRDefault="007A5B75" w14:paraId="4D1E6917" w14:textId="77777777">
      <w:pPr>
        <w:pStyle w:val="ds-markdown-paragraph"/>
        <w:numPr>
          <w:ilvl w:val="1"/>
          <w:numId w:val="1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Fuera del alcance</w:t>
      </w:r>
      <w:r w:rsidRPr="007A5B75">
        <w:rPr>
          <w:rFonts w:ascii="Segoe UI" w:hAnsi="Segoe UI" w:cs="Segoe UI"/>
          <w:color w:val="0F1115"/>
        </w:rPr>
        <w:t>: Implementaciones de nuevos sistemas, migraciones de datos masivas, cambios estructurales en redes.</w:t>
      </w:r>
    </w:p>
    <w:p w:rsidRPr="007A5B75" w:rsidR="007A5B75" w:rsidP="007A5B75" w:rsidRDefault="007A5B75" w14:paraId="22B28008" w14:textId="77777777">
      <w:pPr>
        <w:pStyle w:val="ds-markdown-paragraph"/>
        <w:numPr>
          <w:ilvl w:val="0"/>
          <w:numId w:val="1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Existe un documento de </w:t>
      </w:r>
      <w:r w:rsidRPr="007A5B75">
        <w:rPr>
          <w:rFonts w:ascii="Segoe UI" w:hAnsi="Segoe UI" w:cs="Segoe UI"/>
          <w:b/>
          <w:bCs/>
          <w:color w:val="0F1115"/>
        </w:rPr>
        <w:t>"Congelamiento de Alcance"</w:t>
      </w:r>
      <w:r w:rsidRPr="007A5B75">
        <w:rPr>
          <w:rFonts w:ascii="Segoe UI" w:hAnsi="Segoe UI" w:cs="Segoe UI"/>
          <w:color w:val="0F1115"/>
        </w:rPr>
        <w:t> firmado por todas las gerencias, que solo se modifica por decisión del Comité de Gobierno.</w:t>
      </w:r>
    </w:p>
    <w:p w:rsidRPr="007A5B75" w:rsidR="007A5B75" w:rsidP="007A5B75" w:rsidRDefault="007A5B75" w14:paraId="34E6833B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0A453D7D" w14:textId="77777777">
      <w:pPr>
        <w:pStyle w:val="ds-markdown-paragraph"/>
        <w:numPr>
          <w:ilvl w:val="0"/>
          <w:numId w:val="11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>Define Scope</w:t>
      </w:r>
      <w:r w:rsidRPr="007A5B75">
        <w:rPr>
          <w:rFonts w:ascii="Segoe UI" w:hAnsi="Segoe UI" w:cs="Segoe UI"/>
          <w:color w:val="0F1115"/>
        </w:rPr>
        <w:t> → Documento firmado por todas las partes interesadas.</w:t>
      </w:r>
    </w:p>
    <w:p w:rsidRPr="007A5B75" w:rsidR="007A5B75" w:rsidP="007A5B75" w:rsidRDefault="007A5B75" w14:paraId="1D5489BA" w14:textId="77777777">
      <w:pPr>
        <w:pStyle w:val="ds-markdown-paragraph"/>
        <w:numPr>
          <w:ilvl w:val="0"/>
          <w:numId w:val="11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Validate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Scope</w:t>
      </w:r>
      <w:r w:rsidRPr="007A5B75">
        <w:rPr>
          <w:rFonts w:ascii="Segoe UI" w:hAnsi="Segoe UI" w:cs="Segoe UI"/>
          <w:color w:val="0F1115"/>
        </w:rPr>
        <w:t> → Al final de cada semana, el usuario industrial (Superintendente de Operaciones) firma la conformidad de los servicios de TI.</w:t>
      </w:r>
    </w:p>
    <w:p w:rsidRPr="007A5B75" w:rsidR="007A5B75" w:rsidP="007A5B75" w:rsidRDefault="007A5B75" w14:paraId="4F346994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14E13541">
          <v:rect id="_x0000_i1167" style="width:0;height:.75pt" o:hr="t" o:hrstd="t" o:hralign="center" fillcolor="#a0a0a0" stroked="f"/>
        </w:pict>
      </w:r>
    </w:p>
    <w:p w:rsidRPr="007A5B75" w:rsidR="007A5B75" w:rsidP="007A5B75" w:rsidRDefault="007A5B75" w14:paraId="28C337C5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3. Schedule (Cronograma)</w:t>
      </w:r>
    </w:p>
    <w:p w:rsidRPr="007A5B75" w:rsidR="007A5B75" w:rsidP="007A5B75" w:rsidRDefault="007A5B75" w14:paraId="643F54B6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:rsidRPr="007A5B75" w:rsidR="007A5B75" w:rsidP="007A5B75" w:rsidRDefault="007A5B75" w14:paraId="6CA1A348" w14:textId="77777777">
      <w:pPr>
        <w:pStyle w:val="ds-markdown-paragraph"/>
        <w:numPr>
          <w:ilvl w:val="0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El cronograma de TI está sincronizado con la </w:t>
      </w:r>
      <w:r w:rsidRPr="007A5B75">
        <w:rPr>
          <w:rFonts w:ascii="Segoe UI" w:hAnsi="Segoe UI" w:cs="Segoe UI"/>
          <w:b/>
          <w:bCs/>
          <w:color w:val="0F1115"/>
        </w:rPr>
        <w:t>fecha de inicio de zafra</w:t>
      </w:r>
      <w:r w:rsidRPr="007A5B75">
        <w:rPr>
          <w:rFonts w:ascii="Segoe UI" w:hAnsi="Segoe UI" w:cs="Segoe UI"/>
          <w:color w:val="0F1115"/>
        </w:rPr>
        <w:t> (ej. 15 de mayo).</w:t>
      </w:r>
    </w:p>
    <w:p w:rsidRPr="007A5B75" w:rsidR="007A5B75" w:rsidP="007A5B75" w:rsidRDefault="007A5B75" w14:paraId="1001E0D8" w14:textId="77777777">
      <w:pPr>
        <w:pStyle w:val="ds-markdown-paragraph"/>
        <w:numPr>
          <w:ilvl w:val="0"/>
          <w:numId w:val="12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Hay </w:t>
      </w:r>
      <w:r w:rsidRPr="007A5B75">
        <w:rPr>
          <w:rFonts w:ascii="Segoe UI" w:hAnsi="Segoe UI" w:cs="Segoe UI"/>
          <w:b/>
          <w:bCs/>
          <w:color w:val="0F1115"/>
        </w:rPr>
        <w:t>hitos críticos</w:t>
      </w:r>
      <w:r w:rsidRPr="007A5B75">
        <w:rPr>
          <w:rFonts w:ascii="Segoe UI" w:hAnsi="Segoe UI" w:cs="Segoe UI"/>
          <w:color w:val="0F1115"/>
        </w:rPr>
        <w:t> que no pueden moverse:</w:t>
      </w:r>
    </w:p>
    <w:p w:rsidRPr="007A5B75" w:rsidR="007A5B75" w:rsidP="007A5B75" w:rsidRDefault="007A5B75" w14:paraId="331B704C" w14:textId="77777777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T-30 días: Pruebas de redundancia de servidores SCADA</w:t>
      </w:r>
    </w:p>
    <w:p w:rsidRPr="007A5B75" w:rsidR="007A5B75" w:rsidP="007A5B75" w:rsidRDefault="007A5B75" w14:paraId="3EAFE56E" w14:textId="77777777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T-14 días: Simulacro de caída del sistema de logística</w:t>
      </w:r>
    </w:p>
    <w:p w:rsidRPr="007A5B75" w:rsidR="007A5B75" w:rsidP="007A5B75" w:rsidRDefault="007A5B75" w14:paraId="7D019449" w14:textId="77777777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T-7 días: Inventario físico de repuestos críticos</w:t>
      </w:r>
    </w:p>
    <w:p w:rsidRPr="007A5B75" w:rsidR="007A5B75" w:rsidP="007A5B75" w:rsidRDefault="007A5B75" w14:paraId="40A2A0DE" w14:textId="77777777">
      <w:pPr>
        <w:pStyle w:val="ds-markdown-paragraph"/>
        <w:numPr>
          <w:ilvl w:val="1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T-0: Pase a "modo zafra" (sin cambios no esenciales)</w:t>
      </w:r>
    </w:p>
    <w:p w:rsidRPr="007A5B75" w:rsidR="007A5B75" w:rsidP="007A5B75" w:rsidRDefault="007A5B75" w14:paraId="3A02314D" w14:textId="77777777">
      <w:pPr>
        <w:pStyle w:val="ds-markdown-paragraph"/>
        <w:numPr>
          <w:ilvl w:val="0"/>
          <w:numId w:val="12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Se utiliza una </w:t>
      </w:r>
      <w:r w:rsidRPr="007A5B75">
        <w:rPr>
          <w:rFonts w:ascii="Segoe UI" w:hAnsi="Segoe UI" w:cs="Segoe UI"/>
          <w:b/>
          <w:bCs/>
          <w:color w:val="0F1115"/>
        </w:rPr>
        <w:t>carta Gantt</w:t>
      </w:r>
      <w:r w:rsidRPr="007A5B75">
        <w:rPr>
          <w:rFonts w:ascii="Segoe UI" w:hAnsi="Segoe UI" w:cs="Segoe UI"/>
          <w:color w:val="0F1115"/>
        </w:rPr>
        <w:t> visible en la sala de control de TI, actualizada diariamente.</w:t>
      </w:r>
    </w:p>
    <w:p w:rsidRPr="007A5B75" w:rsidR="007A5B75" w:rsidP="007A5B75" w:rsidRDefault="007A5B75" w14:paraId="012A29D9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49941943" w14:textId="77777777">
      <w:pPr>
        <w:pStyle w:val="ds-markdown-paragraph"/>
        <w:numPr>
          <w:ilvl w:val="0"/>
          <w:numId w:val="13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Develop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Schedule</w:t>
      </w:r>
      <w:r w:rsidRPr="007A5B75">
        <w:rPr>
          <w:rFonts w:ascii="Segoe UI" w:hAnsi="Segoe UI" w:cs="Segoe UI"/>
          <w:color w:val="0F1115"/>
        </w:rPr>
        <w:t> → Cronograma maestro de TI para los 180 días de zafra.</w:t>
      </w:r>
    </w:p>
    <w:p w:rsidRPr="007A5B75" w:rsidR="007A5B75" w:rsidP="007A5B75" w:rsidRDefault="007A5B75" w14:paraId="5199F85B" w14:textId="77777777">
      <w:pPr>
        <w:pStyle w:val="ds-markdown-paragraph"/>
        <w:numPr>
          <w:ilvl w:val="0"/>
          <w:numId w:val="13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>Monitor and Control Schedule</w:t>
      </w:r>
      <w:r w:rsidRPr="007A5B75">
        <w:rPr>
          <w:rFonts w:ascii="Segoe UI" w:hAnsi="Segoe UI" w:cs="Segoe UI"/>
          <w:color w:val="0F1115"/>
        </w:rPr>
        <w:t> → Reunión diaria de 15 minutos para revisar el cumplimiento del cronograma del día.</w:t>
      </w:r>
    </w:p>
    <w:p w:rsidRPr="007A5B75" w:rsidR="007A5B75" w:rsidP="007A5B75" w:rsidRDefault="007A5B75" w14:paraId="1AD99846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1EC4B0E4">
          <v:rect id="_x0000_i1168" style="width:0;height:.75pt" o:hr="t" o:hrstd="t" o:hralign="center" fillcolor="#a0a0a0" stroked="f"/>
        </w:pict>
      </w:r>
    </w:p>
    <w:p w:rsidRPr="007A5B75" w:rsidR="007A5B75" w:rsidP="007A5B75" w:rsidRDefault="007A5B75" w14:paraId="28B36769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4.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Finance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(Finanzas)</w:t>
      </w:r>
    </w:p>
    <w:p w:rsidRPr="007A5B75" w:rsidR="007A5B75" w:rsidP="007A5B75" w:rsidRDefault="007A5B75" w14:paraId="0592E08B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:rsidRPr="007A5B75" w:rsidR="007A5B75" w:rsidP="007A5B75" w:rsidRDefault="007A5B75" w14:paraId="6EBCED37" w14:textId="77777777">
      <w:pPr>
        <w:pStyle w:val="ds-markdown-paragraph"/>
        <w:numPr>
          <w:ilvl w:val="0"/>
          <w:numId w:val="14"/>
        </w:numPr>
        <w:spacing w:after="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El presupuesto de TI para la zafra tiene dos componentes:</w:t>
      </w:r>
    </w:p>
    <w:p w:rsidRPr="007A5B75" w:rsidR="007A5B75" w:rsidP="007A5B75" w:rsidRDefault="007A5B75" w14:paraId="60E54413" w14:textId="77777777">
      <w:pPr>
        <w:pStyle w:val="ds-markdown-paragraph"/>
        <w:numPr>
          <w:ilvl w:val="1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Operación normal</w:t>
      </w:r>
      <w:r w:rsidRPr="007A5B75">
        <w:rPr>
          <w:rFonts w:ascii="Segoe UI" w:hAnsi="Segoe UI" w:cs="Segoe UI"/>
          <w:color w:val="0F1115"/>
        </w:rPr>
        <w:t>: $</w:t>
      </w:r>
      <w:proofErr w:type="gramStart"/>
      <w:r w:rsidRPr="007A5B75">
        <w:rPr>
          <w:rFonts w:ascii="Segoe UI" w:hAnsi="Segoe UI" w:cs="Segoe UI"/>
          <w:color w:val="0F1115"/>
        </w:rPr>
        <w:t>XX,XXX</w:t>
      </w:r>
      <w:proofErr w:type="gramEnd"/>
      <w:r w:rsidRPr="007A5B75">
        <w:rPr>
          <w:rFonts w:ascii="Segoe UI" w:hAnsi="Segoe UI" w:cs="Segoe UI"/>
          <w:color w:val="0F1115"/>
        </w:rPr>
        <w:t xml:space="preserve"> por día (personal, energía, licencias)</w:t>
      </w:r>
    </w:p>
    <w:p w:rsidRPr="007A5B75" w:rsidR="007A5B75" w:rsidP="007A5B75" w:rsidRDefault="007A5B75" w14:paraId="567178B9" w14:textId="77777777">
      <w:pPr>
        <w:pStyle w:val="ds-markdown-paragraph"/>
        <w:numPr>
          <w:ilvl w:val="1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Fondo de contingencia</w:t>
      </w:r>
      <w:r w:rsidRPr="007A5B75">
        <w:rPr>
          <w:rFonts w:ascii="Segoe UI" w:hAnsi="Segoe UI" w:cs="Segoe UI"/>
          <w:color w:val="0F1115"/>
        </w:rPr>
        <w:t>: $</w:t>
      </w:r>
      <w:proofErr w:type="gramStart"/>
      <w:r w:rsidRPr="007A5B75">
        <w:rPr>
          <w:rFonts w:ascii="Segoe UI" w:hAnsi="Segoe UI" w:cs="Segoe UI"/>
          <w:color w:val="0F1115"/>
        </w:rPr>
        <w:t>XXX,XXX</w:t>
      </w:r>
      <w:proofErr w:type="gramEnd"/>
      <w:r w:rsidRPr="007A5B75">
        <w:rPr>
          <w:rFonts w:ascii="Segoe UI" w:hAnsi="Segoe UI" w:cs="Segoe UI"/>
          <w:color w:val="0F1115"/>
        </w:rPr>
        <w:t xml:space="preserve"> reservado para fallos críticos (ej. reemplazo de un servidor, contratación de soporte externo de emergencia)</w:t>
      </w:r>
    </w:p>
    <w:p w:rsidRPr="007A5B75" w:rsidR="007A5B75" w:rsidP="007A5B75" w:rsidRDefault="007A5B75" w14:paraId="5A3139A8" w14:textId="77777777">
      <w:pPr>
        <w:pStyle w:val="ds-markdown-paragraph"/>
        <w:numPr>
          <w:ilvl w:val="0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Cualquier gasto superior a $5,000 requiere aprobación del Comité de Gobierno.</w:t>
      </w:r>
    </w:p>
    <w:p w:rsidRPr="007A5B75" w:rsidR="007A5B75" w:rsidP="007A5B75" w:rsidRDefault="007A5B75" w14:paraId="2D7DC3D0" w14:textId="77777777">
      <w:pPr>
        <w:pStyle w:val="ds-markdown-paragraph"/>
        <w:numPr>
          <w:ilvl w:val="0"/>
          <w:numId w:val="14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Se mide el </w:t>
      </w:r>
      <w:r w:rsidRPr="007A5B75">
        <w:rPr>
          <w:rFonts w:ascii="Segoe UI" w:hAnsi="Segoe UI" w:cs="Segoe UI"/>
          <w:b/>
          <w:bCs/>
          <w:color w:val="0F1115"/>
        </w:rPr>
        <w:t>costo por hora de parada no planificada</w:t>
      </w:r>
      <w:r w:rsidRPr="007A5B75">
        <w:rPr>
          <w:rFonts w:ascii="Segoe UI" w:hAnsi="Segoe UI" w:cs="Segoe UI"/>
          <w:color w:val="0F1115"/>
        </w:rPr>
        <w:t> y se reporta diariamente.</w:t>
      </w:r>
    </w:p>
    <w:p w:rsidRPr="007A5B75" w:rsidR="007A5B75" w:rsidP="007A5B75" w:rsidRDefault="007A5B75" w14:paraId="4CCDDDF9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10C98A61" w14:textId="77777777">
      <w:pPr>
        <w:pStyle w:val="ds-markdown-paragraph"/>
        <w:numPr>
          <w:ilvl w:val="0"/>
          <w:numId w:val="15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Estimate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Costs</w:t>
      </w:r>
      <w:proofErr w:type="spellEnd"/>
      <w:r w:rsidRPr="007A5B75">
        <w:rPr>
          <w:rFonts w:ascii="Segoe UI" w:hAnsi="Segoe UI" w:cs="Segoe UI"/>
          <w:color w:val="0F1115"/>
        </w:rPr>
        <w:t> → Antes de la zafra, se estiman los costos de operación y contingencia.</w:t>
      </w:r>
    </w:p>
    <w:p w:rsidRPr="007A5B75" w:rsidR="007A5B75" w:rsidP="007A5B75" w:rsidRDefault="007A5B75" w14:paraId="1ECE5474" w14:textId="77777777">
      <w:pPr>
        <w:pStyle w:val="ds-markdown-paragraph"/>
        <w:numPr>
          <w:ilvl w:val="0"/>
          <w:numId w:val="15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and Control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Finances</w:t>
      </w:r>
      <w:proofErr w:type="spellEnd"/>
      <w:r w:rsidRPr="007A5B75">
        <w:rPr>
          <w:rFonts w:ascii="Segoe UI" w:hAnsi="Segoe UI" w:cs="Segoe UI"/>
          <w:color w:val="0F1115"/>
        </w:rPr>
        <w:t> → Control diario de desviaciones presupuestarias.</w:t>
      </w:r>
    </w:p>
    <w:p w:rsidRPr="007A5B75" w:rsidR="007A5B75" w:rsidP="007A5B75" w:rsidRDefault="007A5B75" w14:paraId="6C8A95DE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7AC2F018">
          <v:rect id="_x0000_i1169" style="width:0;height:.75pt" o:hr="t" o:hrstd="t" o:hralign="center" fillcolor="#a0a0a0" stroked="f"/>
        </w:pict>
      </w:r>
    </w:p>
    <w:p w:rsidRPr="007A5B75" w:rsidR="007A5B75" w:rsidP="007A5B75" w:rsidRDefault="007A5B75" w14:paraId="1BA45A8A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5.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Stakeholders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(Interesados)</w:t>
      </w:r>
    </w:p>
    <w:p w:rsidRPr="007A5B75" w:rsidR="007A5B75" w:rsidP="007A5B75" w:rsidRDefault="007A5B75" w14:paraId="0B322166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6"/>
        <w:gridCol w:w="3377"/>
        <w:gridCol w:w="4237"/>
      </w:tblGrid>
      <w:tr w:rsidRPr="007A5B75" w:rsidR="007A5B75" w14:paraId="0F34E0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D38018D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Interesado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08A03A3E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Interés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05E722F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Estrategia de gestión</w:t>
            </w:r>
          </w:p>
        </w:tc>
      </w:tr>
      <w:tr w:rsidRPr="007A5B75" w:rsidR="007A5B75" w14:paraId="7118C4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7AA6C33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Gerente Industrial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6A9BCEE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Que la zafra no se detenga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765D3720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Reporte diario de estado (WhatsApp a las 6:00 AM y 6:00 PM)</w:t>
            </w:r>
          </w:p>
        </w:tc>
      </w:tr>
      <w:tr w:rsidRPr="007A5B75" w:rsidR="007A5B75" w14:paraId="1856E5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E2BE93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Superintendente de Mantenimiento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59EB33A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Coordinar paradas programadas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444EA684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Reunión diaria a las 7:15 AM</w:t>
            </w:r>
          </w:p>
        </w:tc>
      </w:tr>
      <w:tr w:rsidRPr="007A5B75" w:rsidR="007A5B75" w14:paraId="68780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8B8E1B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Operadores de molinos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47B944E9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Que SCADA responda rápido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2995876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Encuesta semanal de satisfacción (3 preguntas)</w:t>
            </w:r>
          </w:p>
        </w:tc>
      </w:tr>
      <w:tr w:rsidRPr="007A5B75" w:rsidR="007A5B75" w14:paraId="48FD92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F640279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Proveedores de caña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ABFCE60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Saber cuándo entregar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4B5CFA5D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Sistema de logística debe ser confiable y visible</w:t>
            </w:r>
          </w:p>
        </w:tc>
      </w:tr>
    </w:tbl>
    <w:p w:rsidRPr="007A5B75" w:rsidR="007A5B75" w:rsidP="007A5B75" w:rsidRDefault="007A5B75" w14:paraId="42DDEB18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5690BF46" w14:textId="77777777">
      <w:pPr>
        <w:pStyle w:val="ds-markdown-paragraph"/>
        <w:numPr>
          <w:ilvl w:val="0"/>
          <w:numId w:val="16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Identify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Stakeholders</w:t>
      </w:r>
      <w:proofErr w:type="spellEnd"/>
      <w:r w:rsidRPr="007A5B75">
        <w:rPr>
          <w:rFonts w:ascii="Segoe UI" w:hAnsi="Segoe UI" w:cs="Segoe UI"/>
          <w:color w:val="0F1115"/>
        </w:rPr>
        <w:t> → Mapa de interesados actualizado al inicio de cada zafra.</w:t>
      </w:r>
    </w:p>
    <w:p w:rsidRPr="007A5B75" w:rsidR="007A5B75" w:rsidP="007A5B75" w:rsidRDefault="007A5B75" w14:paraId="0A06CC2E" w14:textId="77777777">
      <w:pPr>
        <w:pStyle w:val="ds-markdown-paragraph"/>
        <w:numPr>
          <w:ilvl w:val="0"/>
          <w:numId w:val="16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Manage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Communications</w:t>
      </w:r>
      <w:proofErr w:type="spellEnd"/>
      <w:r w:rsidRPr="007A5B75">
        <w:rPr>
          <w:rFonts w:ascii="Segoe UI" w:hAnsi="Segoe UI" w:cs="Segoe UI"/>
          <w:color w:val="0F1115"/>
        </w:rPr>
        <w:t> → Tablero de control (</w:t>
      </w:r>
      <w:proofErr w:type="spellStart"/>
      <w:r w:rsidRPr="007A5B75">
        <w:rPr>
          <w:rFonts w:ascii="Segoe UI" w:hAnsi="Segoe UI" w:cs="Segoe UI"/>
          <w:color w:val="0F1115"/>
        </w:rPr>
        <w:t>dashboard</w:t>
      </w:r>
      <w:proofErr w:type="spellEnd"/>
      <w:r w:rsidRPr="007A5B75">
        <w:rPr>
          <w:rFonts w:ascii="Segoe UI" w:hAnsi="Segoe UI" w:cs="Segoe UI"/>
          <w:color w:val="0F1115"/>
        </w:rPr>
        <w:t>) visible en toda la planta.</w:t>
      </w:r>
    </w:p>
    <w:p w:rsidRPr="007A5B75" w:rsidR="007A5B75" w:rsidP="007A5B75" w:rsidRDefault="007A5B75" w14:paraId="41D3BBD4" w14:textId="77777777">
      <w:pPr>
        <w:pStyle w:val="ds-markdown-paragraph"/>
        <w:numPr>
          <w:ilvl w:val="0"/>
          <w:numId w:val="16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Stakeholder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Engagement</w:t>
      </w:r>
      <w:proofErr w:type="spellEnd"/>
      <w:r w:rsidRPr="007A5B75">
        <w:rPr>
          <w:rFonts w:ascii="Segoe UI" w:hAnsi="Segoe UI" w:cs="Segoe UI"/>
          <w:color w:val="0F1115"/>
        </w:rPr>
        <w:t> → Encuesta rápida semanal a operadores y supervisores.</w:t>
      </w:r>
    </w:p>
    <w:p w:rsidRPr="007A5B75" w:rsidR="007A5B75" w:rsidP="007A5B75" w:rsidRDefault="007A5B75" w14:paraId="72D999EA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2381BDAF">
          <v:rect id="_x0000_i1170" style="width:0;height:.75pt" o:hr="t" o:hrstd="t" o:hralign="center" fillcolor="#a0a0a0" stroked="f"/>
        </w:pict>
      </w:r>
    </w:p>
    <w:p w:rsidRPr="007A5B75" w:rsidR="007A5B75" w:rsidP="007A5B75" w:rsidRDefault="007A5B75" w14:paraId="20F2A769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 xml:space="preserve">6. </w:t>
      </w:r>
      <w:proofErr w:type="spellStart"/>
      <w:r w:rsidRPr="007A5B75">
        <w:rPr>
          <w:rFonts w:ascii="Segoe UI" w:hAnsi="Segoe UI" w:cs="Segoe UI"/>
          <w:b/>
          <w:bCs/>
          <w:color w:val="0F1115"/>
        </w:rPr>
        <w:t>Resources</w:t>
      </w:r>
      <w:proofErr w:type="spellEnd"/>
      <w:r w:rsidRPr="007A5B75">
        <w:rPr>
          <w:rFonts w:ascii="Segoe UI" w:hAnsi="Segoe UI" w:cs="Segoe UI"/>
          <w:b/>
          <w:bCs/>
          <w:color w:val="0F1115"/>
        </w:rPr>
        <w:t xml:space="preserve"> (Recursos)</w:t>
      </w:r>
    </w:p>
    <w:p w:rsidRPr="007A5B75" w:rsidR="007A5B75" w:rsidP="007A5B75" w:rsidRDefault="007A5B75" w14:paraId="180D354C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:rsidRPr="007A5B75" w:rsidR="007A5B75" w:rsidP="007A5B75" w:rsidRDefault="007A5B75" w14:paraId="4DC26965" w14:textId="77777777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Equipo humano</w:t>
      </w:r>
      <w:r w:rsidRPr="007A5B75">
        <w:rPr>
          <w:rFonts w:ascii="Segoe UI" w:hAnsi="Segoe UI" w:cs="Segoe UI"/>
          <w:color w:val="0F1115"/>
        </w:rPr>
        <w:t>: 3 turnos de soporte TI (mañana, tarde, noche) + 1 equipo de guardia de 24/7 para emergencias.</w:t>
      </w:r>
    </w:p>
    <w:p w:rsidRPr="007A5B75" w:rsidR="007A5B75" w:rsidP="007A5B75" w:rsidRDefault="007A5B75" w14:paraId="365217CA" w14:textId="77777777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Repuestos críticos</w:t>
      </w:r>
      <w:r w:rsidRPr="007A5B75">
        <w:rPr>
          <w:rFonts w:ascii="Segoe UI" w:hAnsi="Segoe UI" w:cs="Segoe UI"/>
          <w:color w:val="0F1115"/>
        </w:rPr>
        <w:t>: Servidores espejo, discos duros, fuentes de poder, tarjetas de red, todo en un rack con acceso restringido.</w:t>
      </w:r>
    </w:p>
    <w:p w:rsidRPr="007A5B75" w:rsidR="007A5B75" w:rsidP="007A5B75" w:rsidRDefault="007A5B75" w14:paraId="066780E5" w14:textId="77777777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Infraestructura</w:t>
      </w:r>
      <w:r w:rsidRPr="007A5B75">
        <w:rPr>
          <w:rFonts w:ascii="Segoe UI" w:hAnsi="Segoe UI" w:cs="Segoe UI"/>
          <w:color w:val="0F1115"/>
        </w:rPr>
        <w:t>: Grupo electrógeno exclusivo para sala de servidores, con prueba semanal.</w:t>
      </w:r>
    </w:p>
    <w:p w:rsidRPr="007A5B75" w:rsidR="007A5B75" w:rsidP="007A5B75" w:rsidRDefault="007A5B75" w14:paraId="4BC882DE" w14:textId="77777777">
      <w:pPr>
        <w:pStyle w:val="ds-markdown-paragraph"/>
        <w:numPr>
          <w:ilvl w:val="0"/>
          <w:numId w:val="17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Conocimiento</w:t>
      </w:r>
      <w:r w:rsidRPr="007A5B75">
        <w:rPr>
          <w:rFonts w:ascii="Segoe UI" w:hAnsi="Segoe UI" w:cs="Segoe UI"/>
          <w:color w:val="0F1115"/>
        </w:rPr>
        <w:t>: Manuales de emergencia en formato físico (por si cae la red) en cada puesto de control.</w:t>
      </w:r>
    </w:p>
    <w:p w:rsidRPr="007A5B75" w:rsidR="007A5B75" w:rsidP="007A5B75" w:rsidRDefault="007A5B75" w14:paraId="665168E5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5C3208C2" w14:textId="77777777">
      <w:pPr>
        <w:pStyle w:val="ds-markdown-paragraph"/>
        <w:numPr>
          <w:ilvl w:val="0"/>
          <w:numId w:val="18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Acquire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Resources</w:t>
      </w:r>
      <w:proofErr w:type="spellEnd"/>
      <w:r w:rsidRPr="007A5B75">
        <w:rPr>
          <w:rFonts w:ascii="Segoe UI" w:hAnsi="Segoe UI" w:cs="Segoe UI"/>
          <w:color w:val="0F1115"/>
        </w:rPr>
        <w:t xml:space="preserve"> → Verificación </w:t>
      </w:r>
      <w:proofErr w:type="spellStart"/>
      <w:r w:rsidRPr="007A5B75">
        <w:rPr>
          <w:rFonts w:ascii="Segoe UI" w:hAnsi="Segoe UI" w:cs="Segoe UI"/>
          <w:color w:val="0F1115"/>
        </w:rPr>
        <w:t>pre-zafra</w:t>
      </w:r>
      <w:proofErr w:type="spellEnd"/>
      <w:r w:rsidRPr="007A5B75">
        <w:rPr>
          <w:rFonts w:ascii="Segoe UI" w:hAnsi="Segoe UI" w:cs="Segoe UI"/>
          <w:color w:val="0F1115"/>
        </w:rPr>
        <w:t xml:space="preserve"> de stock de repuestos.</w:t>
      </w:r>
    </w:p>
    <w:p w:rsidRPr="007A5B75" w:rsidR="007A5B75" w:rsidP="007A5B75" w:rsidRDefault="007A5B75" w14:paraId="0686E614" w14:textId="77777777">
      <w:pPr>
        <w:pStyle w:val="ds-markdown-paragraph"/>
        <w:numPr>
          <w:ilvl w:val="0"/>
          <w:numId w:val="1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Lead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the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Team</w:t>
      </w:r>
      <w:r w:rsidRPr="007A5B75">
        <w:rPr>
          <w:rFonts w:ascii="Segoe UI" w:hAnsi="Segoe UI" w:cs="Segoe UI"/>
          <w:color w:val="0F1115"/>
        </w:rPr>
        <w:t> → Liderazgo situacional: durante zafra, el líder de TI tiene autoridad para tomar decisiones técnicas sin escalar (hasta cierto límite).</w:t>
      </w:r>
    </w:p>
    <w:p w:rsidRPr="007A5B75" w:rsidR="007A5B75" w:rsidP="007A5B75" w:rsidRDefault="007A5B75" w14:paraId="00353A74" w14:textId="77777777">
      <w:pPr>
        <w:pStyle w:val="ds-markdown-paragraph"/>
        <w:numPr>
          <w:ilvl w:val="0"/>
          <w:numId w:val="18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and Control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Resourcing</w:t>
      </w:r>
      <w:proofErr w:type="spellEnd"/>
      <w:r w:rsidRPr="007A5B75">
        <w:rPr>
          <w:rFonts w:ascii="Segoe UI" w:hAnsi="Segoe UI" w:cs="Segoe UI"/>
          <w:color w:val="0F1115"/>
        </w:rPr>
        <w:t> → Control de horas extra y fatiga del personal.</w:t>
      </w:r>
    </w:p>
    <w:p w:rsidRPr="007A5B75" w:rsidR="007A5B75" w:rsidP="007A5B75" w:rsidRDefault="007A5B75" w14:paraId="15101590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4356AAE1">
          <v:rect id="_x0000_i1171" style="width:0;height:.75pt" o:hr="t" o:hrstd="t" o:hralign="center" fillcolor="#a0a0a0" stroked="f"/>
        </w:pict>
      </w:r>
    </w:p>
    <w:p w:rsidRPr="007A5B75" w:rsidR="007A5B75" w:rsidP="007A5B75" w:rsidRDefault="007A5B75" w14:paraId="2517E93E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7. Risk (Riesgo)</w:t>
      </w:r>
    </w:p>
    <w:p w:rsidRPr="007A5B75" w:rsidR="007A5B75" w:rsidP="007A5B75" w:rsidRDefault="007A5B75" w14:paraId="215BACA6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En la realidad del ingenio:</w:t>
      </w:r>
    </w:p>
    <w:p w:rsidRPr="007A5B75" w:rsidR="007A5B75" w:rsidP="007A5B75" w:rsidRDefault="007A5B75" w14:paraId="54FB200A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Matriz de riesgos de TI para la zafra (ejemplo simplificado):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542"/>
        <w:gridCol w:w="2067"/>
        <w:gridCol w:w="2633"/>
      </w:tblGrid>
      <w:tr w:rsidRPr="007A5B75" w:rsidR="007A5B75" w:rsidTr="007A5B75" w14:paraId="49FF27DC" w14:textId="77777777">
        <w:trPr>
          <w:trHeight w:val="64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41090144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Riesgo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1825B2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Probabilidad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0F0C682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3FFC380D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Respuesta</w:t>
            </w:r>
          </w:p>
        </w:tc>
      </w:tr>
      <w:tr w:rsidRPr="007A5B75" w:rsidR="007A5B75" w:rsidTr="007A5B75" w14:paraId="18DE0E34" w14:textId="77777777">
        <w:trPr>
          <w:trHeight w:val="25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CA8F44B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Caída del servidor principal SCADA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8B0C520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0873B5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2EFC1C7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Mitigar</w:t>
            </w:r>
            <w:r w:rsidRPr="007A5B75">
              <w:rPr>
                <w:rFonts w:ascii="Segoe UI" w:hAnsi="Segoe UI" w:cs="Segoe UI"/>
                <w:color w:val="0F1115"/>
              </w:rPr>
              <w:t>: Servidor redundante con conmutación automática en &lt; 30 segundos</w:t>
            </w:r>
          </w:p>
        </w:tc>
      </w:tr>
      <w:tr w:rsidRPr="007A5B75" w:rsidR="007A5B75" w:rsidTr="007A5B75" w14:paraId="4851462B" w14:textId="77777777">
        <w:trPr>
          <w:trHeight w:val="25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9D3A11B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 xml:space="preserve">Ataque de </w:t>
            </w:r>
            <w:proofErr w:type="spellStart"/>
            <w:r w:rsidRPr="007A5B75">
              <w:rPr>
                <w:rFonts w:ascii="Segoe UI" w:hAnsi="Segoe UI" w:cs="Segoe UI"/>
                <w:color w:val="0F1115"/>
              </w:rPr>
              <w:t>ransomware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66D855D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461C218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Muy 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055FD3E9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Prevenir</w:t>
            </w:r>
            <w:r w:rsidRPr="007A5B75">
              <w:rPr>
                <w:rFonts w:ascii="Segoe UI" w:hAnsi="Segoe UI" w:cs="Segoe UI"/>
                <w:color w:val="0F1115"/>
              </w:rPr>
              <w:t xml:space="preserve">: </w:t>
            </w:r>
            <w:proofErr w:type="spellStart"/>
            <w:r w:rsidRPr="007A5B75">
              <w:rPr>
                <w:rFonts w:ascii="Segoe UI" w:hAnsi="Segoe UI" w:cs="Segoe UI"/>
                <w:color w:val="0F1115"/>
              </w:rPr>
              <w:t>Backup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 xml:space="preserve"> offline diario + segmentación de red + simulacros trimestrales</w:t>
            </w:r>
          </w:p>
        </w:tc>
      </w:tr>
      <w:tr w:rsidRPr="007A5B75" w:rsidR="007A5B75" w:rsidTr="007A5B75" w14:paraId="3D4BC949" w14:textId="77777777">
        <w:trPr>
          <w:trHeight w:val="35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70FDC61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Corte de energía prolongado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2A67FA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87D301E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55ABDD0B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Mitigar</w:t>
            </w:r>
            <w:r w:rsidRPr="007A5B75">
              <w:rPr>
                <w:rFonts w:ascii="Segoe UI" w:hAnsi="Segoe UI" w:cs="Segoe UI"/>
                <w:color w:val="0F1115"/>
              </w:rPr>
              <w:t>: Grupo electrógeno con autonomía 8 horas + convenio con generador móvil externo</w:t>
            </w:r>
          </w:p>
        </w:tc>
      </w:tr>
      <w:tr w:rsidRPr="007A5B75" w:rsidR="007A5B75" w:rsidTr="007A5B75" w14:paraId="4DDB9C8F" w14:textId="77777777">
        <w:trPr>
          <w:trHeight w:val="32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F75CAA4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Fuga de personal clave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04EBB63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Baja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61BB38F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Media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66866B9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Aceptar</w:t>
            </w:r>
            <w:r w:rsidRPr="007A5B75">
              <w:rPr>
                <w:rFonts w:ascii="Segoe UI" w:hAnsi="Segoe UI" w:cs="Segoe UI"/>
                <w:color w:val="0F1115"/>
              </w:rPr>
              <w:t> (con plan de contingencia): Documentación cruzada + capacitación de 2 operadores por sistema</w:t>
            </w:r>
          </w:p>
        </w:tc>
      </w:tr>
    </w:tbl>
    <w:p w:rsidRPr="007A5B75" w:rsidR="007A5B75" w:rsidP="007A5B75" w:rsidRDefault="007A5B75" w14:paraId="7D120611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Procesos PMBOK 8 aplicados:</w:t>
      </w:r>
    </w:p>
    <w:p w:rsidRPr="007A5B75" w:rsidR="007A5B75" w:rsidP="007A5B75" w:rsidRDefault="007A5B75" w14:paraId="377FBE80" w14:textId="77777777">
      <w:pPr>
        <w:pStyle w:val="ds-markdown-paragraph"/>
        <w:numPr>
          <w:ilvl w:val="0"/>
          <w:numId w:val="19"/>
        </w:numPr>
        <w:rPr>
          <w:rFonts w:ascii="Segoe UI" w:hAnsi="Segoe UI" w:cs="Segoe UI"/>
          <w:color w:val="0F1115"/>
        </w:rPr>
      </w:pPr>
      <w:proofErr w:type="spellStart"/>
      <w:r w:rsidRPr="007A5B75">
        <w:rPr>
          <w:rFonts w:ascii="Segoe UI" w:hAnsi="Segoe UI" w:cs="Segoe UI"/>
          <w:i/>
          <w:iCs/>
          <w:color w:val="0F1115"/>
        </w:rPr>
        <w:t>Identify</w:t>
      </w:r>
      <w:proofErr w:type="spellEnd"/>
      <w:r w:rsidRPr="007A5B75">
        <w:rPr>
          <w:rFonts w:ascii="Segoe UI" w:hAnsi="Segoe UI" w:cs="Segoe UI"/>
          <w:i/>
          <w:iCs/>
          <w:color w:val="0F1115"/>
        </w:rPr>
        <w:t xml:space="preserve">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Risks</w:t>
      </w:r>
      <w:proofErr w:type="spellEnd"/>
      <w:r w:rsidRPr="007A5B75">
        <w:rPr>
          <w:rFonts w:ascii="Segoe UI" w:hAnsi="Segoe UI" w:cs="Segoe UI"/>
          <w:color w:val="0F1115"/>
        </w:rPr>
        <w:t> → Taller de riesgos 60 días antes de la zafra.</w:t>
      </w:r>
    </w:p>
    <w:p w:rsidRPr="007A5B75" w:rsidR="007A5B75" w:rsidP="007A5B75" w:rsidRDefault="007A5B75" w14:paraId="3ABC05F3" w14:textId="77777777">
      <w:pPr>
        <w:pStyle w:val="ds-markdown-paragraph"/>
        <w:numPr>
          <w:ilvl w:val="0"/>
          <w:numId w:val="19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>Plan Risk Responses</w:t>
      </w:r>
      <w:r w:rsidRPr="007A5B75">
        <w:rPr>
          <w:rFonts w:ascii="Segoe UI" w:hAnsi="Segoe UI" w:cs="Segoe UI"/>
          <w:color w:val="0F1115"/>
        </w:rPr>
        <w:t> → Cada riesgo tiene un "dueño" y una acción concreta.</w:t>
      </w:r>
    </w:p>
    <w:p w:rsidRPr="007A5B75" w:rsidR="007A5B75" w:rsidP="007A5B75" w:rsidRDefault="007A5B75" w14:paraId="5A3CFFC3" w14:textId="77777777">
      <w:pPr>
        <w:pStyle w:val="ds-markdown-paragraph"/>
        <w:numPr>
          <w:ilvl w:val="0"/>
          <w:numId w:val="19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i/>
          <w:iCs/>
          <w:color w:val="0F1115"/>
        </w:rPr>
        <w:t xml:space="preserve">Monitor </w:t>
      </w:r>
      <w:proofErr w:type="spellStart"/>
      <w:r w:rsidRPr="007A5B75">
        <w:rPr>
          <w:rFonts w:ascii="Segoe UI" w:hAnsi="Segoe UI" w:cs="Segoe UI"/>
          <w:i/>
          <w:iCs/>
          <w:color w:val="0F1115"/>
        </w:rPr>
        <w:t>Risks</w:t>
      </w:r>
      <w:proofErr w:type="spellEnd"/>
      <w:r w:rsidRPr="007A5B75">
        <w:rPr>
          <w:rFonts w:ascii="Segoe UI" w:hAnsi="Segoe UI" w:cs="Segoe UI"/>
          <w:color w:val="0F1115"/>
        </w:rPr>
        <w:t> → Revisión semanal de la matriz de riesgos en el comité de zafra.</w:t>
      </w:r>
    </w:p>
    <w:p w:rsidRPr="007A5B75" w:rsidR="007A5B75" w:rsidP="007A5B75" w:rsidRDefault="007A5B75" w14:paraId="712CB66D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6EE65E70">
          <v:rect id="_x0000_i1172" style="width:0;height:.75pt" o:hr="t" o:hrstd="t" o:hralign="center" fillcolor="#a0a0a0" stroked="f"/>
        </w:pict>
      </w:r>
    </w:p>
    <w:p w:rsidR="007A5B75" w:rsidRDefault="007A5B75" w14:paraId="0F6116AC" w14:textId="77777777">
      <w:pPr>
        <w:rPr>
          <w:rFonts w:ascii="Segoe UI" w:hAnsi="Segoe UI" w:eastAsia="Times New Roman" w:cs="Segoe UI"/>
          <w:b/>
          <w:bCs/>
          <w:color w:val="0F1115"/>
          <w:kern w:val="0"/>
          <w:lang w:eastAsia="es-AR"/>
          <w14:ligatures w14:val="none"/>
        </w:rPr>
      </w:pPr>
      <w:r>
        <w:rPr>
          <w:rFonts w:ascii="Segoe UI" w:hAnsi="Segoe UI" w:cs="Segoe UI"/>
          <w:b/>
          <w:bCs/>
          <w:color w:val="0F1115"/>
        </w:rPr>
        <w:br w:type="page"/>
      </w:r>
    </w:p>
    <w:p w:rsidRPr="007A5B75" w:rsidR="007A5B75" w:rsidP="007A5B75" w:rsidRDefault="007A5B75" w14:paraId="5B5F6497" w14:textId="75DF3780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Paso 2: Integración con COBIT e ITIL en la zafra</w:t>
      </w:r>
    </w:p>
    <w:p w:rsidRPr="007A5B75" w:rsidR="007A5B75" w:rsidP="007A5B75" w:rsidRDefault="007A5B75" w14:paraId="75A2CB65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Aquí es donde se conecta todo lo que hemos visto:</w:t>
      </w:r>
    </w:p>
    <w:tbl>
      <w:tblPr>
        <w:tblW w:w="98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846"/>
        <w:gridCol w:w="2752"/>
        <w:gridCol w:w="2278"/>
      </w:tblGrid>
      <w:tr w:rsidRPr="007A5B75" w:rsidR="007A5B75" w:rsidTr="007A5B75" w14:paraId="1A9A6494" w14:textId="77777777">
        <w:trPr>
          <w:trHeight w:val="128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0161DA08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Situación real en la zafra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21F60D98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COBIT (Gobierno)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77744BE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ITIL (Operaciones)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43908711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color w:val="0F1115"/>
              </w:rPr>
              <w:t>PMBOK 8 (Proyecto)</w:t>
            </w:r>
          </w:p>
        </w:tc>
      </w:tr>
      <w:tr w:rsidRPr="007A5B75" w:rsidR="007A5B75" w:rsidTr="007A5B75" w14:paraId="4BBE233D" w14:textId="77777777">
        <w:trPr>
          <w:trHeight w:val="28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30114D98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Se detecta un error en SCADA que para un molino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22DA932B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EDM03</w:t>
            </w:r>
            <w:r w:rsidRPr="007A5B75">
              <w:rPr>
                <w:rFonts w:ascii="Segoe UI" w:hAnsi="Segoe UI" w:cs="Segoe UI"/>
                <w:color w:val="0F1115"/>
              </w:rPr>
              <w:t>: Evaluar la gestión de riesgos (¿este error estaba identificado?)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364C8F0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Incident</w:t>
            </w:r>
            <w:proofErr w:type="spellEnd"/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 Management</w:t>
            </w:r>
            <w:r w:rsidRPr="007A5B75">
              <w:rPr>
                <w:rFonts w:ascii="Segoe UI" w:hAnsi="Segoe UI" w:cs="Segoe UI"/>
                <w:color w:val="0F1115"/>
              </w:rPr>
              <w:t>: Restaurar el servicio lo antes posible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321787B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Monitor </w:t>
            </w: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Risks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>: Actualizar la matriz con la nueva amenaza</w:t>
            </w:r>
          </w:p>
        </w:tc>
      </w:tr>
      <w:tr w:rsidRPr="007A5B75" w:rsidR="007A5B75" w:rsidTr="007A5B75" w14:paraId="6A56BA75" w14:textId="77777777">
        <w:trPr>
          <w:trHeight w:val="35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85AB7F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Se necesita actualizar el software del sistema de logística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2B518D80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APO01</w:t>
            </w:r>
            <w:r w:rsidRPr="007A5B75">
              <w:rPr>
                <w:rFonts w:ascii="Segoe UI" w:hAnsi="Segoe UI" w:cs="Segoe UI"/>
                <w:color w:val="0F1115"/>
              </w:rPr>
              <w:t>: Gestionar el portafolio de cambios (¿estamos alineados con la zafra?)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72AE357F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Change Management</w:t>
            </w:r>
            <w:r w:rsidRPr="007A5B75">
              <w:rPr>
                <w:rFonts w:ascii="Segoe UI" w:hAnsi="Segoe UI" w:cs="Segoe UI"/>
                <w:color w:val="0F1115"/>
              </w:rPr>
              <w:t>: Evaluar, aprobar y programar el cambio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20474CB7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Assess</w:t>
            </w:r>
            <w:proofErr w:type="spellEnd"/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 and Implement </w:t>
            </w: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Changes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>: Decisión del comité de gobierno</w:t>
            </w:r>
          </w:p>
        </w:tc>
      </w:tr>
      <w:tr w:rsidRPr="007A5B75" w:rsidR="007A5B75" w:rsidTr="007A5B75" w14:paraId="4F38A8B1" w14:textId="77777777">
        <w:trPr>
          <w:trHeight w:val="32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C3BFA44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El sistema de laboratorio reporta datos erróneos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43FCBB6D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MEA01</w:t>
            </w:r>
            <w:r w:rsidRPr="007A5B75">
              <w:rPr>
                <w:rFonts w:ascii="Segoe UI" w:hAnsi="Segoe UI" w:cs="Segoe UI"/>
                <w:color w:val="0F1115"/>
              </w:rPr>
              <w:t xml:space="preserve">: Monitorear el desempeño (¿los </w:t>
            </w:r>
            <w:proofErr w:type="spellStart"/>
            <w:r w:rsidRPr="007A5B75">
              <w:rPr>
                <w:rFonts w:ascii="Segoe UI" w:hAnsi="Segoe UI" w:cs="Segoe UI"/>
                <w:color w:val="0F1115"/>
              </w:rPr>
              <w:t>KPIs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 xml:space="preserve"> están fallando?)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51AF0B54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Problem</w:t>
            </w:r>
            <w:proofErr w:type="spellEnd"/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 Management</w:t>
            </w:r>
            <w:r w:rsidRPr="007A5B75">
              <w:rPr>
                <w:rFonts w:ascii="Segoe UI" w:hAnsi="Segoe UI" w:cs="Segoe UI"/>
                <w:color w:val="0F1115"/>
              </w:rPr>
              <w:t>: Encontrar la causa raíz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43528156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Monitor and Control Scope</w:t>
            </w:r>
            <w:r w:rsidRPr="007A5B75">
              <w:rPr>
                <w:rFonts w:ascii="Segoe UI" w:hAnsi="Segoe UI" w:cs="Segoe UI"/>
                <w:color w:val="0F1115"/>
              </w:rPr>
              <w:t>: Validar si el alcance cubre este sistema</w:t>
            </w:r>
          </w:p>
        </w:tc>
      </w:tr>
      <w:tr w:rsidRPr="007A5B75" w:rsidR="007A5B75" w:rsidTr="007A5B75" w14:paraId="7B14FD33" w14:textId="77777777">
        <w:trPr>
          <w:trHeight w:val="32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4BAC7015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Fin de la zafra: se entregan los sistemas a operación 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3154B10B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>APO06</w:t>
            </w:r>
            <w:r w:rsidRPr="007A5B75">
              <w:rPr>
                <w:rFonts w:ascii="Segoe UI" w:hAnsi="Segoe UI" w:cs="Segoe UI"/>
                <w:color w:val="0F1115"/>
              </w:rPr>
              <w:t>: Gestionar la documentación y el cierre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7A5B75" w:rsidR="007A5B75" w:rsidP="007A5B75" w:rsidRDefault="007A5B75" w14:paraId="1918BD8D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Service </w:t>
            </w: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Transition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>: Pasar el servicio a modo "</w:t>
            </w:r>
            <w:proofErr w:type="spellStart"/>
            <w:r w:rsidRPr="007A5B75">
              <w:rPr>
                <w:rFonts w:ascii="Segoe UI" w:hAnsi="Segoe UI" w:cs="Segoe UI"/>
                <w:color w:val="0F1115"/>
              </w:rPr>
              <w:t>post-zafra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Pr="007A5B75" w:rsidR="007A5B75" w:rsidP="007A5B75" w:rsidRDefault="007A5B75" w14:paraId="652C99CB" w14:textId="77777777">
            <w:pPr>
              <w:pStyle w:val="ds-markdown-paragraph"/>
              <w:shd w:val="clear" w:color="auto" w:fill="FFFFFF"/>
              <w:ind w:left="720"/>
              <w:rPr>
                <w:rFonts w:ascii="Segoe UI" w:hAnsi="Segoe UI" w:cs="Segoe UI"/>
                <w:color w:val="0F1115"/>
              </w:rPr>
            </w:pPr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Close Project </w:t>
            </w: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or</w:t>
            </w:r>
            <w:proofErr w:type="spellEnd"/>
            <w:r w:rsidRPr="007A5B75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proofErr w:type="spellStart"/>
            <w:r w:rsidRPr="007A5B75">
              <w:rPr>
                <w:rFonts w:ascii="Segoe UI" w:hAnsi="Segoe UI" w:cs="Segoe UI"/>
                <w:b/>
                <w:bCs/>
                <w:color w:val="0F1115"/>
              </w:rPr>
              <w:t>Phase</w:t>
            </w:r>
            <w:proofErr w:type="spellEnd"/>
            <w:r w:rsidRPr="007A5B75">
              <w:rPr>
                <w:rFonts w:ascii="Segoe UI" w:hAnsi="Segoe UI" w:cs="Segoe UI"/>
                <w:color w:val="0F1115"/>
              </w:rPr>
              <w:t>: Cierre formal del "Proyecto Zafra"</w:t>
            </w:r>
          </w:p>
        </w:tc>
      </w:tr>
    </w:tbl>
    <w:p w:rsidRPr="007A5B75" w:rsidR="007A5B75" w:rsidP="007A5B75" w:rsidRDefault="007A5B75" w14:paraId="6F42826A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16C1F3B0">
          <v:rect id="_x0000_i1173" style="width:0;height:.75pt" o:hr="t" o:hrstd="t" o:hralign="center" fillcolor="#a0a0a0" stroked="f"/>
        </w:pict>
      </w:r>
    </w:p>
    <w:p w:rsidR="007A5B75" w:rsidP="007A5B75" w:rsidRDefault="007A5B75" w14:paraId="28A6199D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</w:p>
    <w:p w:rsidRPr="007A5B75" w:rsidR="007A5B75" w:rsidP="007A5B75" w:rsidRDefault="007A5B75" w14:paraId="65920422" w14:textId="1D06CAFD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Paso 3: Ejemplo de un día cualquiera en la zafra (día 45)</w:t>
      </w:r>
    </w:p>
    <w:p w:rsidRPr="007A5B75" w:rsidR="007A5B75" w:rsidP="007A5B75" w:rsidRDefault="007A5B75" w14:paraId="2DB56E49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06:00 AM</w:t>
      </w:r>
      <w:r w:rsidRPr="007A5B75">
        <w:rPr>
          <w:rFonts w:ascii="Segoe UI" w:hAnsi="Segoe UI" w:cs="Segoe UI"/>
          <w:color w:val="0F1115"/>
        </w:rPr>
        <w:t> → El sistema de logística muestra lentitud extrema. Los proveedores de caña no pueden registrar sus entregas.</w:t>
      </w:r>
    </w:p>
    <w:p w:rsidRPr="007A5B75" w:rsidR="007A5B75" w:rsidP="007A5B75" w:rsidRDefault="007A5B75" w14:paraId="2454A982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06:15 AM</w:t>
      </w:r>
      <w:r w:rsidRPr="007A5B75">
        <w:rPr>
          <w:rFonts w:ascii="Segoe UI" w:hAnsi="Segoe UI" w:cs="Segoe UI"/>
          <w:color w:val="0F1115"/>
        </w:rPr>
        <w:t> → El técnico de TI de turno identifica que la base de datos está creciendo más rápido de lo esperado.</w:t>
      </w:r>
    </w:p>
    <w:p w:rsidRPr="007A5B75" w:rsidR="007A5B75" w:rsidP="007A5B75" w:rsidRDefault="007A5B75" w14:paraId="5EF7A289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06:30 AM</w:t>
      </w:r>
      <w:r w:rsidRPr="007A5B75">
        <w:rPr>
          <w:rFonts w:ascii="Segoe UI" w:hAnsi="Segoe UI" w:cs="Segoe UI"/>
          <w:color w:val="0F1115"/>
        </w:rPr>
        <w:t> → Se activa el protocolo de escalamiento. El líder de TI informa al Comité de Gobierno (Gerente Industrial) y propone una solución: purgar registros antiguos.</w:t>
      </w:r>
    </w:p>
    <w:p w:rsidRPr="007A5B75" w:rsidR="007A5B75" w:rsidP="007A5B75" w:rsidRDefault="007A5B75" w14:paraId="5D235874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07:00 AM</w:t>
      </w:r>
      <w:r w:rsidRPr="007A5B75">
        <w:rPr>
          <w:rFonts w:ascii="Segoe UI" w:hAnsi="Segoe UI" w:cs="Segoe UI"/>
          <w:color w:val="0F1115"/>
        </w:rPr>
        <w:t> → Reunión del Comité. Se analiza:</w:t>
      </w:r>
    </w:p>
    <w:p w:rsidRPr="007A5B75" w:rsidR="007A5B75" w:rsidP="007A5B75" w:rsidRDefault="007A5B75" w14:paraId="30054F8E" w14:textId="77777777">
      <w:pPr>
        <w:pStyle w:val="ds-markdown-paragraph"/>
        <w:numPr>
          <w:ilvl w:val="0"/>
          <w:numId w:val="2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¿Riesgo de perder datos? (Riesgo - PMBOK)</w:t>
      </w:r>
    </w:p>
    <w:p w:rsidRPr="007A5B75" w:rsidR="007A5B75" w:rsidP="007A5B75" w:rsidRDefault="007A5B75" w14:paraId="56C9C643" w14:textId="77777777">
      <w:pPr>
        <w:pStyle w:val="ds-markdown-paragraph"/>
        <w:numPr>
          <w:ilvl w:val="0"/>
          <w:numId w:val="2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¿Aprobación para el cambio? (</w:t>
      </w:r>
      <w:proofErr w:type="spellStart"/>
      <w:r w:rsidRPr="007A5B75">
        <w:rPr>
          <w:rFonts w:ascii="Segoe UI" w:hAnsi="Segoe UI" w:cs="Segoe UI"/>
          <w:color w:val="0F1115"/>
        </w:rPr>
        <w:t>Governance</w:t>
      </w:r>
      <w:proofErr w:type="spellEnd"/>
      <w:r w:rsidRPr="007A5B75">
        <w:rPr>
          <w:rFonts w:ascii="Segoe UI" w:hAnsi="Segoe UI" w:cs="Segoe UI"/>
          <w:color w:val="0F1115"/>
        </w:rPr>
        <w:t xml:space="preserve"> - PMBOK / APO01 - COBIT)</w:t>
      </w:r>
    </w:p>
    <w:p w:rsidRPr="007A5B75" w:rsidR="007A5B75" w:rsidP="007A5B75" w:rsidRDefault="007A5B75" w14:paraId="15C7E3B7" w14:textId="77777777">
      <w:pPr>
        <w:pStyle w:val="ds-markdown-paragraph"/>
        <w:numPr>
          <w:ilvl w:val="0"/>
          <w:numId w:val="20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¿Impacto en la operación? (</w:t>
      </w:r>
      <w:proofErr w:type="spellStart"/>
      <w:r w:rsidRPr="007A5B75">
        <w:rPr>
          <w:rFonts w:ascii="Segoe UI" w:hAnsi="Segoe UI" w:cs="Segoe UI"/>
          <w:color w:val="0F1115"/>
        </w:rPr>
        <w:t>Stakeholders</w:t>
      </w:r>
      <w:proofErr w:type="spellEnd"/>
      <w:r w:rsidRPr="007A5B75">
        <w:rPr>
          <w:rFonts w:ascii="Segoe UI" w:hAnsi="Segoe UI" w:cs="Segoe UI"/>
          <w:color w:val="0F1115"/>
        </w:rPr>
        <w:t xml:space="preserve"> - PMBOK)</w:t>
      </w:r>
    </w:p>
    <w:p w:rsidRPr="007A5B75" w:rsidR="007A5B75" w:rsidP="007A5B75" w:rsidRDefault="007A5B75" w14:paraId="3077A21F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07:15 AM</w:t>
      </w:r>
      <w:r w:rsidRPr="007A5B75">
        <w:rPr>
          <w:rFonts w:ascii="Segoe UI" w:hAnsi="Segoe UI" w:cs="Segoe UI"/>
          <w:color w:val="0F1115"/>
        </w:rPr>
        <w:t> → Se aprueba la purga controlada, con supervisión.</w:t>
      </w:r>
    </w:p>
    <w:p w:rsidRPr="007A5B75" w:rsidR="007A5B75" w:rsidP="007A5B75" w:rsidRDefault="007A5B75" w14:paraId="78935367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07:30 AM</w:t>
      </w:r>
      <w:r w:rsidRPr="007A5B75">
        <w:rPr>
          <w:rFonts w:ascii="Segoe UI" w:hAnsi="Segoe UI" w:cs="Segoe UI"/>
          <w:color w:val="0F1115"/>
        </w:rPr>
        <w:t> → El equipo de TI ejecuta el cambio siguiendo ITIL (Change Management).</w:t>
      </w:r>
    </w:p>
    <w:p w:rsidRPr="007A5B75" w:rsidR="007A5B75" w:rsidP="007A5B75" w:rsidRDefault="007A5B75" w14:paraId="46F395F2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08:00 AM</w:t>
      </w:r>
      <w:r w:rsidRPr="007A5B75">
        <w:rPr>
          <w:rFonts w:ascii="Segoe UI" w:hAnsi="Segoe UI" w:cs="Segoe UI"/>
          <w:color w:val="0F1115"/>
        </w:rPr>
        <w:t> → El sistema vuelve a la normalidad. Se registra el incidente y se programa un análisis de causa raíz (</w:t>
      </w:r>
      <w:proofErr w:type="spellStart"/>
      <w:r w:rsidRPr="007A5B75">
        <w:rPr>
          <w:rFonts w:ascii="Segoe UI" w:hAnsi="Segoe UI" w:cs="Segoe UI"/>
          <w:color w:val="0F1115"/>
        </w:rPr>
        <w:t>Problem</w:t>
      </w:r>
      <w:proofErr w:type="spellEnd"/>
      <w:r w:rsidRPr="007A5B75">
        <w:rPr>
          <w:rFonts w:ascii="Segoe UI" w:hAnsi="Segoe UI" w:cs="Segoe UI"/>
          <w:color w:val="0F1115"/>
        </w:rPr>
        <w:t xml:space="preserve"> Management - ITIL).</w:t>
      </w:r>
    </w:p>
    <w:p w:rsidRPr="007A5B75" w:rsidR="007A5B75" w:rsidP="007A5B75" w:rsidRDefault="007A5B75" w14:paraId="09CC44C0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08:15 AM</w:t>
      </w:r>
      <w:r w:rsidRPr="007A5B75">
        <w:rPr>
          <w:rFonts w:ascii="Segoe UI" w:hAnsi="Segoe UI" w:cs="Segoe UI"/>
          <w:color w:val="0F1115"/>
        </w:rPr>
        <w:t xml:space="preserve"> → El líder de TI actualiza el cronograma y el presupuesto (PMBOK </w:t>
      </w:r>
      <w:proofErr w:type="spellStart"/>
      <w:r w:rsidRPr="007A5B75">
        <w:rPr>
          <w:rFonts w:ascii="Segoe UI" w:hAnsi="Segoe UI" w:cs="Segoe UI"/>
          <w:color w:val="0F1115"/>
        </w:rPr>
        <w:t>Finance</w:t>
      </w:r>
      <w:proofErr w:type="spellEnd"/>
      <w:r w:rsidRPr="007A5B75">
        <w:rPr>
          <w:rFonts w:ascii="Segoe UI" w:hAnsi="Segoe UI" w:cs="Segoe UI"/>
          <w:color w:val="0F1115"/>
        </w:rPr>
        <w:t xml:space="preserve"> y Schedule) con el costo de las horas extras del equipo nocturno.</w:t>
      </w:r>
    </w:p>
    <w:p w:rsidRPr="007A5B75" w:rsidR="007A5B75" w:rsidP="007A5B75" w:rsidRDefault="007A5B75" w14:paraId="7C763970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29AE6A4D">
          <v:rect id="_x0000_i1174" style="width:0;height:.75pt" o:hr="t" o:hrstd="t" o:hralign="center" fillcolor="#a0a0a0" stroked="f"/>
        </w:pict>
      </w:r>
    </w:p>
    <w:p w:rsidRPr="007A5B75" w:rsidR="007A5B75" w:rsidP="007A5B75" w:rsidRDefault="007A5B75" w14:paraId="5E8666A9" w14:textId="77777777">
      <w:pPr>
        <w:pStyle w:val="ds-markdown-paragraph"/>
        <w:spacing w:before="0" w:after="0"/>
        <w:ind w:left="720"/>
        <w:rPr>
          <w:rFonts w:ascii="Segoe UI" w:hAnsi="Segoe UI" w:cs="Segoe UI"/>
          <w:b/>
          <w:bCs/>
          <w:color w:val="0F1115"/>
        </w:rPr>
      </w:pPr>
      <w:r w:rsidRPr="007A5B75">
        <w:rPr>
          <w:rFonts w:ascii="Segoe UI Emoji" w:hAnsi="Segoe UI Emoji" w:cs="Segoe UI Emoji"/>
          <w:b/>
          <w:bCs/>
          <w:color w:val="0F1115"/>
        </w:rPr>
        <w:t>💡</w:t>
      </w:r>
      <w:r w:rsidRPr="007A5B75">
        <w:rPr>
          <w:rFonts w:ascii="Segoe UI" w:hAnsi="Segoe UI" w:cs="Segoe UI"/>
          <w:b/>
          <w:bCs/>
          <w:color w:val="0F1115"/>
        </w:rPr>
        <w:t xml:space="preserve"> Conclusión práctica para tu trabajo</w:t>
      </w:r>
    </w:p>
    <w:p w:rsidRPr="007A5B75" w:rsidR="007A5B75" w:rsidP="007A5B75" w:rsidRDefault="007A5B75" w14:paraId="651D4DAA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t>Con este ejemplo de la zafra, puedes argumentar de manera muy sólida que:</w:t>
      </w:r>
    </w:p>
    <w:p w:rsidRPr="007A5B75" w:rsidR="007A5B75" w:rsidP="007A5B75" w:rsidRDefault="007A5B75" w14:paraId="30395EA8" w14:textId="77777777">
      <w:pPr>
        <w:pStyle w:val="ds-markdown-paragraph"/>
        <w:numPr>
          <w:ilvl w:val="0"/>
          <w:numId w:val="21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PMBOK 8</w:t>
      </w:r>
      <w:r w:rsidRPr="007A5B75">
        <w:rPr>
          <w:rFonts w:ascii="Segoe UI" w:hAnsi="Segoe UI" w:cs="Segoe UI"/>
          <w:color w:val="0F1115"/>
        </w:rPr>
        <w:t> te da la </w:t>
      </w:r>
      <w:r w:rsidRPr="007A5B75">
        <w:rPr>
          <w:rFonts w:ascii="Segoe UI" w:hAnsi="Segoe UI" w:cs="Segoe UI"/>
          <w:i/>
          <w:iCs/>
          <w:color w:val="0F1115"/>
        </w:rPr>
        <w:t>estructura de gobierno y ejecución diaria</w:t>
      </w:r>
      <w:r w:rsidRPr="007A5B75">
        <w:rPr>
          <w:rFonts w:ascii="Segoe UI" w:hAnsi="Segoe UI" w:cs="Segoe UI"/>
          <w:color w:val="0F1115"/>
        </w:rPr>
        <w:t> del proyecto (los dominios y procesos).</w:t>
      </w:r>
    </w:p>
    <w:p w:rsidRPr="007A5B75" w:rsidR="007A5B75" w:rsidP="007A5B75" w:rsidRDefault="007A5B75" w14:paraId="23F11C17" w14:textId="77777777">
      <w:pPr>
        <w:pStyle w:val="ds-markdown-paragraph"/>
        <w:numPr>
          <w:ilvl w:val="0"/>
          <w:numId w:val="21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COBIT</w:t>
      </w:r>
      <w:r w:rsidRPr="007A5B75">
        <w:rPr>
          <w:rFonts w:ascii="Segoe UI" w:hAnsi="Segoe UI" w:cs="Segoe UI"/>
          <w:color w:val="0F1115"/>
        </w:rPr>
        <w:t> te da el </w:t>
      </w:r>
      <w:r w:rsidRPr="007A5B75">
        <w:rPr>
          <w:rFonts w:ascii="Segoe UI" w:hAnsi="Segoe UI" w:cs="Segoe UI"/>
          <w:i/>
          <w:iCs/>
          <w:color w:val="0F1115"/>
        </w:rPr>
        <w:t>marco de alineamiento estratégico y gestión de riesgos</w:t>
      </w:r>
      <w:r w:rsidRPr="007A5B75">
        <w:rPr>
          <w:rFonts w:ascii="Segoe UI" w:hAnsi="Segoe UI" w:cs="Segoe UI"/>
          <w:color w:val="0F1115"/>
        </w:rPr>
        <w:t> desde la alta dirección.</w:t>
      </w:r>
    </w:p>
    <w:p w:rsidRPr="007A5B75" w:rsidR="007A5B75" w:rsidP="007A5B75" w:rsidRDefault="007A5B75" w14:paraId="73CF55A6" w14:textId="77777777">
      <w:pPr>
        <w:pStyle w:val="ds-markdown-paragraph"/>
        <w:numPr>
          <w:ilvl w:val="0"/>
          <w:numId w:val="21"/>
        </w:numPr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ITIL</w:t>
      </w:r>
      <w:r w:rsidRPr="007A5B75">
        <w:rPr>
          <w:rFonts w:ascii="Segoe UI" w:hAnsi="Segoe UI" w:cs="Segoe UI"/>
          <w:color w:val="0F1115"/>
        </w:rPr>
        <w:t> te da el </w:t>
      </w:r>
      <w:r w:rsidRPr="007A5B75">
        <w:rPr>
          <w:rFonts w:ascii="Segoe UI" w:hAnsi="Segoe UI" w:cs="Segoe UI"/>
          <w:i/>
          <w:iCs/>
          <w:color w:val="0F1115"/>
        </w:rPr>
        <w:t>manual de operaciones y respuesta a incidentes</w:t>
      </w:r>
      <w:r w:rsidRPr="007A5B75">
        <w:rPr>
          <w:rFonts w:ascii="Segoe UI" w:hAnsi="Segoe UI" w:cs="Segoe UI"/>
          <w:color w:val="0F1115"/>
        </w:rPr>
        <w:t> para el día a día del centro de datos.</w:t>
      </w:r>
    </w:p>
    <w:p w:rsidRPr="007A5B75" w:rsidR="007A5B75" w:rsidP="007A5B75" w:rsidRDefault="007A5B75" w14:paraId="7415C374" w14:textId="77777777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b/>
          <w:bCs/>
          <w:color w:val="0F1115"/>
        </w:rPr>
        <w:t>Ninguno de los tres es suficiente por sí solo</w:t>
      </w:r>
      <w:r w:rsidRPr="007A5B75">
        <w:rPr>
          <w:rFonts w:ascii="Segoe UI" w:hAnsi="Segoe UI" w:cs="Segoe UI"/>
          <w:color w:val="0F1115"/>
        </w:rPr>
        <w:t xml:space="preserve">. Un ingenio que solo usa ITIL tendrá buenas </w:t>
      </w:r>
      <w:proofErr w:type="gramStart"/>
      <w:r w:rsidRPr="007A5B75">
        <w:rPr>
          <w:rFonts w:ascii="Segoe UI" w:hAnsi="Segoe UI" w:cs="Segoe UI"/>
          <w:color w:val="0F1115"/>
        </w:rPr>
        <w:t>operaciones</w:t>
      </w:r>
      <w:proofErr w:type="gramEnd"/>
      <w:r w:rsidRPr="007A5B75">
        <w:rPr>
          <w:rFonts w:ascii="Segoe UI" w:hAnsi="Segoe UI" w:cs="Segoe UI"/>
          <w:color w:val="0F1115"/>
        </w:rPr>
        <w:t xml:space="preserve"> pero puede estar desalineado con el negocio. Uno que solo usa COBIT tendrá buena </w:t>
      </w:r>
      <w:proofErr w:type="gramStart"/>
      <w:r w:rsidRPr="007A5B75">
        <w:rPr>
          <w:rFonts w:ascii="Segoe UI" w:hAnsi="Segoe UI" w:cs="Segoe UI"/>
          <w:color w:val="0F1115"/>
        </w:rPr>
        <w:t>estrategia</w:t>
      </w:r>
      <w:proofErr w:type="gramEnd"/>
      <w:r w:rsidRPr="007A5B75">
        <w:rPr>
          <w:rFonts w:ascii="Segoe UI" w:hAnsi="Segoe UI" w:cs="Segoe UI"/>
          <w:color w:val="0F1115"/>
        </w:rPr>
        <w:t xml:space="preserve"> pero puede fallar en la ejecución. Uno que solo usa PMBOK gestionará bien el </w:t>
      </w:r>
      <w:proofErr w:type="gramStart"/>
      <w:r w:rsidRPr="007A5B75">
        <w:rPr>
          <w:rFonts w:ascii="Segoe UI" w:hAnsi="Segoe UI" w:cs="Segoe UI"/>
          <w:color w:val="0F1115"/>
        </w:rPr>
        <w:t>proyecto</w:t>
      </w:r>
      <w:proofErr w:type="gramEnd"/>
      <w:r w:rsidRPr="007A5B75">
        <w:rPr>
          <w:rFonts w:ascii="Segoe UI" w:hAnsi="Segoe UI" w:cs="Segoe UI"/>
          <w:color w:val="0F1115"/>
        </w:rPr>
        <w:t xml:space="preserve"> pero no tendrá la integración con operaciones continuas.</w:t>
      </w:r>
    </w:p>
    <w:p w:rsidR="009455AD" w:rsidP="007A5B75" w:rsidRDefault="007A5B75" w14:paraId="60FCA767" w14:textId="1451F546">
      <w:pPr>
        <w:pStyle w:val="ds-markdown-paragraph"/>
        <w:spacing w:before="0" w:after="0"/>
        <w:ind w:left="720"/>
        <w:rPr>
          <w:rFonts w:ascii="Segoe UI" w:hAnsi="Segoe UI" w:cs="Segoe UI"/>
          <w:color w:val="0F1115"/>
        </w:rPr>
      </w:pPr>
      <w:r w:rsidRPr="007A5B75">
        <w:rPr>
          <w:rFonts w:ascii="Segoe UI" w:hAnsi="Segoe UI" w:cs="Segoe UI"/>
          <w:color w:val="0F1115"/>
        </w:rPr>
        <w:pict w14:anchorId="2330CAC4">
          <v:rect id="_x0000_i1175" style="width:0;height:.75pt" o:hr="t" o:hrstd="t" o:hralign="center" fillcolor="#a0a0a0" stroked="f"/>
        </w:pict>
      </w:r>
    </w:p>
    <w:p w:rsidRPr="009455AD" w:rsidR="009455AD" w:rsidP="009455AD" w:rsidRDefault="009455AD" w14:paraId="672863FB" w14:textId="77777777">
      <w:pPr>
        <w:ind w:left="1440"/>
      </w:pPr>
    </w:p>
    <w:p w:rsidRPr="00F6246B" w:rsidR="009455AD" w:rsidP="00F6246B" w:rsidRDefault="009455AD" w14:paraId="4158CCD8" w14:textId="77777777"/>
    <w:p w:rsidR="00A5204D" w:rsidRDefault="00A5204D" w14:paraId="3E3CCC5C" w14:textId="77777777"/>
    <w:p w:rsidR="00F6246B" w:rsidRDefault="00F6246B" w14:paraId="4CE36218" w14:textId="77777777"/>
    <w:sectPr w:rsidR="00F6246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.75pt" o:bullet="t" o:hr="t" o:hrstd="t" o:hralign="center" fillcolor="#a0a0a0" stroked="f"/>
    </w:pict>
  </w:numPicBullet>
  <w:abstractNum w:abstractNumId="0" w15:restartNumberingAfterBreak="0">
    <w:nsid w:val="08CF13CB"/>
    <w:multiLevelType w:val="multilevel"/>
    <w:tmpl w:val="EA70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4716D"/>
    <w:multiLevelType w:val="multilevel"/>
    <w:tmpl w:val="43CE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522A69"/>
    <w:multiLevelType w:val="multilevel"/>
    <w:tmpl w:val="5D54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576691"/>
    <w:multiLevelType w:val="multilevel"/>
    <w:tmpl w:val="32CA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75587D"/>
    <w:multiLevelType w:val="multilevel"/>
    <w:tmpl w:val="F0EC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8F11C3"/>
    <w:multiLevelType w:val="multilevel"/>
    <w:tmpl w:val="14D4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BB6702"/>
    <w:multiLevelType w:val="multilevel"/>
    <w:tmpl w:val="E67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67F117A"/>
    <w:multiLevelType w:val="multilevel"/>
    <w:tmpl w:val="346A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375E2D"/>
    <w:multiLevelType w:val="multilevel"/>
    <w:tmpl w:val="6958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4AC7556"/>
    <w:multiLevelType w:val="multilevel"/>
    <w:tmpl w:val="524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BF4318A"/>
    <w:multiLevelType w:val="multilevel"/>
    <w:tmpl w:val="6A6A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D0D6BBF"/>
    <w:multiLevelType w:val="multilevel"/>
    <w:tmpl w:val="94E0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160A3B"/>
    <w:multiLevelType w:val="multilevel"/>
    <w:tmpl w:val="4A1A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3457D9D"/>
    <w:multiLevelType w:val="multilevel"/>
    <w:tmpl w:val="7E0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7D31D1C"/>
    <w:multiLevelType w:val="multilevel"/>
    <w:tmpl w:val="E2B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B8023D4"/>
    <w:multiLevelType w:val="multilevel"/>
    <w:tmpl w:val="6E00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E8D2FD9"/>
    <w:multiLevelType w:val="multilevel"/>
    <w:tmpl w:val="C89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F3D1821"/>
    <w:multiLevelType w:val="multilevel"/>
    <w:tmpl w:val="C16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56836C0"/>
    <w:multiLevelType w:val="multilevel"/>
    <w:tmpl w:val="20A6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5792A4A"/>
    <w:multiLevelType w:val="multilevel"/>
    <w:tmpl w:val="2F3C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872259B"/>
    <w:multiLevelType w:val="multilevel"/>
    <w:tmpl w:val="E0B8A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614875">
    <w:abstractNumId w:val="6"/>
  </w:num>
  <w:num w:numId="2" w16cid:durableId="1615135012">
    <w:abstractNumId w:val="20"/>
  </w:num>
  <w:num w:numId="3" w16cid:durableId="1744176053">
    <w:abstractNumId w:val="11"/>
  </w:num>
  <w:num w:numId="4" w16cid:durableId="1787919943">
    <w:abstractNumId w:val="12"/>
  </w:num>
  <w:num w:numId="5" w16cid:durableId="1174683094">
    <w:abstractNumId w:val="15"/>
  </w:num>
  <w:num w:numId="6" w16cid:durableId="1228570494">
    <w:abstractNumId w:val="5"/>
  </w:num>
  <w:num w:numId="7" w16cid:durableId="2125885371">
    <w:abstractNumId w:val="4"/>
  </w:num>
  <w:num w:numId="8" w16cid:durableId="363797627">
    <w:abstractNumId w:val="1"/>
  </w:num>
  <w:num w:numId="9" w16cid:durableId="2070224777">
    <w:abstractNumId w:val="18"/>
  </w:num>
  <w:num w:numId="10" w16cid:durableId="571043188">
    <w:abstractNumId w:val="3"/>
  </w:num>
  <w:num w:numId="11" w16cid:durableId="350450760">
    <w:abstractNumId w:val="17"/>
  </w:num>
  <w:num w:numId="12" w16cid:durableId="1705012666">
    <w:abstractNumId w:val="16"/>
  </w:num>
  <w:num w:numId="13" w16cid:durableId="958681678">
    <w:abstractNumId w:val="10"/>
  </w:num>
  <w:num w:numId="14" w16cid:durableId="656226869">
    <w:abstractNumId w:val="9"/>
  </w:num>
  <w:num w:numId="15" w16cid:durableId="76173059">
    <w:abstractNumId w:val="8"/>
  </w:num>
  <w:num w:numId="16" w16cid:durableId="1208300301">
    <w:abstractNumId w:val="7"/>
  </w:num>
  <w:num w:numId="17" w16cid:durableId="1394892596">
    <w:abstractNumId w:val="13"/>
  </w:num>
  <w:num w:numId="18" w16cid:durableId="1494492235">
    <w:abstractNumId w:val="2"/>
  </w:num>
  <w:num w:numId="19" w16cid:durableId="1709835390">
    <w:abstractNumId w:val="19"/>
  </w:num>
  <w:num w:numId="20" w16cid:durableId="1568496972">
    <w:abstractNumId w:val="14"/>
  </w:num>
  <w:num w:numId="21" w16cid:durableId="25907131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4D"/>
    <w:rsid w:val="005C01A1"/>
    <w:rsid w:val="007A5B75"/>
    <w:rsid w:val="009455AD"/>
    <w:rsid w:val="00A5204D"/>
    <w:rsid w:val="00AE4296"/>
    <w:rsid w:val="00B6781B"/>
    <w:rsid w:val="00CF5825"/>
    <w:rsid w:val="00F042C0"/>
    <w:rsid w:val="00F6246B"/>
    <w:rsid w:val="0FB6865C"/>
    <w:rsid w:val="11A1197F"/>
    <w:rsid w:val="195F5A7C"/>
    <w:rsid w:val="1CF72AD4"/>
    <w:rsid w:val="312B8AFC"/>
    <w:rsid w:val="3ED06610"/>
    <w:rsid w:val="548B851A"/>
    <w:rsid w:val="5FC9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36B58"/>
  <w15:chartTrackingRefBased/>
  <w15:docId w15:val="{006B9AA7-293D-4469-80E9-E464CDC0A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04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04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5204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5204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5204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5204D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5204D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5204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5204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5204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520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04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5204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5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04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520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0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0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04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520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04D"/>
    <w:rPr>
      <w:b/>
      <w:bCs/>
      <w:smallCaps/>
      <w:color w:val="2F5496" w:themeColor="accent1" w:themeShade="BF"/>
      <w:spacing w:val="5"/>
    </w:rPr>
  </w:style>
  <w:style w:type="paragraph" w:styleId="ds-markdown-paragraph" w:customStyle="1">
    <w:name w:val="ds-markdown-paragraph"/>
    <w:basedOn w:val="Normal"/>
    <w:rsid w:val="009455A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945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CORDERO LUCAS ELIO</dc:creator>
  <keywords/>
  <dc:description/>
  <lastModifiedBy>Lucas Elio Cordero</lastModifiedBy>
  <revision>6</revision>
  <dcterms:created xsi:type="dcterms:W3CDTF">2026-05-22T18:31:00.0000000Z</dcterms:created>
  <dcterms:modified xsi:type="dcterms:W3CDTF">2026-06-02T12:37:54.1917573Z</dcterms:modified>
</coreProperties>
</file>