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98B3" w14:textId="3B200554" w:rsidR="00174E68" w:rsidRDefault="00174E68">
      <w:pPr>
        <w:rPr>
          <w:rFonts w:ascii="Calibri" w:hAnsi="Calibri" w:cs="Calibri"/>
          <w:sz w:val="28"/>
          <w:szCs w:val="28"/>
          <w:lang w:val="es-ES"/>
        </w:rPr>
      </w:pPr>
      <w:r w:rsidRPr="00754DA0">
        <w:rPr>
          <w:rFonts w:ascii="Calibri" w:hAnsi="Calibri" w:cs="Calibri"/>
          <w:sz w:val="28"/>
          <w:szCs w:val="28"/>
          <w:lang w:val="es-ES"/>
        </w:rPr>
        <w:t>INFORME EJECUTIVO FRESHBOX 2024</w:t>
      </w:r>
    </w:p>
    <w:p w14:paraId="6C31B9BA" w14:textId="54A273A3" w:rsidR="00754DA0" w:rsidRDefault="00754DA0">
      <w:pPr>
        <w:rPr>
          <w:rFonts w:ascii="Calibri" w:hAnsi="Calibri" w:cs="Calibri"/>
          <w:b/>
          <w:bCs/>
          <w:sz w:val="22"/>
          <w:szCs w:val="22"/>
          <w:lang w:val="es-ES"/>
        </w:rPr>
      </w:pPr>
      <w:r w:rsidRPr="00754DA0">
        <w:rPr>
          <w:rFonts w:ascii="Calibri" w:hAnsi="Calibri" w:cs="Calibri"/>
          <w:b/>
          <w:bCs/>
          <w:sz w:val="22"/>
          <w:szCs w:val="22"/>
          <w:lang w:val="es-ES"/>
        </w:rPr>
        <w:t xml:space="preserve">Bimestre Abril </w:t>
      </w:r>
      <w:r>
        <w:rPr>
          <w:rFonts w:ascii="Calibri" w:hAnsi="Calibri" w:cs="Calibri"/>
          <w:b/>
          <w:bCs/>
          <w:sz w:val="22"/>
          <w:szCs w:val="22"/>
          <w:lang w:val="es-ES"/>
        </w:rPr>
        <w:t>–</w:t>
      </w:r>
      <w:r w:rsidRPr="00754DA0">
        <w:rPr>
          <w:rFonts w:ascii="Calibri" w:hAnsi="Calibri" w:cs="Calibri"/>
          <w:b/>
          <w:bCs/>
          <w:sz w:val="22"/>
          <w:szCs w:val="22"/>
          <w:lang w:val="es-ES"/>
        </w:rPr>
        <w:t xml:space="preserve"> Mayo</w:t>
      </w:r>
    </w:p>
    <w:p w14:paraId="4B97EABE" w14:textId="77777777" w:rsidR="00AE6CF2" w:rsidRDefault="00754DA0">
      <w:pPr>
        <w:rPr>
          <w:rFonts w:ascii="Calibri" w:hAnsi="Calibri" w:cs="Calibri"/>
          <w:sz w:val="22"/>
          <w:szCs w:val="22"/>
          <w:lang w:val="es-ES"/>
        </w:rPr>
      </w:pPr>
      <w:r>
        <w:rPr>
          <w:rFonts w:ascii="Calibri" w:hAnsi="Calibri" w:cs="Calibri"/>
          <w:sz w:val="22"/>
          <w:szCs w:val="22"/>
          <w:lang w:val="es-ES"/>
        </w:rPr>
        <w:t xml:space="preserve">En abril fue donde hubo mayor cantidad de ventas (31 en total), </w:t>
      </w:r>
      <w:r w:rsidR="00EF32EE">
        <w:rPr>
          <w:rFonts w:ascii="Calibri" w:hAnsi="Calibri" w:cs="Calibri"/>
          <w:sz w:val="22"/>
          <w:szCs w:val="22"/>
          <w:lang w:val="es-ES"/>
        </w:rPr>
        <w:t xml:space="preserve">hubo una </w:t>
      </w:r>
      <w:r w:rsidR="00EF32EE" w:rsidRPr="00EF32EE">
        <w:rPr>
          <w:rFonts w:ascii="Calibri" w:hAnsi="Calibri" w:cs="Calibri"/>
          <w:b/>
          <w:bCs/>
          <w:sz w:val="22"/>
          <w:szCs w:val="22"/>
          <w:lang w:val="es-ES"/>
        </w:rPr>
        <w:t>tasa de rechazo</w:t>
      </w:r>
      <w:r w:rsidR="00EF32EE">
        <w:rPr>
          <w:rFonts w:ascii="Calibri" w:hAnsi="Calibri" w:cs="Calibri"/>
          <w:sz w:val="22"/>
          <w:szCs w:val="22"/>
          <w:lang w:val="es-ES"/>
        </w:rPr>
        <w:t xml:space="preserve"> del </w:t>
      </w:r>
      <w:r w:rsidR="00EF32EE" w:rsidRPr="00EF32EE">
        <w:rPr>
          <w:rFonts w:ascii="Calibri" w:hAnsi="Calibri" w:cs="Calibri"/>
          <w:b/>
          <w:bCs/>
          <w:sz w:val="22"/>
          <w:szCs w:val="22"/>
          <w:lang w:val="es-ES"/>
        </w:rPr>
        <w:t>12.9%</w:t>
      </w:r>
      <w:r w:rsidR="00EF32EE">
        <w:rPr>
          <w:rFonts w:ascii="Calibri" w:hAnsi="Calibri" w:cs="Calibri"/>
          <w:sz w:val="22"/>
          <w:szCs w:val="22"/>
          <w:lang w:val="es-ES"/>
        </w:rPr>
        <w:t xml:space="preserve"> lo que representa 4 pedidos que no fueron entregados, esto deja un total de </w:t>
      </w:r>
      <w:r w:rsidR="00EF32EE" w:rsidRPr="00EF32EE">
        <w:rPr>
          <w:rFonts w:ascii="Calibri" w:hAnsi="Calibri" w:cs="Calibri"/>
          <w:b/>
          <w:bCs/>
          <w:sz w:val="22"/>
          <w:szCs w:val="22"/>
          <w:lang w:val="es-ES"/>
        </w:rPr>
        <w:t>27 pedidos entregados</w:t>
      </w:r>
      <w:r w:rsidR="00EF32EE">
        <w:rPr>
          <w:rFonts w:ascii="Calibri" w:hAnsi="Calibri" w:cs="Calibri"/>
          <w:sz w:val="22"/>
          <w:szCs w:val="22"/>
          <w:lang w:val="es-ES"/>
        </w:rPr>
        <w:t xml:space="preserve"> por lo que </w:t>
      </w:r>
      <w:r>
        <w:rPr>
          <w:rFonts w:ascii="Calibri" w:hAnsi="Calibri" w:cs="Calibri"/>
          <w:sz w:val="22"/>
          <w:szCs w:val="22"/>
          <w:lang w:val="es-ES"/>
        </w:rPr>
        <w:t>no se cumplió la meta de 53 Entregas propuesta por la empresa</w:t>
      </w:r>
      <w:r w:rsidR="00EF32EE">
        <w:rPr>
          <w:rFonts w:ascii="Calibri" w:hAnsi="Calibri" w:cs="Calibri"/>
          <w:sz w:val="22"/>
          <w:szCs w:val="22"/>
          <w:lang w:val="es-ES"/>
        </w:rPr>
        <w:t xml:space="preserve"> quedándose en </w:t>
      </w:r>
      <w:r w:rsidR="00EF32EE" w:rsidRPr="00EF32EE">
        <w:rPr>
          <w:rFonts w:ascii="Calibri" w:hAnsi="Calibri" w:cs="Calibri"/>
          <w:b/>
          <w:bCs/>
          <w:sz w:val="22"/>
          <w:szCs w:val="22"/>
          <w:lang w:val="es-ES"/>
        </w:rPr>
        <w:t>47%</w:t>
      </w:r>
      <w:r w:rsidR="00EF32EE">
        <w:rPr>
          <w:rFonts w:ascii="Calibri" w:hAnsi="Calibri" w:cs="Calibri"/>
          <w:sz w:val="22"/>
          <w:szCs w:val="22"/>
          <w:lang w:val="es-ES"/>
        </w:rPr>
        <w:t xml:space="preserve"> de cumplimiento, sin embargo, el análisis en ingresos es distinto ya que hubo un </w:t>
      </w:r>
      <w:r w:rsidR="00EF32EE" w:rsidRPr="00EF32EE">
        <w:rPr>
          <w:rFonts w:ascii="Calibri" w:hAnsi="Calibri" w:cs="Calibri"/>
          <w:b/>
          <w:bCs/>
          <w:sz w:val="22"/>
          <w:szCs w:val="22"/>
          <w:lang w:val="es-ES"/>
        </w:rPr>
        <w:t>ingreso total</w:t>
      </w:r>
      <w:r w:rsidR="00EF32EE">
        <w:rPr>
          <w:rFonts w:ascii="Calibri" w:hAnsi="Calibri" w:cs="Calibri"/>
          <w:sz w:val="22"/>
          <w:szCs w:val="22"/>
          <w:lang w:val="es-ES"/>
        </w:rPr>
        <w:t xml:space="preserve"> de </w:t>
      </w:r>
      <w:r w:rsidR="00EF32EE" w:rsidRPr="00EF32EE">
        <w:rPr>
          <w:rFonts w:ascii="Calibri" w:hAnsi="Calibri" w:cs="Calibri"/>
          <w:b/>
          <w:bCs/>
          <w:sz w:val="22"/>
          <w:szCs w:val="22"/>
          <w:lang w:val="es-ES"/>
        </w:rPr>
        <w:t>4.122.100</w:t>
      </w:r>
      <w:r w:rsidR="00EF32EE">
        <w:rPr>
          <w:rFonts w:ascii="Calibri" w:hAnsi="Calibri" w:cs="Calibri"/>
          <w:b/>
          <w:bCs/>
          <w:sz w:val="22"/>
          <w:szCs w:val="22"/>
          <w:lang w:val="es-ES"/>
        </w:rPr>
        <w:t xml:space="preserve"> ($), lo</w:t>
      </w:r>
      <w:r w:rsidR="00EF32EE">
        <w:rPr>
          <w:rFonts w:ascii="Calibri" w:hAnsi="Calibri" w:cs="Calibri"/>
          <w:sz w:val="22"/>
          <w:szCs w:val="22"/>
          <w:lang w:val="es-ES"/>
        </w:rPr>
        <w:t xml:space="preserve"> que representa un </w:t>
      </w:r>
      <w:r w:rsidR="00EF32EE" w:rsidRPr="00EF32EE">
        <w:rPr>
          <w:rFonts w:ascii="Calibri" w:hAnsi="Calibri" w:cs="Calibri"/>
          <w:b/>
          <w:bCs/>
          <w:sz w:val="22"/>
          <w:szCs w:val="22"/>
          <w:lang w:val="es-ES"/>
        </w:rPr>
        <w:t>53,53%</w:t>
      </w:r>
      <w:r w:rsidR="00EF32EE">
        <w:rPr>
          <w:rFonts w:ascii="Calibri" w:hAnsi="Calibri" w:cs="Calibri"/>
          <w:b/>
          <w:bCs/>
          <w:sz w:val="22"/>
          <w:szCs w:val="22"/>
          <w:lang w:val="es-ES"/>
        </w:rPr>
        <w:t xml:space="preserve"> </w:t>
      </w:r>
      <w:r w:rsidR="00EF32EE">
        <w:rPr>
          <w:rFonts w:ascii="Calibri" w:hAnsi="Calibri" w:cs="Calibri"/>
          <w:sz w:val="22"/>
          <w:szCs w:val="22"/>
          <w:lang w:val="es-ES"/>
        </w:rPr>
        <w:t xml:space="preserve">de la meta propuesta en </w:t>
      </w:r>
      <w:r w:rsidR="00EF32EE" w:rsidRPr="00EF32EE">
        <w:rPr>
          <w:rFonts w:ascii="Calibri" w:hAnsi="Calibri" w:cs="Calibri"/>
          <w:b/>
          <w:bCs/>
          <w:sz w:val="22"/>
          <w:szCs w:val="22"/>
          <w:lang w:val="es-ES"/>
        </w:rPr>
        <w:t>7.700.000 ($)</w:t>
      </w:r>
      <w:r w:rsidR="00EF32EE">
        <w:rPr>
          <w:rFonts w:ascii="Calibri" w:hAnsi="Calibri" w:cs="Calibri"/>
          <w:b/>
          <w:bCs/>
          <w:sz w:val="22"/>
          <w:szCs w:val="22"/>
          <w:lang w:val="es-ES"/>
        </w:rPr>
        <w:t xml:space="preserve"> </w:t>
      </w:r>
      <w:r w:rsidR="00EF32EE">
        <w:rPr>
          <w:rFonts w:ascii="Calibri" w:hAnsi="Calibri" w:cs="Calibri"/>
          <w:sz w:val="22"/>
          <w:szCs w:val="22"/>
          <w:lang w:val="es-ES"/>
        </w:rPr>
        <w:t xml:space="preserve">por la empresa. </w:t>
      </w:r>
    </w:p>
    <w:p w14:paraId="4DD1D45C" w14:textId="041B769F" w:rsidR="0006764F" w:rsidRDefault="00AE6CF2">
      <w:pPr>
        <w:rPr>
          <w:rFonts w:ascii="Calibri" w:hAnsi="Calibri" w:cs="Calibri"/>
          <w:sz w:val="22"/>
          <w:szCs w:val="22"/>
          <w:lang w:val="es-ES"/>
        </w:rPr>
      </w:pPr>
      <w:r>
        <w:rPr>
          <w:rFonts w:ascii="Calibri" w:hAnsi="Calibri" w:cs="Calibri"/>
          <w:sz w:val="22"/>
          <w:szCs w:val="22"/>
          <w:lang w:val="es-ES"/>
        </w:rPr>
        <w:t xml:space="preserve">En </w:t>
      </w:r>
      <w:r w:rsidR="0074175B">
        <w:rPr>
          <w:rFonts w:ascii="Calibri" w:hAnsi="Calibri" w:cs="Calibri"/>
          <w:sz w:val="22"/>
          <w:szCs w:val="22"/>
          <w:lang w:val="es-ES"/>
        </w:rPr>
        <w:t>mayo</w:t>
      </w:r>
      <w:r>
        <w:rPr>
          <w:rFonts w:ascii="Calibri" w:hAnsi="Calibri" w:cs="Calibri"/>
          <w:sz w:val="22"/>
          <w:szCs w:val="22"/>
          <w:lang w:val="es-ES"/>
        </w:rPr>
        <w:t xml:space="preserve"> la situación empeora en comparación al mes anterior, </w:t>
      </w:r>
      <w:r w:rsidR="0074175B">
        <w:rPr>
          <w:rFonts w:ascii="Calibri" w:hAnsi="Calibri" w:cs="Calibri"/>
          <w:sz w:val="22"/>
          <w:szCs w:val="22"/>
          <w:lang w:val="es-ES"/>
        </w:rPr>
        <w:t xml:space="preserve">ya que hay un total de </w:t>
      </w:r>
      <w:r w:rsidR="0074175B" w:rsidRPr="0074175B">
        <w:rPr>
          <w:rFonts w:ascii="Calibri" w:hAnsi="Calibri" w:cs="Calibri"/>
          <w:b/>
          <w:bCs/>
          <w:sz w:val="22"/>
          <w:szCs w:val="22"/>
          <w:lang w:val="es-ES"/>
        </w:rPr>
        <w:t>17 ventas con un 11,8% de rechazo</w:t>
      </w:r>
      <w:r w:rsidR="0074175B">
        <w:rPr>
          <w:rFonts w:ascii="Calibri" w:hAnsi="Calibri" w:cs="Calibri"/>
          <w:sz w:val="22"/>
          <w:szCs w:val="22"/>
          <w:lang w:val="es-ES"/>
        </w:rPr>
        <w:t xml:space="preserve">, es decir, tan solo </w:t>
      </w:r>
      <w:r w:rsidR="0074175B" w:rsidRPr="0074175B">
        <w:rPr>
          <w:rFonts w:ascii="Calibri" w:hAnsi="Calibri" w:cs="Calibri"/>
          <w:b/>
          <w:bCs/>
          <w:sz w:val="22"/>
          <w:szCs w:val="22"/>
          <w:lang w:val="es-ES"/>
        </w:rPr>
        <w:t>15 pedidos entregados</w:t>
      </w:r>
      <w:r w:rsidR="0074175B">
        <w:rPr>
          <w:rFonts w:ascii="Calibri" w:hAnsi="Calibri" w:cs="Calibri"/>
          <w:sz w:val="22"/>
          <w:szCs w:val="22"/>
          <w:lang w:val="es-ES"/>
        </w:rPr>
        <w:t xml:space="preserve"> de los 60 propuestos por la empresa, esto indica un </w:t>
      </w:r>
      <w:r w:rsidR="0074175B" w:rsidRPr="0074175B">
        <w:rPr>
          <w:rFonts w:ascii="Calibri" w:hAnsi="Calibri" w:cs="Calibri"/>
          <w:b/>
          <w:bCs/>
          <w:sz w:val="22"/>
          <w:szCs w:val="22"/>
          <w:lang w:val="es-ES"/>
        </w:rPr>
        <w:t>23% de cumplimiento</w:t>
      </w:r>
      <w:r w:rsidR="0074175B">
        <w:rPr>
          <w:rFonts w:ascii="Calibri" w:hAnsi="Calibri" w:cs="Calibri"/>
          <w:sz w:val="22"/>
          <w:szCs w:val="22"/>
          <w:lang w:val="es-ES"/>
        </w:rPr>
        <w:t xml:space="preserve"> en metas de entrega.</w:t>
      </w:r>
      <w:r w:rsidR="0006764F">
        <w:rPr>
          <w:rFonts w:ascii="Calibri" w:hAnsi="Calibri" w:cs="Calibri"/>
          <w:sz w:val="22"/>
          <w:szCs w:val="22"/>
          <w:lang w:val="es-ES"/>
        </w:rPr>
        <w:t xml:space="preserve"> Los ingresos totales por pedidos entregados en mayo son de </w:t>
      </w:r>
      <w:r w:rsidR="0006764F" w:rsidRPr="0006764F">
        <w:rPr>
          <w:rFonts w:ascii="Calibri" w:hAnsi="Calibri" w:cs="Calibri"/>
          <w:b/>
          <w:bCs/>
          <w:sz w:val="22"/>
          <w:szCs w:val="22"/>
          <w:lang w:val="es-ES"/>
        </w:rPr>
        <w:t>2.738.800 ($)</w:t>
      </w:r>
      <w:r w:rsidR="0006764F">
        <w:rPr>
          <w:rFonts w:ascii="Calibri" w:hAnsi="Calibri" w:cs="Calibri"/>
          <w:sz w:val="22"/>
          <w:szCs w:val="22"/>
          <w:lang w:val="es-ES"/>
        </w:rPr>
        <w:t xml:space="preserve"> lo que representa un </w:t>
      </w:r>
      <w:r w:rsidR="0006764F" w:rsidRPr="0006764F">
        <w:rPr>
          <w:rFonts w:ascii="Calibri" w:hAnsi="Calibri" w:cs="Calibri"/>
          <w:b/>
          <w:bCs/>
          <w:sz w:val="22"/>
          <w:szCs w:val="22"/>
          <w:lang w:val="es-ES"/>
        </w:rPr>
        <w:t>32,22%</w:t>
      </w:r>
      <w:r w:rsidR="0006764F">
        <w:rPr>
          <w:rFonts w:ascii="Calibri" w:hAnsi="Calibri" w:cs="Calibri"/>
          <w:sz w:val="22"/>
          <w:szCs w:val="22"/>
          <w:lang w:val="es-ES"/>
        </w:rPr>
        <w:t xml:space="preserve"> de la meta del mes.</w:t>
      </w:r>
    </w:p>
    <w:p w14:paraId="01EA052D" w14:textId="68C43E53" w:rsidR="00754DA0" w:rsidRDefault="00EF32EE">
      <w:pPr>
        <w:rPr>
          <w:rFonts w:ascii="Calibri" w:hAnsi="Calibri" w:cs="Calibri"/>
          <w:sz w:val="22"/>
          <w:szCs w:val="22"/>
          <w:lang w:val="es-ES"/>
        </w:rPr>
      </w:pPr>
      <w:r>
        <w:rPr>
          <w:rFonts w:ascii="Calibri" w:hAnsi="Calibri" w:cs="Calibri"/>
          <w:sz w:val="22"/>
          <w:szCs w:val="22"/>
          <w:lang w:val="es-ES"/>
        </w:rPr>
        <w:t>Al haber incumplido ambas metas en a</w:t>
      </w:r>
      <w:r w:rsidR="00AE6CF2">
        <w:rPr>
          <w:rFonts w:ascii="Calibri" w:hAnsi="Calibri" w:cs="Calibri"/>
          <w:sz w:val="22"/>
          <w:szCs w:val="22"/>
          <w:lang w:val="es-ES"/>
        </w:rPr>
        <w:t>mbos meses</w:t>
      </w:r>
      <w:r>
        <w:rPr>
          <w:rFonts w:ascii="Calibri" w:hAnsi="Calibri" w:cs="Calibri"/>
          <w:sz w:val="22"/>
          <w:szCs w:val="22"/>
          <w:lang w:val="es-ES"/>
        </w:rPr>
        <w:t>, la empresa debe proponerse aumentar la cantidad de ventas y pedidos entregados que por consiguiente aumentaran el ingreso percibido</w:t>
      </w:r>
      <w:r w:rsidR="00AE6CF2">
        <w:rPr>
          <w:rFonts w:ascii="Calibri" w:hAnsi="Calibri" w:cs="Calibri"/>
          <w:sz w:val="22"/>
          <w:szCs w:val="22"/>
          <w:lang w:val="es-ES"/>
        </w:rPr>
        <w:t xml:space="preserve">, ya que ambos KPI´S están por debajo del 85% y según escalas estándar entraría en categoría de </w:t>
      </w:r>
      <w:r w:rsidR="00AE6CF2" w:rsidRPr="00AE6CF2">
        <w:rPr>
          <w:rFonts w:ascii="Calibri" w:hAnsi="Calibri" w:cs="Calibri"/>
          <w:b/>
          <w:bCs/>
          <w:sz w:val="22"/>
          <w:szCs w:val="22"/>
          <w:lang w:val="es-ES"/>
        </w:rPr>
        <w:t>bajo cumplimiento</w:t>
      </w:r>
      <w:r w:rsidR="00AE6CF2">
        <w:rPr>
          <w:rFonts w:ascii="Calibri" w:hAnsi="Calibri" w:cs="Calibri"/>
          <w:sz w:val="22"/>
          <w:szCs w:val="22"/>
          <w:lang w:val="es-ES"/>
        </w:rPr>
        <w:t>.</w:t>
      </w:r>
    </w:p>
    <w:p w14:paraId="3D02C625" w14:textId="77777777" w:rsidR="00432534" w:rsidRDefault="00432534">
      <w:pPr>
        <w:rPr>
          <w:rFonts w:ascii="Calibri" w:hAnsi="Calibri" w:cs="Calibri"/>
          <w:sz w:val="22"/>
          <w:szCs w:val="22"/>
          <w:lang w:val="es-ES"/>
        </w:rPr>
      </w:pPr>
    </w:p>
    <w:p w14:paraId="57D81192" w14:textId="33727604" w:rsidR="00432534" w:rsidRPr="00141D35" w:rsidRDefault="00141D35">
      <w:pPr>
        <w:rPr>
          <w:rFonts w:ascii="Calibri" w:hAnsi="Calibri" w:cs="Calibri"/>
          <w:b/>
          <w:bCs/>
          <w:sz w:val="22"/>
          <w:szCs w:val="22"/>
          <w:lang w:val="es-ES"/>
        </w:rPr>
      </w:pPr>
      <w:r w:rsidRPr="00141D35">
        <w:rPr>
          <w:rFonts w:ascii="Calibri" w:hAnsi="Calibri" w:cs="Calibri"/>
          <w:b/>
          <w:bCs/>
          <w:sz w:val="22"/>
          <w:szCs w:val="22"/>
          <w:lang w:val="es-ES"/>
        </w:rPr>
        <w:t>INSIGHTS ENCONTRADOS</w:t>
      </w:r>
    </w:p>
    <w:p w14:paraId="440A041C" w14:textId="2B3AD397" w:rsidR="00141D35" w:rsidRDefault="00141D35">
      <w:pPr>
        <w:rPr>
          <w:rFonts w:ascii="Calibri" w:hAnsi="Calibri" w:cs="Calibri"/>
          <w:sz w:val="22"/>
          <w:szCs w:val="22"/>
          <w:lang w:val="es-ES"/>
        </w:rPr>
      </w:pPr>
      <w:r>
        <w:rPr>
          <w:rFonts w:ascii="Calibri" w:hAnsi="Calibri" w:cs="Calibri"/>
          <w:sz w:val="22"/>
          <w:szCs w:val="22"/>
          <w:lang w:val="es-ES"/>
        </w:rPr>
        <w:t>Los repartidores si bien tienen zonas asignadas</w:t>
      </w:r>
      <w:r w:rsidR="00BE1C86">
        <w:rPr>
          <w:rFonts w:ascii="Calibri" w:hAnsi="Calibri" w:cs="Calibri"/>
          <w:sz w:val="22"/>
          <w:szCs w:val="22"/>
          <w:lang w:val="es-ES"/>
        </w:rPr>
        <w:t xml:space="preserve"> </w:t>
      </w:r>
      <w:r>
        <w:rPr>
          <w:rFonts w:ascii="Calibri" w:hAnsi="Calibri" w:cs="Calibri"/>
          <w:sz w:val="22"/>
          <w:szCs w:val="22"/>
          <w:lang w:val="es-ES"/>
        </w:rPr>
        <w:t xml:space="preserve">no solo se enfocan en </w:t>
      </w:r>
      <w:r w:rsidR="00BE1C86">
        <w:rPr>
          <w:rFonts w:ascii="Calibri" w:hAnsi="Calibri" w:cs="Calibri"/>
          <w:sz w:val="22"/>
          <w:szCs w:val="22"/>
          <w:lang w:val="es-ES"/>
        </w:rPr>
        <w:t>ellas</w:t>
      </w:r>
      <w:r>
        <w:rPr>
          <w:rFonts w:ascii="Calibri" w:hAnsi="Calibri" w:cs="Calibri"/>
          <w:sz w:val="22"/>
          <w:szCs w:val="22"/>
          <w:lang w:val="es-ES"/>
        </w:rPr>
        <w:t>, también reparten pedidos hacia las zonas que no les corresponde. En este caso donde la empresa no esta cumpliendo las metas no se justifica ampliar las zonas de reparto por repartidor, esto puede generar costos y demoras innecesarias teniendo en consideración la baja cantidad de pedidos entregados.</w:t>
      </w:r>
    </w:p>
    <w:p w14:paraId="110EEE01" w14:textId="53B35A52" w:rsidR="00D31AF6" w:rsidRDefault="00141D35">
      <w:pPr>
        <w:rPr>
          <w:rFonts w:ascii="Calibri" w:hAnsi="Calibri" w:cs="Calibri"/>
          <w:sz w:val="22"/>
          <w:szCs w:val="22"/>
          <w:lang w:val="es-ES"/>
        </w:rPr>
      </w:pPr>
      <w:r>
        <w:rPr>
          <w:rFonts w:ascii="Calibri" w:hAnsi="Calibri" w:cs="Calibri"/>
          <w:sz w:val="22"/>
          <w:szCs w:val="22"/>
          <w:lang w:val="es-ES"/>
        </w:rPr>
        <w:t>La gama de categorías de productos que ofrece freshbox esta bien para una cantidad amplia de clientes, pero viendo la cartera de clientes que tiene freshbox mantener solo estas 3 categorías puede ser una limitante misma del negocio, hace que el negocio tenga un techo</w:t>
      </w:r>
      <w:r w:rsidR="00D31AF6">
        <w:rPr>
          <w:rFonts w:ascii="Calibri" w:hAnsi="Calibri" w:cs="Calibri"/>
          <w:sz w:val="22"/>
          <w:szCs w:val="22"/>
          <w:lang w:val="es-ES"/>
        </w:rPr>
        <w:t xml:space="preserve"> de ventas si no aumentan la cartera de clientes o la cartera de productos ofrecidos.</w:t>
      </w:r>
    </w:p>
    <w:p w14:paraId="756EB6A6" w14:textId="18913781" w:rsidR="00D31AF6" w:rsidRDefault="00D31AF6">
      <w:pPr>
        <w:rPr>
          <w:rFonts w:ascii="Calibri" w:hAnsi="Calibri" w:cs="Calibri"/>
          <w:sz w:val="22"/>
          <w:szCs w:val="22"/>
          <w:lang w:val="es-ES"/>
        </w:rPr>
      </w:pPr>
      <w:r>
        <w:rPr>
          <w:rFonts w:ascii="Calibri" w:hAnsi="Calibri" w:cs="Calibri"/>
          <w:sz w:val="22"/>
          <w:szCs w:val="22"/>
          <w:lang w:val="es-ES"/>
        </w:rPr>
        <w:t>La empresa tiene registrados pedidos entregados sin fecha, estos ingresos y pedidos se contabilizan como entregas, pero no sirven para el análisis macro por mes ya que no es posible medirlos, si bien es una muestra pequeña de pedidos, pero si llega a escalar esta problemática podría significar un problema para medir datos reales del negocio.</w:t>
      </w:r>
    </w:p>
    <w:p>
      <w:r>
        <w:rPr>
          <w:rFonts w:ascii="Calibri" w:hAnsi="Calibri"/>
          <w:sz w:val="22"/>
          <w:szCs w:val="22"/>
          <w:b/>
        </w:rPr>
        <w:t xml:space="preserve">CUANTIFICACIÓN DEL IMPACTO ECONÓMICO</w:t>
      </w:r>
    </w:p>
    <w:p>
      <w:r>
        <w:rPr>
          <w:rFonts w:ascii="Calibri" w:hAnsi="Calibri"/>
          <w:sz w:val="22"/>
          <w:szCs w:val="22"/>
        </w:rPr>
        <w:t xml:space="preserve">El bimestre analizado presenta una brecha significativa entre las metas comerciales y la operación real de FreshBox, con un impacto económico cuantificable en múltiples dimensiones:</w:t>
      </w:r>
    </w:p>
    <w:p>
      <w:r>
        <w:rPr>
          <w:rFonts w:ascii="Calibri" w:hAnsi="Calibri"/>
          <w:sz w:val="22"/>
          <w:szCs w:val="22"/>
        </w:rPr>
        <w:t xml:space="preserve">Ingresos perdidos por rechazos y no entregas: De los 50 pedidos registrados en el bimestre, 6 fueron rechazados y 3 quedaron en reparto, lo que representa un total de $1.566.200 en ingresos no concretados. Si se suman los $156.000 en costos de flete asociados a esos envíos fallidos, la pérdida operativa total por rechazos asciende a $1.722.200.</w:t>
      </w:r>
    </w:p>
    <w:p>
      <w:r>
        <w:rPr>
          <w:rFonts w:ascii="Calibri" w:hAnsi="Calibri"/>
          <w:sz w:val="22"/>
          <w:szCs w:val="22"/>
        </w:rPr>
        <w:t xml:space="preserve">Brecha respecto a metas: Los ingresos totales entregados fueron de $6.900.500, mientras que la meta acumulada del bimestre era de $16.200.000 (sumando las 6 metas zonales). Esto deja una brecha de $9.299.500, equivalente a un cumplimiento global del 42,6%. En entregas, se concretaron 41 de las 113 metas acumuladas (36,3% de cumplimiento).</w:t>
      </w:r>
    </w:p>
    <w:p>
      <w:r>
        <w:rPr>
          <w:rFonts w:ascii="Calibri" w:hAnsi="Calibri"/>
          <w:sz w:val="22"/>
          <w:szCs w:val="22"/>
        </w:rPr>
        <w:t xml:space="preserve">Margen operativo: El margen total de los pedidos entregados fue de $2.507.250, con un único pedido (PED-008) generando margen negativo de -$18.000 por cantidad registrada en 0 kg. Si se excluyen datos atípicos, el margen promedio por pedido entregado ronda los $61.000.</w:t>
      </w:r>
    </w:p>
    <w:p>
      <w:r>
        <w:rPr>
          <w:rFonts w:ascii="Calibri" w:hAnsi="Calibri"/>
          <w:sz w:val="22"/>
          <w:szCs w:val="22"/>
        </w:rPr>
        <w:t xml:space="preserve">Impacto por categoría de producto: Los Lácteos concentran la mayor tasa de rechazo (18,8% vs 10,5% en Proteínas y 0% en Verduras), con $210.600 en ingresos perdidos. Verduras presenta 0 rechazos y es la categoría más eficiente operativamente. Proteínas, siendo la de mayor volumen (20 pedidos), pierde $814.100 por 2 rechazos de alto valor.</w:t>
      </w:r>
    </w:p>
    <w:p>
      <w:r>
        <w:rPr>
          <w:rFonts w:ascii="Calibri" w:hAnsi="Calibri"/>
          <w:sz w:val="22"/>
          <w:szCs w:val="22"/>
        </w:rPr>
        <w:t xml:space="preserve">Deterioro mensual: De abril a mayo los ingresos entregados cayeron de $3.914.100 a $2.738.800 (-30%), mientras los rechazos pasaron de $1.099.900 a $466.300, lo que sugiere que mayo tuvo menos pedidos en general pero mantuvo una tasa de rechazo similar (~17,6% vs 19,4% en abril).</w:t>
      </w:r>
    </w:p>
    <w:p/>
    <w:p w14:paraId="69A3944B" w14:textId="19B27F2D" w:rsidR="00D31AF6" w:rsidRPr="00D31AF6" w:rsidRDefault="00D31AF6">
      <w:pPr>
        <w:rPr>
          <w:rFonts w:ascii="Calibri" w:hAnsi="Calibri" w:cs="Calibri"/>
          <w:b/>
          <w:bCs/>
          <w:sz w:val="22"/>
          <w:szCs w:val="22"/>
          <w:lang w:val="es-ES"/>
        </w:rPr>
      </w:pPr>
      <w:r w:rsidRPr="00D31AF6">
        <w:rPr>
          <w:rFonts w:ascii="Calibri" w:hAnsi="Calibri" w:cs="Calibri"/>
          <w:b/>
          <w:bCs/>
          <w:sz w:val="22"/>
          <w:szCs w:val="22"/>
          <w:lang w:val="es-ES"/>
        </w:rPr>
        <w:lastRenderedPageBreak/>
        <w:t>ALERTAS</w:t>
      </w:r>
    </w:p>
    <w:p w14:paraId="2B0708F9" w14:textId="26065B56" w:rsidR="00D31AF6" w:rsidRDefault="00D31AF6"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Revisar la calidad de entregas en la zona centro, las dos repartidoras de la zona centro son las que tienen calificación promedio más baja y ambas de la misma zona, esto puede generar problemas con los clientes de la zona centro</w:t>
      </w:r>
      <w:r w:rsidR="00B566A2">
        <w:rPr>
          <w:rFonts w:ascii="Calibri" w:hAnsi="Calibri" w:cs="Calibri"/>
          <w:sz w:val="22"/>
          <w:szCs w:val="22"/>
          <w:lang w:val="es-ES"/>
        </w:rPr>
        <w:t xml:space="preserve"> que es una de las que mayor ingreso concentra, esto </w:t>
      </w:r>
      <w:r>
        <w:rPr>
          <w:rFonts w:ascii="Calibri" w:hAnsi="Calibri" w:cs="Calibri"/>
          <w:sz w:val="22"/>
          <w:szCs w:val="22"/>
          <w:lang w:val="es-ES"/>
        </w:rPr>
        <w:t>es un problema logístico interno de la empresa.</w:t>
      </w:r>
    </w:p>
    <w:p w14:paraId="5F6E5DDD" w14:textId="23761B2F" w:rsidR="00D31AF6" w:rsidRDefault="00B566A2"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Los ingresos de un mes a otro bajaron en las tres zonas, esto se puede explicar por varias razones que no son posibles de observar con los datos, pero van de la mano con la baja en pedidos entregados.</w:t>
      </w:r>
    </w:p>
    <w:p w14:paraId="743C32B8" w14:textId="064E2F54" w:rsidR="00B566A2" w:rsidRDefault="00B566A2"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Debido a la oscilación de los pedidos en mayo respecto a abril puede haber efecto látigo no detectado. (revisar con clientes una contramedida para contrarrestar esto)</w:t>
      </w:r>
    </w:p>
    <w:p w14:paraId="15217D82" w14:textId="2D0D9D09" w:rsidR="00B566A2" w:rsidRDefault="007D5000"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La tasa de rechazo es muy alta en general para la cantidad de pedidos.</w:t>
      </w:r>
    </w:p>
    <w:p w14:paraId="1AE34A28" w14:textId="6FB01D5B" w:rsidR="007D5000" w:rsidRDefault="007D5000"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Costos de lácteos son los mas altos y no es el producto que más se entrega, además presenta la tasa de rechazo mas alta de los 3 productos.</w:t>
      </w:r>
    </w:p>
    <w:p w14:paraId="3F75513B" w14:textId="3D305D49" w:rsidR="007D5000" w:rsidRDefault="007D5000" w:rsidP="00D31AF6">
      <w:pPr>
        <w:pStyle w:val="Prrafodelista"/>
        <w:numPr>
          <w:ilvl w:val="0"/>
          <w:numId w:val="1"/>
        </w:numPr>
        <w:rPr>
          <w:rFonts w:ascii="Calibri" w:hAnsi="Calibri" w:cs="Calibri"/>
          <w:sz w:val="22"/>
          <w:szCs w:val="22"/>
          <w:lang w:val="es-ES"/>
        </w:rPr>
      </w:pPr>
      <w:r>
        <w:rPr>
          <w:rFonts w:ascii="Calibri" w:hAnsi="Calibri" w:cs="Calibri"/>
          <w:sz w:val="22"/>
          <w:szCs w:val="22"/>
          <w:lang w:val="es-ES"/>
        </w:rPr>
        <w:t>Las metas son escandalosamente mas altas que los ingresos reales, predicciones de la demanda y de ventas demasiado alejadas de la realidad.</w:t>
      </w:r>
    </w:p>
    <w:p w14:paraId="1D3A83A6" w14:textId="77777777" w:rsidR="007D5000" w:rsidRDefault="007D5000" w:rsidP="007D5000">
      <w:pPr>
        <w:rPr>
          <w:rFonts w:ascii="Calibri" w:hAnsi="Calibri" w:cs="Calibri"/>
          <w:sz w:val="22"/>
          <w:szCs w:val="22"/>
          <w:lang w:val="es-ES"/>
        </w:rPr>
      </w:pPr>
    </w:p>
    <w:p w14:paraId="7B005023" w14:textId="6B0A73FE" w:rsidR="007D5000" w:rsidRPr="007D5000" w:rsidRDefault="007D5000" w:rsidP="007D5000">
      <w:pPr>
        <w:rPr>
          <w:rFonts w:ascii="Calibri" w:hAnsi="Calibri" w:cs="Calibri"/>
          <w:b/>
          <w:bCs/>
          <w:sz w:val="22"/>
          <w:szCs w:val="22"/>
          <w:lang w:val="es-ES"/>
        </w:rPr>
      </w:pPr>
      <w:r w:rsidRPr="007D5000">
        <w:rPr>
          <w:rFonts w:ascii="Calibri" w:hAnsi="Calibri" w:cs="Calibri"/>
          <w:b/>
          <w:bCs/>
          <w:sz w:val="22"/>
          <w:szCs w:val="22"/>
          <w:lang w:val="es-ES"/>
        </w:rPr>
        <w:t>RECOMENDACIONES</w:t>
      </w:r>
    </w:p>
    <w:p w14:paraId="1C97FE24" w14:textId="781E1F8A" w:rsidR="007D5000" w:rsidRDefault="007D5000" w:rsidP="007D5000">
      <w:pPr>
        <w:pStyle w:val="Prrafodelista"/>
        <w:numPr>
          <w:ilvl w:val="0"/>
          <w:numId w:val="3"/>
        </w:numPr>
        <w:rPr>
          <w:rFonts w:ascii="Calibri" w:hAnsi="Calibri" w:cs="Calibri"/>
          <w:sz w:val="22"/>
          <w:szCs w:val="22"/>
          <w:lang w:val="es-ES"/>
        </w:rPr>
      </w:pPr>
      <w:r>
        <w:rPr>
          <w:rFonts w:ascii="Calibri" w:hAnsi="Calibri" w:cs="Calibri"/>
          <w:sz w:val="22"/>
          <w:szCs w:val="22"/>
          <w:lang w:val="es-ES"/>
        </w:rPr>
        <w:t>Aumentar la cartera de productos ofrecidos, la cantidad de clientes es acotada, si bien esto puede traer mas costos deben haber mejoras en proyecciones de demanda, mejoras en la comunicación con el cliente para el proceso de entrega.</w:t>
      </w:r>
    </w:p>
    <w:p w14:paraId="200A2C27" w14:textId="78B0D4BB" w:rsidR="007D5000" w:rsidRDefault="007D5000" w:rsidP="007D5000">
      <w:pPr>
        <w:pStyle w:val="Prrafodelista"/>
        <w:numPr>
          <w:ilvl w:val="0"/>
          <w:numId w:val="3"/>
        </w:numPr>
        <w:rPr>
          <w:rFonts w:ascii="Calibri" w:hAnsi="Calibri" w:cs="Calibri"/>
          <w:sz w:val="22"/>
          <w:szCs w:val="22"/>
          <w:lang w:val="es-ES"/>
        </w:rPr>
      </w:pPr>
      <w:r>
        <w:rPr>
          <w:rFonts w:ascii="Calibri" w:hAnsi="Calibri" w:cs="Calibri"/>
          <w:sz w:val="22"/>
          <w:szCs w:val="22"/>
          <w:lang w:val="es-ES"/>
        </w:rPr>
        <w:t>Disminuir costos en lácteos, es el producto mas costoso, con mayor tasa de rechazos y los ingresos por lácteos no superan los ingresos por proteínas y verduras, a su vez aumentar la venta de verduras que es el producto más pedido y con tasa de rechazo en 0.</w:t>
      </w:r>
    </w:p>
    <w:p w14:paraId="03BC267F" w14:textId="504587B3" w:rsidR="007D5000" w:rsidRDefault="00496958" w:rsidP="007D5000">
      <w:pPr>
        <w:pStyle w:val="Prrafodelista"/>
        <w:numPr>
          <w:ilvl w:val="0"/>
          <w:numId w:val="3"/>
        </w:numPr>
        <w:rPr>
          <w:rFonts w:ascii="Calibri" w:hAnsi="Calibri" w:cs="Calibri"/>
          <w:sz w:val="22"/>
          <w:szCs w:val="22"/>
          <w:lang w:val="es-ES"/>
        </w:rPr>
      </w:pPr>
      <w:r>
        <w:rPr>
          <w:rFonts w:ascii="Calibri" w:hAnsi="Calibri" w:cs="Calibri"/>
          <w:sz w:val="22"/>
          <w:szCs w:val="22"/>
          <w:lang w:val="es-ES"/>
        </w:rPr>
        <w:t>Revisar la calidad de repartidores en zona centro, coincide con la mayor tasa de rechazos de pedidos. Cambiar personal o disminuirlo según rendimiento o calificación promedio.</w:t>
      </w:r>
    </w:p>
    <w:p w14:paraId="0296A49C" w14:textId="77777777" w:rsidR="00496958" w:rsidRDefault="00496958" w:rsidP="00496958">
      <w:pPr>
        <w:rPr>
          <w:rFonts w:ascii="Calibri" w:hAnsi="Calibri" w:cs="Calibri"/>
          <w:sz w:val="22"/>
          <w:szCs w:val="22"/>
          <w:lang w:val="es-ES"/>
        </w:rPr>
      </w:pPr>
    </w:p>
    <w:p w14:paraId="7C0830C9" w14:textId="2D6C6436" w:rsidR="00496958" w:rsidRDefault="00496958" w:rsidP="00496958">
      <w:pPr>
        <w:rPr>
          <w:rFonts w:ascii="Calibri" w:hAnsi="Calibri" w:cs="Calibri"/>
          <w:b/>
          <w:bCs/>
          <w:sz w:val="22"/>
          <w:szCs w:val="22"/>
          <w:lang w:val="es-ES"/>
        </w:rPr>
      </w:pPr>
      <w:r w:rsidRPr="00496958">
        <w:rPr>
          <w:rFonts w:ascii="Calibri" w:hAnsi="Calibri" w:cs="Calibri"/>
          <w:b/>
          <w:bCs/>
          <w:sz w:val="22"/>
          <w:szCs w:val="22"/>
          <w:lang w:val="es-ES"/>
        </w:rPr>
        <w:t>PRÓXIMOS PASOS</w:t>
      </w:r>
    </w:p>
    <w:p w14:paraId="5937CDA2" w14:textId="32825D8D" w:rsidR="00496958" w:rsidRPr="00496958" w:rsidRDefault="00496958" w:rsidP="00496958">
      <w:pPr>
        <w:rPr>
          <w:rFonts w:ascii="Calibri" w:hAnsi="Calibri" w:cs="Calibri"/>
          <w:sz w:val="22"/>
          <w:szCs w:val="22"/>
          <w:lang w:val="es-ES"/>
        </w:rPr>
      </w:pPr>
      <w:r>
        <w:rPr>
          <w:rFonts w:ascii="Calibri" w:hAnsi="Calibri" w:cs="Calibri"/>
          <w:sz w:val="22"/>
          <w:szCs w:val="22"/>
          <w:lang w:val="es-ES"/>
        </w:rPr>
        <w:t xml:space="preserve">Para profundizar el análisis pediría registro histórico de ventas, registro del mismo bimestre años anteriores, lista de proveedores con costos </w:t>
      </w:r>
      <w:r w:rsidR="00541F8D">
        <w:rPr>
          <w:rFonts w:ascii="Calibri" w:hAnsi="Calibri" w:cs="Calibri"/>
          <w:sz w:val="22"/>
          <w:szCs w:val="22"/>
          <w:lang w:val="es-ES"/>
        </w:rPr>
        <w:t>y detalles, activos y pasivos, patrimonio y capital de inversión.</w:t>
      </w:r>
    </w:p>
    <w:p w14:paraId="382F439C" w14:textId="77777777" w:rsidR="00496958" w:rsidRDefault="00496958" w:rsidP="00496958">
      <w:pPr>
        <w:ind w:left="360"/>
        <w:rPr>
          <w:rFonts w:ascii="Calibri" w:hAnsi="Calibri" w:cs="Calibri"/>
          <w:sz w:val="22"/>
          <w:szCs w:val="22"/>
          <w:lang w:val="es-ES"/>
        </w:rPr>
      </w:pPr>
    </w:p>
    <w:p w14:paraId="58132DC4" w14:textId="77777777" w:rsidR="00496958" w:rsidRDefault="00496958" w:rsidP="00496958">
      <w:pPr>
        <w:ind w:left="360"/>
        <w:rPr>
          <w:rFonts w:ascii="Calibri" w:hAnsi="Calibri" w:cs="Calibri"/>
          <w:sz w:val="22"/>
          <w:szCs w:val="22"/>
          <w:lang w:val="es-ES"/>
        </w:rPr>
      </w:pPr>
    </w:p>
    <w:p w14:paraId="23BD3828" w14:textId="77777777" w:rsidR="00496958" w:rsidRDefault="00496958" w:rsidP="00496958">
      <w:pPr>
        <w:ind w:left="360"/>
        <w:rPr>
          <w:rFonts w:ascii="Calibri" w:hAnsi="Calibri" w:cs="Calibri"/>
          <w:sz w:val="22"/>
          <w:szCs w:val="22"/>
          <w:lang w:val="es-ES"/>
        </w:rPr>
      </w:pPr>
    </w:p>
    <w:p w14:paraId="44181EC6" w14:textId="77777777" w:rsidR="00496958" w:rsidRDefault="00496958" w:rsidP="00496958">
      <w:pPr>
        <w:ind w:left="360"/>
        <w:rPr>
          <w:rFonts w:ascii="Calibri" w:hAnsi="Calibri" w:cs="Calibri"/>
          <w:sz w:val="22"/>
          <w:szCs w:val="22"/>
          <w:lang w:val="es-ES"/>
        </w:rPr>
      </w:pPr>
    </w:p>
    <w:p w14:paraId="70C6725B" w14:textId="77777777" w:rsidR="00496958" w:rsidRPr="00496958" w:rsidRDefault="00496958" w:rsidP="00496958">
      <w:pPr>
        <w:ind w:left="360"/>
        <w:rPr>
          <w:rFonts w:ascii="Calibri" w:hAnsi="Calibri" w:cs="Calibri"/>
          <w:sz w:val="22"/>
          <w:szCs w:val="22"/>
          <w:lang w:val="es-ES"/>
        </w:rPr>
      </w:pPr>
    </w:p>
    <w:sectPr w:rsidR="00496958" w:rsidRPr="004969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6692"/>
    <w:multiLevelType w:val="hybridMultilevel"/>
    <w:tmpl w:val="BCC67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42740C47"/>
    <w:multiLevelType w:val="hybridMultilevel"/>
    <w:tmpl w:val="7D3621A2"/>
    <w:lvl w:ilvl="0" w:tplc="5C14FEEE">
      <w:start w:val="1"/>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721729E5"/>
    <w:multiLevelType w:val="hybridMultilevel"/>
    <w:tmpl w:val="23D287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255285961">
    <w:abstractNumId w:val="2"/>
  </w:num>
  <w:num w:numId="2" w16cid:durableId="1931699992">
    <w:abstractNumId w:val="0"/>
  </w:num>
  <w:num w:numId="3" w16cid:durableId="1536431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68"/>
    <w:rsid w:val="0006764F"/>
    <w:rsid w:val="00141D35"/>
    <w:rsid w:val="00174E68"/>
    <w:rsid w:val="00432534"/>
    <w:rsid w:val="00447221"/>
    <w:rsid w:val="00496958"/>
    <w:rsid w:val="004D13B1"/>
    <w:rsid w:val="00541F8D"/>
    <w:rsid w:val="006C146C"/>
    <w:rsid w:val="006D0BE1"/>
    <w:rsid w:val="0074175B"/>
    <w:rsid w:val="00754DA0"/>
    <w:rsid w:val="007D5000"/>
    <w:rsid w:val="00A76E9B"/>
    <w:rsid w:val="00AB5B59"/>
    <w:rsid w:val="00AE6CF2"/>
    <w:rsid w:val="00B11651"/>
    <w:rsid w:val="00B566A2"/>
    <w:rsid w:val="00BE1C86"/>
    <w:rsid w:val="00D31AF6"/>
    <w:rsid w:val="00ED7BAB"/>
    <w:rsid w:val="00EF32E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7601"/>
  <w15:chartTrackingRefBased/>
  <w15:docId w15:val="{6255F192-19CB-40C3-B93D-8E13E624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4E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4E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4E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4E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4E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4E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4E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E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4E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4E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4E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4E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4E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4E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4E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4E68"/>
    <w:rPr>
      <w:rFonts w:eastAsiaTheme="majorEastAsia" w:cstheme="majorBidi"/>
      <w:color w:val="272727" w:themeColor="text1" w:themeTint="D8"/>
    </w:rPr>
  </w:style>
  <w:style w:type="paragraph" w:styleId="Ttulo">
    <w:name w:val="Title"/>
    <w:basedOn w:val="Normal"/>
    <w:next w:val="Normal"/>
    <w:link w:val="TtuloCar"/>
    <w:uiPriority w:val="10"/>
    <w:qFormat/>
    <w:rsid w:val="0017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4E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4E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4E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4E68"/>
    <w:pPr>
      <w:spacing w:before="160"/>
      <w:jc w:val="center"/>
    </w:pPr>
    <w:rPr>
      <w:i/>
      <w:iCs/>
      <w:color w:val="404040" w:themeColor="text1" w:themeTint="BF"/>
    </w:rPr>
  </w:style>
  <w:style w:type="character" w:customStyle="1" w:styleId="CitaCar">
    <w:name w:val="Cita Car"/>
    <w:basedOn w:val="Fuentedeprrafopredeter"/>
    <w:link w:val="Cita"/>
    <w:uiPriority w:val="29"/>
    <w:rsid w:val="00174E68"/>
    <w:rPr>
      <w:i/>
      <w:iCs/>
      <w:color w:val="404040" w:themeColor="text1" w:themeTint="BF"/>
    </w:rPr>
  </w:style>
  <w:style w:type="paragraph" w:styleId="Prrafodelista">
    <w:name w:val="List Paragraph"/>
    <w:basedOn w:val="Normal"/>
    <w:uiPriority w:val="34"/>
    <w:qFormat/>
    <w:rsid w:val="00174E68"/>
    <w:pPr>
      <w:ind w:left="720"/>
      <w:contextualSpacing/>
    </w:pPr>
  </w:style>
  <w:style w:type="character" w:styleId="nfasisintenso">
    <w:name w:val="Intense Emphasis"/>
    <w:basedOn w:val="Fuentedeprrafopredeter"/>
    <w:uiPriority w:val="21"/>
    <w:qFormat/>
    <w:rsid w:val="00174E68"/>
    <w:rPr>
      <w:i/>
      <w:iCs/>
      <w:color w:val="0F4761" w:themeColor="accent1" w:themeShade="BF"/>
    </w:rPr>
  </w:style>
  <w:style w:type="paragraph" w:styleId="Citadestacada">
    <w:name w:val="Intense Quote"/>
    <w:basedOn w:val="Normal"/>
    <w:next w:val="Normal"/>
    <w:link w:val="CitadestacadaCar"/>
    <w:uiPriority w:val="30"/>
    <w:qFormat/>
    <w:rsid w:val="0017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4E68"/>
    <w:rPr>
      <w:i/>
      <w:iCs/>
      <w:color w:val="0F4761" w:themeColor="accent1" w:themeShade="BF"/>
    </w:rPr>
  </w:style>
  <w:style w:type="character" w:styleId="Referenciaintensa">
    <w:name w:val="Intense Reference"/>
    <w:basedOn w:val="Fuentedeprrafopredeter"/>
    <w:uiPriority w:val="32"/>
    <w:qFormat/>
    <w:rsid w:val="00174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658</Words>
  <Characters>3621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Fabián Torres Iglesias</dc:creator>
  <cp:keywords/>
  <dc:description/>
  <cp:lastModifiedBy>Fabián Torres Iglesias</cp:lastModifiedBy>
  <cp:revision>4</cp:revision>
  <dcterms:created xsi:type="dcterms:W3CDTF">2026-09-08T03:09:00Z</dcterms:created>
  <dcterms:modified xsi:type="dcterms:W3CDTF">2026-09-08T18:13:00Z</dcterms:modified>
</cp:coreProperties>
</file>