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邪馬台国と卑弥呼-日本の始まりに残る最大の謎"/>
    <w:p>
      <w:pPr>
        <w:pStyle w:val="Heading1"/>
      </w:pPr>
      <w:r>
        <w:rPr>
          <w:rFonts w:hint="eastAsia"/>
        </w:rPr>
        <w:t xml:space="preserve">邪馬台国と卑弥呼:</w:t>
      </w:r>
      <w:r>
        <w:t xml:space="preserve"> </w:t>
      </w:r>
      <w:r>
        <w:rPr>
          <w:rFonts w:hint="eastAsia"/>
        </w:rPr>
        <w:t xml:space="preserve">日本の始まりに残る最大の謎</w:t>
      </w:r>
    </w:p>
    <w:bookmarkStart w:id="9" w:name="分割ドラフト-v1"/>
    <w:p>
      <w:pPr>
        <w:pStyle w:val="Heading2"/>
      </w:pPr>
      <w:r>
        <w:rPr>
          <w:rFonts w:hint="eastAsia"/>
        </w:rPr>
        <w:t xml:space="preserve">分割ドラフト</w:t>
      </w:r>
      <w:r>
        <w:t xml:space="preserve"> v1</w:t>
      </w:r>
    </w:p>
    <w:p>
      <w:pPr>
        <w:pStyle w:val="FirstParagraph"/>
      </w:pPr>
      <w:r>
        <w:rPr>
          <w:rFonts w:hint="eastAsia"/>
        </w:rPr>
        <w:t xml:space="preserve">3世紀、中国では魏・呉・蜀が争っていた。三国志の時代である。その同じ時代、日本列島にも一人の女王がいたと記録されている。卑弥呼である。</w:t>
      </w:r>
    </w:p>
    <w:p>
      <w:pPr>
        <w:pStyle w:val="BodyText"/>
      </w:pPr>
      <w:r>
        <w:rPr>
          <w:rFonts w:hint="eastAsia"/>
        </w:rPr>
        <w:t xml:space="preserve">卑弥呼の名は、魏の歴史書に残る。239年、卑弥呼は魏に使いを送り、「親魏倭王」の称号を受けたとされる。列島側に十分な文字記録がない時代に、外から見た倭の姿として、邪馬台国と卑弥呼が浮かび上がる。</w:t>
      </w:r>
    </w:p>
    <w:p>
      <w:pPr>
        <w:pStyle w:val="BodyText"/>
      </w:pPr>
      <w:r>
        <w:rPr>
          <w:rFonts w:hint="eastAsia"/>
        </w:rPr>
        <w:t xml:space="preserve">[写真候補:</w:t>
      </w:r>
      <w:r>
        <w:t xml:space="preserve"> </w:t>
      </w:r>
      <w:r>
        <w:rPr>
          <w:rFonts w:hint="eastAsia"/>
        </w:rPr>
        <w:t xml:space="preserve">吉野ヶ里遺跡、纒向遺跡、古代集落の風景]</w:t>
      </w:r>
    </w:p>
    <w:p>
      <w:pPr>
        <w:pStyle w:val="BodyText"/>
      </w:pPr>
      <w:r>
        <w:rPr>
          <w:rFonts w:hint="eastAsia"/>
        </w:rPr>
        <w:t xml:space="preserve">卑弥呼は、単なる政治家というより、宗教的な力を持つ女王として描かれる。占いや祭祀によって人びとをまとめる存在だったとされる。ここに古代らしい不思議さがある。まだ政治と祈りは、はっきり分かれていなかった。国を治めることは、神意を読むことでもあった。</w:t>
      </w:r>
    </w:p>
    <w:p>
      <w:pPr>
        <w:pStyle w:val="BodyText"/>
      </w:pPr>
      <w:r>
        <w:rPr>
          <w:rFonts w:hint="eastAsia"/>
        </w:rPr>
        <w:t xml:space="preserve">問題は、邪馬台国がどこにあったのかである。</w:t>
      </w:r>
    </w:p>
    <w:p>
      <w:pPr>
        <w:pStyle w:val="BodyText"/>
      </w:pPr>
      <w:r>
        <w:rPr>
          <w:rFonts w:hint="eastAsia"/>
        </w:rPr>
        <w:t xml:space="preserve">魏志倭人伝には、邪馬台国へ向かう道順が書かれている。ところが、その距離と方角をそのまま現在の地図に当てはめると、うまく収まらない。そこで大きく、九州説と近畿説が生まれる。</w:t>
      </w:r>
    </w:p>
    <w:p>
      <w:pPr>
        <w:pStyle w:val="BodyText"/>
      </w:pPr>
      <w:r>
        <w:rPr>
          <w:rFonts w:hint="eastAsia"/>
        </w:rPr>
        <w:t xml:space="preserve">九州説なら、邪馬台国は列島西部の有力な政治連合だった可能性がある。大陸や朝鮮半島との距離も近く、外交の窓口としては自然に見える。一方、近畿説なら、邪馬台国と後のヤマト政権との連続性が大きな論点になる。日本の政治的中心が、早い段階から近畿にあった可能性が見えてくる。</w:t>
      </w:r>
    </w:p>
    <w:p>
      <w:pPr>
        <w:pStyle w:val="BodyText"/>
      </w:pPr>
      <w:r>
        <w:rPr>
          <w:rFonts w:hint="eastAsia"/>
        </w:rPr>
        <w:t xml:space="preserve">これは単なる所在地当てではない。邪馬台国がどこにあったかは、日本列島の政治的中心がどこから生まれたのかという問題につながっている。</w:t>
      </w:r>
    </w:p>
    <w:p>
      <w:pPr>
        <w:pStyle w:val="BodyText"/>
      </w:pPr>
      <w:r>
        <w:rPr>
          <w:rFonts w:hint="eastAsia"/>
        </w:rPr>
        <w:t xml:space="preserve">卑弥呼の後、台与または壱与と呼ばれる人物が晋に使者を送ったとされる。だが、その後の記録は急に見えにくくなる。邪馬台国はヤマト政権につながったのか。別の勢力に吸収されたのか。あるいはまったく違う政治秩序が生まれたのか。ここは、いまも古代史の大きな霧である。</w:t>
      </w:r>
    </w:p>
    <w:p>
      <w:pPr>
        <w:pStyle w:val="BodyText"/>
      </w:pPr>
      <w:r>
        <w:rPr>
          <w:rFonts w:hint="eastAsia"/>
        </w:rPr>
        <w:t xml:space="preserve">だから邪馬台国は面白い。</w:t>
      </w:r>
    </w:p>
    <w:p>
      <w:pPr>
        <w:pStyle w:val="BodyText"/>
      </w:pPr>
      <w:r>
        <w:rPr>
          <w:rFonts w:hint="eastAsia"/>
        </w:rPr>
        <w:t xml:space="preserve">答えが一つに決まっていないからこそ、地図を開き、中国の記録を読み、遺跡を見ながら考える余地がある。日本の始まりは、きれいな一本線ではない。いくつもの説がぶつかり合う、ミステリーとして現れてくる。</w:t>
      </w:r>
    </w:p>
    <w:p>
      <w:pPr>
        <w:pStyle w:val="BodyText"/>
      </w:pPr>
      <w:r>
        <w:rPr>
          <w:rFonts w:hint="eastAsia"/>
        </w:rPr>
        <w:t xml:space="preserve">そして、その霧の向こうで、列島には巨大な古墳が築かれはじめる。文字の記録が少ないなら、次は墓に語ってもらうしかない。</w:t>
      </w:r>
    </w:p>
    <w:bookmarkEnd w:id="9"/>
    <w:bookmarkStart w:id="10" w:name="年代整理"/>
    <w:p>
      <w:pPr>
        <w:pStyle w:val="Heading2"/>
      </w:pPr>
      <w:r>
        <w:rPr>
          <w:rFonts w:hint="eastAsia"/>
        </w:rPr>
        <w:t xml:space="preserve">年代整理</w:t>
      </w:r>
    </w:p>
    <w:p>
      <w:pPr>
        <w:pStyle w:val="Compact"/>
        <w:numPr>
          <w:ilvl w:val="0"/>
          <w:numId w:val="1001"/>
        </w:numPr>
      </w:pPr>
      <w:r>
        <w:rPr>
          <w:rFonts w:hint="eastAsia"/>
        </w:rPr>
        <w:t xml:space="preserve">3世紀:</w:t>
      </w:r>
      <w:r>
        <w:t xml:space="preserve"> </w:t>
      </w:r>
      <w:r>
        <w:rPr>
          <w:rFonts w:hint="eastAsia"/>
        </w:rPr>
        <w:t xml:space="preserve">邪馬台国と卑弥呼の時代</w:t>
      </w:r>
    </w:p>
    <w:p>
      <w:pPr>
        <w:pStyle w:val="Compact"/>
        <w:numPr>
          <w:ilvl w:val="0"/>
          <w:numId w:val="1001"/>
        </w:numPr>
      </w:pPr>
      <w:r>
        <w:rPr>
          <w:rFonts w:hint="eastAsia"/>
        </w:rPr>
        <w:t xml:space="preserve">239年:</w:t>
      </w:r>
      <w:r>
        <w:t xml:space="preserve"> </w:t>
      </w:r>
      <w:r>
        <w:rPr>
          <w:rFonts w:hint="eastAsia"/>
        </w:rPr>
        <w:t xml:space="preserve">卑弥呼が魏に使者を送る</w:t>
      </w:r>
    </w:p>
    <w:p>
      <w:pPr>
        <w:pStyle w:val="Compact"/>
        <w:numPr>
          <w:ilvl w:val="0"/>
          <w:numId w:val="1001"/>
        </w:numPr>
      </w:pPr>
      <w:r>
        <w:rPr>
          <w:rFonts w:hint="eastAsia"/>
        </w:rPr>
        <w:t xml:space="preserve">3世紀後半:</w:t>
      </w:r>
      <w:r>
        <w:t xml:space="preserve"> </w:t>
      </w:r>
      <w:r>
        <w:rPr>
          <w:rFonts w:hint="eastAsia"/>
        </w:rPr>
        <w:t xml:space="preserve">卑弥呼以後、古墳時代へ向かう</w:t>
      </w:r>
    </w:p>
    <w:bookmarkEnd w:id="10"/>
    <w:bookmarkStart w:id="11" w:name="写真指定"/>
    <w:p>
      <w:pPr>
        <w:pStyle w:val="Heading2"/>
      </w:pPr>
      <w:r>
        <w:rPr>
          <w:rFonts w:hint="eastAsia"/>
        </w:rPr>
        <w:t xml:space="preserve">写真指定</w:t>
      </w:r>
    </w:p>
    <w:p>
      <w:pPr>
        <w:pStyle w:val="Compact"/>
        <w:numPr>
          <w:ilvl w:val="0"/>
          <w:numId w:val="1002"/>
        </w:numPr>
      </w:pPr>
      <w:r>
        <w:rPr>
          <w:rFonts w:hint="eastAsia"/>
        </w:rPr>
        <w:t xml:space="preserve">吉野ヶ里遺跡</w:t>
      </w:r>
    </w:p>
    <w:p>
      <w:pPr>
        <w:pStyle w:val="Compact"/>
        <w:numPr>
          <w:ilvl w:val="0"/>
          <w:numId w:val="1002"/>
        </w:numPr>
      </w:pPr>
      <w:r>
        <w:rPr>
          <w:rFonts w:hint="eastAsia"/>
        </w:rPr>
        <w:t xml:space="preserve">纒向遺跡</w:t>
      </w:r>
    </w:p>
    <w:p>
      <w:pPr>
        <w:pStyle w:val="Compact"/>
        <w:numPr>
          <w:ilvl w:val="0"/>
          <w:numId w:val="1002"/>
        </w:numPr>
      </w:pPr>
      <w:r>
        <w:rPr>
          <w:rFonts w:hint="eastAsia"/>
        </w:rPr>
        <w:t xml:space="preserve">卑弥呼・邪馬台国を想起させる古代集落</w:t>
      </w:r>
    </w:p>
    <w:p>
      <w:pPr>
        <w:pStyle w:val="Compact"/>
        <w:numPr>
          <w:ilvl w:val="0"/>
          <w:numId w:val="1002"/>
        </w:numPr>
      </w:pPr>
      <w:r>
        <w:rPr>
          <w:rFonts w:hint="eastAsia"/>
        </w:rPr>
        <w:t xml:space="preserve">地図や方角を示す図版を後で作成してもよい</w:t>
      </w:r>
    </w:p>
    <w:bookmarkEnd w:id="11"/>
    <w:bookmarkStart w:id="12" w:name="公開前確認メモ"/>
    <w:p>
      <w:pPr>
        <w:pStyle w:val="Heading2"/>
      </w:pPr>
      <w:r>
        <w:rPr>
          <w:rFonts w:hint="eastAsia"/>
        </w:rPr>
        <w:t xml:space="preserve">公開前確認メモ</w:t>
      </w:r>
    </w:p>
    <w:p>
      <w:pPr>
        <w:pStyle w:val="Compact"/>
        <w:numPr>
          <w:ilvl w:val="0"/>
          <w:numId w:val="1003"/>
        </w:numPr>
      </w:pPr>
      <w:r>
        <w:rPr>
          <w:rFonts w:hint="eastAsia"/>
        </w:rPr>
        <w:t xml:space="preserve">九州説・近畿説は断定しない。</w:t>
      </w:r>
    </w:p>
    <w:p>
      <w:pPr>
        <w:pStyle w:val="Compact"/>
        <w:numPr>
          <w:ilvl w:val="0"/>
          <w:numId w:val="1003"/>
        </w:numPr>
      </w:pPr>
      <w:r>
        <w:rPr>
          <w:rFonts w:hint="eastAsia"/>
        </w:rPr>
        <w:t xml:space="preserve">「台与」「壱与」の表記と読みは要確認。</w:t>
      </w:r>
    </w:p>
    <w:p>
      <w:pPr>
        <w:pStyle w:val="Compact"/>
        <w:numPr>
          <w:ilvl w:val="0"/>
          <w:numId w:val="1003"/>
        </w:numPr>
      </w:pPr>
      <w:r>
        <w:rPr>
          <w:rFonts w:hint="eastAsia"/>
        </w:rPr>
        <w:t xml:space="preserve">魏志倭人伝の記述は、引用する場合は短く正確に扱う。</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2026-05-08T14:27:25Z</dcterms:created>
  <dcterms:modified xsi:type="dcterms:W3CDTF">2026-05-08T14:27:25Z</dcterms:modified>
</cp:coreProperties>
</file>

<file path=docProps/custom.xml><?xml version="1.0" encoding="utf-8"?>
<Properties xmlns="http://schemas.openxmlformats.org/officeDocument/2006/custom-properties" xmlns:vt="http://schemas.openxmlformats.org/officeDocument/2006/docPropsVTypes"/>
</file>