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古墳とヤマト政権-巨大な墓が語る国家の誕生"/>
    <w:p>
      <w:pPr>
        <w:pStyle w:val="Heading1"/>
      </w:pPr>
      <w:r>
        <w:rPr>
          <w:rFonts w:hint="eastAsia"/>
        </w:rPr>
        <w:t xml:space="preserve">古墳とヤマト政権:</w:t>
      </w:r>
      <w:r>
        <w:t xml:space="preserve"> </w:t>
      </w:r>
      <w:r>
        <w:rPr>
          <w:rFonts w:hint="eastAsia"/>
        </w:rPr>
        <w:t xml:space="preserve">巨大な墓が語る国家の誕生</w:t>
      </w:r>
    </w:p>
    <w:bookmarkStart w:id="9" w:name="分割ドラフト-v1"/>
    <w:p>
      <w:pPr>
        <w:pStyle w:val="Heading2"/>
      </w:pPr>
      <w:r>
        <w:rPr>
          <w:rFonts w:hint="eastAsia"/>
        </w:rPr>
        <w:t xml:space="preserve">分割ドラフト</w:t>
      </w:r>
      <w:r>
        <w:t xml:space="preserve"> v1</w:t>
      </w:r>
    </w:p>
    <w:p>
      <w:pPr>
        <w:pStyle w:val="FirstParagraph"/>
      </w:pPr>
      <w:r>
        <w:rPr>
          <w:rFonts w:hint="eastAsia"/>
        </w:rPr>
        <w:t xml:space="preserve">邪馬台国の後、日本列島の記録はいったん見えにくくなる。だが、その暗がりの中で、別のものが急に大きくなる。古墳である。</w:t>
      </w:r>
    </w:p>
    <w:p>
      <w:pPr>
        <w:pStyle w:val="BodyText"/>
      </w:pPr>
      <w:r>
        <w:rPr>
          <w:rFonts w:hint="eastAsia"/>
        </w:rPr>
        <w:t xml:space="preserve">3世紀後半から7世紀ごろにかけて、古墳時代が続く。巨大な前方後円墳が各地に築かれ、権力者の墓が一つの形式として広がっていく。古墳は、文字の代わりに権力を語る。</w:t>
      </w:r>
    </w:p>
    <w:p>
      <w:pPr>
        <w:pStyle w:val="BodyText"/>
      </w:pPr>
      <w:r>
        <w:rPr>
          <w:rFonts w:hint="eastAsia"/>
        </w:rPr>
        <w:t xml:space="preserve">[写真候補:</w:t>
      </w:r>
      <w:r>
        <w:t xml:space="preserve"> </w:t>
      </w:r>
      <w:r>
        <w:rPr>
          <w:rFonts w:hint="eastAsia"/>
        </w:rPr>
        <w:t xml:space="preserve">前方後円墳の遠景、埴輪、古墳公園]</w:t>
      </w:r>
    </w:p>
    <w:p>
      <w:pPr>
        <w:pStyle w:val="BodyText"/>
      </w:pPr>
      <w:r>
        <w:rPr>
          <w:rFonts w:hint="eastAsia"/>
        </w:rPr>
        <w:t xml:space="preserve">大きな墓を造るには、労働力がいる。石や土を運ぶ技術がいる。周囲の人びとを動かす命令系統がいる。つまり古墳の巨大化は、単に葬儀が派手になったという話ではない。誰かが人を動かし、地域をまとめ、力を見せつける仕組みがあったということである。</w:t>
      </w:r>
    </w:p>
    <w:p>
      <w:pPr>
        <w:pStyle w:val="BodyText"/>
      </w:pPr>
      <w:r>
        <w:rPr>
          <w:rFonts w:hint="eastAsia"/>
        </w:rPr>
        <w:t xml:space="preserve">前方後円墳が広い範囲に広がっていくことも重要である。各地の有力者たちが、ある共通の政治文化に組み込まれていったことを示している。古墳は「自分はこの秩序の中にいる」と示す、巨大な政治的メッセージでもあった。</w:t>
      </w:r>
    </w:p>
    <w:p>
      <w:pPr>
        <w:pStyle w:val="BodyText"/>
      </w:pPr>
      <w:r>
        <w:rPr>
          <w:rFonts w:hint="eastAsia"/>
        </w:rPr>
        <w:t xml:space="preserve">この頃に成長していくのが、ヤマト政権である。</w:t>
      </w:r>
    </w:p>
    <w:p>
      <w:pPr>
        <w:pStyle w:val="BodyText"/>
      </w:pPr>
      <w:r>
        <w:rPr>
          <w:rFonts w:hint="eastAsia"/>
        </w:rPr>
        <w:t xml:space="preserve">ただし、ヤマト政権を最初から強力な中央集権国家として見ると、話が単純になりすぎる。動画の流れに沿って言えば、これは一人の王が全国を直接支配する王国というより、有力豪族たちの連合体として理解したほうが入りやすい。</w:t>
      </w:r>
    </w:p>
    <w:p>
      <w:pPr>
        <w:pStyle w:val="BodyText"/>
      </w:pPr>
      <w:r>
        <w:rPr>
          <w:rFonts w:hint="eastAsia"/>
        </w:rPr>
        <w:t xml:space="preserve">大王はいる。しかし、その周囲には力を持つ豪族がいる。蘇我氏、物部氏、中臣氏など、後の政治で重要になる氏族も、この豪族連合の中で存在感を持っていた。</w:t>
      </w:r>
    </w:p>
    <w:p>
      <w:pPr>
        <w:pStyle w:val="BodyText"/>
      </w:pPr>
      <w:r>
        <w:rPr>
          <w:rFonts w:hint="eastAsia"/>
        </w:rPr>
        <w:t xml:space="preserve">ここで面白いのは、日本の始まりが「最初から完成した国家」ではないということである。地方の有力者たちが結びつき、競い合い、ときに服属しながら、大きな政治秩序が少しずつ形を取っていく。</w:t>
      </w:r>
    </w:p>
    <w:p>
      <w:pPr>
        <w:pStyle w:val="BodyText"/>
      </w:pPr>
      <w:r>
        <w:rPr>
          <w:rFonts w:hint="eastAsia"/>
        </w:rPr>
        <w:t xml:space="preserve">邪馬台国とヤマト政権はつながるのか。邪馬台国が近畿にあったなら連続性を考えやすい。九州にあったなら、ヤマト政権が別の勢力として成長した可能性も見えてくる。ここは古代史の大きな論点であり、簡単に断定するべきではない。</w:t>
      </w:r>
    </w:p>
    <w:p>
      <w:pPr>
        <w:pStyle w:val="BodyText"/>
      </w:pPr>
      <w:r>
        <w:rPr>
          <w:rFonts w:hint="eastAsia"/>
        </w:rPr>
        <w:t xml:space="preserve">それでも、古墳が示していることはある。</w:t>
      </w:r>
    </w:p>
    <w:p>
      <w:pPr>
        <w:pStyle w:val="BodyText"/>
      </w:pPr>
      <w:r>
        <w:rPr>
          <w:rFonts w:hint="eastAsia"/>
        </w:rPr>
        <w:t xml:space="preserve">列島の各地で、権力者が同じような形式の墓を造りはじめた。そこには、地域を超えた政治的なつながりがあった。文字記録が少ない時代でも、古墳はそのことを静かに語っている。</w:t>
      </w:r>
    </w:p>
    <w:p>
      <w:pPr>
        <w:pStyle w:val="BodyText"/>
      </w:pPr>
      <w:r>
        <w:rPr>
          <w:rFonts w:hint="eastAsia"/>
        </w:rPr>
        <w:t xml:space="preserve">そして、この豪族連合の中で、次に大きな争点となるのが仏教だった。仏教は、単に新しい信仰としてではなく、国家の形を変える力として入ってくる。</w:t>
      </w:r>
    </w:p>
    <w:bookmarkEnd w:id="9"/>
    <w:bookmarkStart w:id="10" w:name="年代整理"/>
    <w:p>
      <w:pPr>
        <w:pStyle w:val="Heading2"/>
      </w:pPr>
      <w:r>
        <w:rPr>
          <w:rFonts w:hint="eastAsia"/>
        </w:rPr>
        <w:t xml:space="preserve">年代整理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3世紀後半〜7世紀ごろ:</w:t>
      </w:r>
      <w:r>
        <w:t xml:space="preserve"> </w:t>
      </w:r>
      <w:r>
        <w:rPr>
          <w:rFonts w:hint="eastAsia"/>
        </w:rPr>
        <w:t xml:space="preserve">古墳時代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4〜5世紀ごろ:</w:t>
      </w:r>
      <w:r>
        <w:t xml:space="preserve"> </w:t>
      </w:r>
      <w:r>
        <w:rPr>
          <w:rFonts w:hint="eastAsia"/>
        </w:rPr>
        <w:t xml:space="preserve">ヤマト政権が勢力を拡大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6世紀半ば:</w:t>
      </w:r>
      <w:r>
        <w:t xml:space="preserve"> </w:t>
      </w:r>
      <w:r>
        <w:rPr>
          <w:rFonts w:hint="eastAsia"/>
        </w:rPr>
        <w:t xml:space="preserve">仏教公伝へ</w:t>
      </w:r>
    </w:p>
    <w:bookmarkEnd w:id="10"/>
    <w:bookmarkStart w:id="11" w:name="写真指定"/>
    <w:p>
      <w:pPr>
        <w:pStyle w:val="Heading2"/>
      </w:pPr>
      <w:r>
        <w:rPr>
          <w:rFonts w:hint="eastAsia"/>
        </w:rPr>
        <w:t xml:space="preserve">写真指定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前方後円墳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埴輪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古墳内部や石室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奈良・大阪の古墳群</w:t>
      </w:r>
    </w:p>
    <w:bookmarkEnd w:id="11"/>
    <w:bookmarkStart w:id="12" w:name="公開前確認メモ"/>
    <w:p>
      <w:pPr>
        <w:pStyle w:val="Heading2"/>
      </w:pPr>
      <w:r>
        <w:rPr>
          <w:rFonts w:hint="eastAsia"/>
        </w:rPr>
        <w:t xml:space="preserve">公開前確認メモ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ヤマト政権成立時期は断定しすぎない。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邪馬台国との連続性は説として扱う。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古墳の広がりを「全国統一」と短絡しない。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2026-05-08T14:27:25Z</dcterms:created>
  <dcterms:modified xsi:type="dcterms:W3CDTF">2026-05-08T14:27:25Z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