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仏教伝来と蘇我氏-日本はなぜ大陸の制度を受け入れたのか"/>
    <w:p>
      <w:pPr>
        <w:pStyle w:val="Heading1"/>
      </w:pPr>
      <w:r>
        <w:rPr>
          <w:rFonts w:hint="eastAsia"/>
        </w:rPr>
        <w:t xml:space="preserve">仏教伝来と蘇我氏:</w:t>
      </w:r>
      <w:r>
        <w:t xml:space="preserve"> </w:t>
      </w:r>
      <w:r>
        <w:rPr>
          <w:rFonts w:hint="eastAsia"/>
        </w:rPr>
        <w:t xml:space="preserve">日本はなぜ大陸の制度を受け入れたのか</w:t>
      </w:r>
    </w:p>
    <w:bookmarkStart w:id="9" w:name="分割ドラフト-v1"/>
    <w:p>
      <w:pPr>
        <w:pStyle w:val="Heading2"/>
      </w:pPr>
      <w:r>
        <w:rPr>
          <w:rFonts w:hint="eastAsia"/>
        </w:rPr>
        <w:t xml:space="preserve">分割ドラフト</w:t>
      </w:r>
      <w:r>
        <w:t xml:space="preserve"> v1</w:t>
      </w:r>
    </w:p>
    <w:p>
      <w:pPr>
        <w:pStyle w:val="FirstParagraph"/>
      </w:pPr>
      <w:r>
        <w:rPr>
          <w:rFonts w:hint="eastAsia"/>
        </w:rPr>
        <w:t xml:space="preserve">6世紀半ば、日本列島に仏教が伝わる。仏教公伝の年には538年説と552年説があるが、いずれにしても百済から仏像や経典が伝えられたとされる。</w:t>
      </w:r>
    </w:p>
    <w:p>
      <w:pPr>
        <w:pStyle w:val="BodyText"/>
      </w:pPr>
      <w:r>
        <w:rPr>
          <w:rFonts w:hint="eastAsia"/>
        </w:rPr>
        <w:t xml:space="preserve">現代の感覚では、仏教は寺や信仰の話に見える。だが古代の支配者にとって、仏教はもっと大きな意味を持っていた。仏像、寺院建築、経典、学問、暦、制度。大陸の先進文化が、仏教と一緒に入ってくる。</w:t>
      </w:r>
    </w:p>
    <w:p>
      <w:pPr>
        <w:pStyle w:val="BodyText"/>
      </w:pPr>
      <w:r>
        <w:rPr>
          <w:rFonts w:hint="eastAsia"/>
        </w:rPr>
        <w:t xml:space="preserve">仏教を受け入れるかどうかは、単に「新しい宗教が好きか嫌いか」ではない。大陸型の国家づくりを取り入れるかどうかの問題だった。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法隆寺、飛鳥寺、仏像、古代寺院]</w:t>
      </w:r>
    </w:p>
    <w:p>
      <w:pPr>
        <w:pStyle w:val="BodyText"/>
      </w:pPr>
      <w:r>
        <w:rPr>
          <w:rFonts w:hint="eastAsia"/>
        </w:rPr>
        <w:t xml:space="preserve">ここで対立するのが蘇我氏と物部氏である。</w:t>
      </w:r>
    </w:p>
    <w:p>
      <w:pPr>
        <w:pStyle w:val="BodyText"/>
      </w:pPr>
      <w:r>
        <w:rPr>
          <w:rFonts w:hint="eastAsia"/>
        </w:rPr>
        <w:t xml:space="preserve">蘇我氏は仏教受容に積極的だった。新しい制度や文化を取り入れ、列島の政治を大陸型に近づけようとする立場である。一方、物部氏は従来の神々への祭祀を重んじ、仏教導入に反対したとされる。</w:t>
      </w:r>
    </w:p>
    <w:p>
      <w:pPr>
        <w:pStyle w:val="BodyText"/>
      </w:pPr>
      <w:r>
        <w:rPr>
          <w:rFonts w:hint="eastAsia"/>
        </w:rPr>
        <w:t xml:space="preserve">この対立は、単なる宗教論争ではない。豪族連合のままいくのか。それとも、仏教や大陸の制度を取り入れて、より中央集権的な国家へ向かうのか。古代日本の進路をめぐる争いだった。</w:t>
      </w:r>
    </w:p>
    <w:p>
      <w:pPr>
        <w:pStyle w:val="BodyText"/>
      </w:pPr>
      <w:r>
        <w:rPr>
          <w:rFonts w:hint="eastAsia"/>
        </w:rPr>
        <w:t xml:space="preserve">587年、蘇我馬子は物部守屋を破る。仏教受容を進める側が勝利したのである。</w:t>
      </w:r>
    </w:p>
    <w:p>
      <w:pPr>
        <w:pStyle w:val="BodyText"/>
      </w:pPr>
      <w:r>
        <w:rPr>
          <w:rFonts w:hint="eastAsia"/>
        </w:rPr>
        <w:t xml:space="preserve">592年には崇峻天皇が暗殺され、593年に推古天皇が即位する。蘇我馬子は大きな影響力を持ち、厩戸王、後に聖徳太子として語られる人物もこの時代に登場する。</w:t>
      </w:r>
    </w:p>
    <w:p>
      <w:pPr>
        <w:pStyle w:val="BodyText"/>
      </w:pPr>
      <w:r>
        <w:rPr>
          <w:rFonts w:hint="eastAsia"/>
        </w:rPr>
        <w:t xml:space="preserve">604年には十七条憲法、607年には小野妹子が隋へ派遣される。遣隋使は、単なる留学や外交ではない。大陸の巨大帝国を相手に、自分たちの国の立場をどう示すかという緊張を含んでいた。</w:t>
      </w:r>
    </w:p>
    <w:p>
      <w:pPr>
        <w:pStyle w:val="BodyText"/>
      </w:pPr>
      <w:r>
        <w:rPr>
          <w:rFonts w:hint="eastAsia"/>
        </w:rPr>
        <w:t xml:space="preserve">「日出づる処の天子」という表現に象徴されるように、日本は大陸の制度を学びながらも、ただの属国として扱われることを避けようとした。仏教を受け入れ、制度を学び、しかし自分たちの国として立とうとする。その矛盾と緊張が、この時代を面白くしている。</w:t>
      </w:r>
    </w:p>
    <w:p>
      <w:pPr>
        <w:pStyle w:val="BodyText"/>
      </w:pPr>
      <w:r>
        <w:rPr>
          <w:rFonts w:hint="eastAsia"/>
        </w:rPr>
        <w:t xml:space="preserve">ただし、聖徳太子の業績をどこまで一人の人物に帰せるのかは、現在では慎重に見られている。厩戸王という人物はいたとしても、後世に理想化された政治家像が重ねられている可能性がある。</w:t>
      </w:r>
    </w:p>
    <w:p>
      <w:pPr>
        <w:pStyle w:val="BodyText"/>
      </w:pPr>
      <w:r>
        <w:rPr>
          <w:rFonts w:hint="eastAsia"/>
        </w:rPr>
        <w:t xml:space="preserve">ここが古代史の難しさであり、面白さでもある。人物をそのまま英雄として読むだけでは足りない。誰が、いつ、何のためにその人物像を作ったのかまで見る必要がある。</w:t>
      </w:r>
    </w:p>
    <w:p>
      <w:pPr>
        <w:pStyle w:val="BodyText"/>
      </w:pPr>
      <w:r>
        <w:rPr>
          <w:rFonts w:hint="eastAsia"/>
        </w:rPr>
        <w:t xml:space="preserve">仏教は日本を変えた。しかし、その仏教を受け入れた瞬間から、政治と宗教の関係は簡単ではなくなる。やがて仏教は国家を支える力になると同時に、国家の中心を揺さぶる力にもなっていく。</w:t>
      </w:r>
    </w:p>
    <w:p>
      <w:pPr>
        <w:pStyle w:val="BodyText"/>
      </w:pPr>
      <w:r>
        <w:rPr>
          <w:rFonts w:hint="eastAsia"/>
        </w:rPr>
        <w:t xml:space="preserve">その前に起こるのが、645年の大事件である。蘇我氏が大きくなりすぎたとき、天皇中心の政治を取り戻そうとする動きが始まる。</w:t>
      </w:r>
    </w:p>
    <w:bookmarkEnd w:id="9"/>
    <w:bookmarkStart w:id="10" w:name="年代整理"/>
    <w:p>
      <w:pPr>
        <w:pStyle w:val="Heading2"/>
      </w:pPr>
      <w:r>
        <w:rPr>
          <w:rFonts w:hint="eastAsia"/>
        </w:rPr>
        <w:t xml:space="preserve">年代整理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538年または552年:</w:t>
      </w:r>
      <w:r>
        <w:t xml:space="preserve"> </w:t>
      </w:r>
      <w:r>
        <w:rPr>
          <w:rFonts w:hint="eastAsia"/>
        </w:rPr>
        <w:t xml:space="preserve">仏教公伝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587年:</w:t>
      </w:r>
      <w:r>
        <w:t xml:space="preserve"> </w:t>
      </w:r>
      <w:r>
        <w:rPr>
          <w:rFonts w:hint="eastAsia"/>
        </w:rPr>
        <w:t xml:space="preserve">蘇我馬子が物部守屋を破る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592年:</w:t>
      </w:r>
      <w:r>
        <w:t xml:space="preserve"> </w:t>
      </w:r>
      <w:r>
        <w:rPr>
          <w:rFonts w:hint="eastAsia"/>
        </w:rPr>
        <w:t xml:space="preserve">崇峻天皇暗殺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593年:</w:t>
      </w:r>
      <w:r>
        <w:t xml:space="preserve"> </w:t>
      </w:r>
      <w:r>
        <w:rPr>
          <w:rFonts w:hint="eastAsia"/>
        </w:rPr>
        <w:t xml:space="preserve">推古天皇即位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604年:</w:t>
      </w:r>
      <w:r>
        <w:t xml:space="preserve"> </w:t>
      </w:r>
      <w:r>
        <w:rPr>
          <w:rFonts w:hint="eastAsia"/>
        </w:rPr>
        <w:t xml:space="preserve">十七条憲法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607年:</w:t>
      </w:r>
      <w:r>
        <w:t xml:space="preserve"> </w:t>
      </w:r>
      <w:r>
        <w:rPr>
          <w:rFonts w:hint="eastAsia"/>
        </w:rPr>
        <w:t xml:space="preserve">小野妹子を隋へ派遣</w:t>
      </w:r>
    </w:p>
    <w:bookmarkEnd w:id="10"/>
    <w:bookmarkStart w:id="11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法隆寺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飛鳥寺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仏像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小野妹子・遣隋使に関連する図版</w:t>
      </w:r>
    </w:p>
    <w:bookmarkEnd w:id="11"/>
    <w:bookmarkStart w:id="12" w:name="公開前確認メモ"/>
    <w:p>
      <w:pPr>
        <w:pStyle w:val="Heading2"/>
      </w:pPr>
      <w:r>
        <w:rPr>
          <w:rFonts w:hint="eastAsia"/>
        </w:rPr>
        <w:t xml:space="preserve">公開前確認メモ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仏教公伝の年は両説を併記する。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蘇我氏と物部氏の対立を現代的に説明しすぎない。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聖徳太子像は史実と後世の理想化を分ける。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2026-05-08T14:27:25Z</dcterms:created>
  <dcterms:modified xsi:type="dcterms:W3CDTF">2026-05-08T14:27:25Z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