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記事アウトライン-日本創生と変革の夜明け"/>
    <w:p>
      <w:pPr>
        <w:pStyle w:val="Heading1"/>
      </w:pPr>
      <w:r>
        <w:rPr>
          <w:rFonts w:hint="eastAsia"/>
        </w:rPr>
        <w:t xml:space="preserve">記事アウトライン:</w:t>
      </w:r>
      <w:r>
        <w:t xml:space="preserve"> </w:t>
      </w:r>
      <w:r>
        <w:rPr>
          <w:rFonts w:hint="eastAsia"/>
        </w:rPr>
        <w:t xml:space="preserve">日本創生と変革の夜明け</w:t>
      </w:r>
    </w:p>
    <w:bookmarkStart w:id="9" w:name="想定タイトル"/>
    <w:p>
      <w:pPr>
        <w:pStyle w:val="Heading2"/>
      </w:pPr>
      <w:r>
        <w:rPr>
          <w:rFonts w:hint="eastAsia"/>
        </w:rPr>
        <w:t xml:space="preserve">想定タイトル</w:t>
      </w:r>
    </w:p>
    <w:p>
      <w:pPr>
        <w:pStyle w:val="FirstParagraph"/>
      </w:pPr>
      <w:r>
        <w:rPr>
          <w:rFonts w:hint="eastAsia"/>
        </w:rPr>
        <w:t xml:space="preserve">日本創生と変革の夜明け</w:t>
      </w:r>
    </w:p>
    <w:bookmarkEnd w:id="9"/>
    <w:bookmarkStart w:id="10" w:name="想定サブタイトル"/>
    <w:p>
      <w:pPr>
        <w:pStyle w:val="Heading2"/>
      </w:pPr>
      <w:r>
        <w:rPr>
          <w:rFonts w:hint="eastAsia"/>
        </w:rPr>
        <w:t xml:space="preserve">想定サブタイトル</w:t>
      </w:r>
    </w:p>
    <w:p>
      <w:pPr>
        <w:pStyle w:val="FirstParagraph"/>
      </w:pPr>
      <w:r>
        <w:rPr>
          <w:rFonts w:hint="eastAsia"/>
        </w:rPr>
        <w:t xml:space="preserve">侍の時代より前に、日本はどのように「国」になっていったのか。</w:t>
      </w:r>
    </w:p>
    <w:bookmarkEnd w:id="10"/>
    <w:bookmarkStart w:id="11" w:name="読者に約束すること"/>
    <w:p>
      <w:pPr>
        <w:pStyle w:val="Heading2"/>
      </w:pPr>
      <w:r>
        <w:rPr>
          <w:rFonts w:hint="eastAsia"/>
        </w:rPr>
        <w:t xml:space="preserve">読者に約束すること</w:t>
      </w:r>
    </w:p>
    <w:p>
      <w:pPr>
        <w:pStyle w:val="FirstParagraph"/>
      </w:pPr>
      <w:r>
        <w:rPr>
          <w:rFonts w:hint="eastAsia"/>
        </w:rPr>
        <w:t xml:space="preserve">戦国や幕末だけでは見えない、日本史の土台を一気に掴ませる。縄文・弥生・邪馬台国・古墳・仏教・律令・平安を、暗記ではなく「国ができていく物語」として読ませる。</w:t>
      </w:r>
    </w:p>
    <w:bookmarkEnd w:id="11"/>
    <w:bookmarkStart w:id="12" w:name="構成"/>
    <w:p>
      <w:pPr>
        <w:pStyle w:val="Heading2"/>
      </w:pPr>
      <w:r>
        <w:rPr>
          <w:rFonts w:hint="eastAsia"/>
        </w:rPr>
        <w:t xml:space="preserve">構成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導入:</w:t>
      </w:r>
      <w:r>
        <w:t xml:space="preserve"> </w:t>
      </w:r>
      <w:r>
        <w:rPr>
          <w:rFonts w:hint="eastAsia"/>
        </w:rPr>
        <w:t xml:space="preserve">日本史は侍から始まらない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縄文から弥生へ:</w:t>
      </w:r>
      <w:r>
        <w:t xml:space="preserve"> </w:t>
      </w:r>
      <w:r>
        <w:rPr>
          <w:rFonts w:hint="eastAsia"/>
        </w:rPr>
        <w:t xml:space="preserve">食べることが変わると社会が変わる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邪馬台国と卑弥呼:</w:t>
      </w:r>
      <w:r>
        <w:t xml:space="preserve"> </w:t>
      </w:r>
      <w:r>
        <w:rPr>
          <w:rFonts w:hint="eastAsia"/>
        </w:rPr>
        <w:t xml:space="preserve">文字のない列島を外から見る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古墳とヤマト:</w:t>
      </w:r>
      <w:r>
        <w:t xml:space="preserve"> </w:t>
      </w:r>
      <w:r>
        <w:rPr>
          <w:rFonts w:hint="eastAsia"/>
        </w:rPr>
        <w:t xml:space="preserve">墓が語る巨大な政治秩序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仏教の衝撃:</w:t>
      </w:r>
      <w:r>
        <w:t xml:space="preserve"> </w:t>
      </w:r>
      <w:r>
        <w:rPr>
          <w:rFonts w:hint="eastAsia"/>
        </w:rPr>
        <w:t xml:space="preserve">信仰ではなく国家運営の技術として見る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大化の改新と律令:</w:t>
      </w:r>
      <w:r>
        <w:t xml:space="preserve"> </w:t>
      </w:r>
      <w:r>
        <w:rPr>
          <w:rFonts w:hint="eastAsia"/>
        </w:rPr>
        <w:t xml:space="preserve">中央集権への挑戦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奈良から平安へ:</w:t>
      </w:r>
      <w:r>
        <w:t xml:space="preserve"> </w:t>
      </w:r>
      <w:r>
        <w:rPr>
          <w:rFonts w:hint="eastAsia"/>
        </w:rPr>
        <w:t xml:space="preserve">仏教、都、辺境、武士の芽生え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結論:</w:t>
      </w:r>
      <w:r>
        <w:t xml:space="preserve"> </w:t>
      </w:r>
      <w:r>
        <w:rPr>
          <w:rFonts w:hint="eastAsia"/>
        </w:rPr>
        <w:t xml:space="preserve">古代は静かな時代ではなく、変革の連続だった</w:t>
      </w:r>
    </w:p>
    <w:bookmarkEnd w:id="12"/>
    <w:bookmarkStart w:id="13" w:name="写真指定"/>
    <w:p>
      <w:pPr>
        <w:pStyle w:val="Heading2"/>
      </w:pPr>
      <w:r>
        <w:rPr>
          <w:rFonts w:hint="eastAsia"/>
        </w:rPr>
        <w:t xml:space="preserve">写真指定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写真1:</w:t>
      </w:r>
      <w:r>
        <w:t xml:space="preserve"> </w:t>
      </w:r>
      <w:r>
        <w:rPr>
          <w:rFonts w:hint="eastAsia"/>
        </w:rPr>
        <w:t xml:space="preserve">縄文土器または三内丸山遺跡系のイメージ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写真2:</w:t>
      </w:r>
      <w:r>
        <w:t xml:space="preserve"> </w:t>
      </w:r>
      <w:r>
        <w:rPr>
          <w:rFonts w:hint="eastAsia"/>
        </w:rPr>
        <w:t xml:space="preserve">水田・弥生遺跡・吉野ヶ里遺跡系のイメージ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写真3:</w:t>
      </w:r>
      <w:r>
        <w:t xml:space="preserve"> </w:t>
      </w:r>
      <w:r>
        <w:rPr>
          <w:rFonts w:hint="eastAsia"/>
        </w:rPr>
        <w:t xml:space="preserve">古墳または前方後円墳の遠景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写真4:</w:t>
      </w:r>
      <w:r>
        <w:t xml:space="preserve"> </w:t>
      </w:r>
      <w:r>
        <w:rPr>
          <w:rFonts w:hint="eastAsia"/>
        </w:rPr>
        <w:t xml:space="preserve">飛鳥寺・法隆寺・奈良仏教を感じる写真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写真5:</w:t>
      </w:r>
      <w:r>
        <w:t xml:space="preserve"> </w:t>
      </w:r>
      <w:r>
        <w:rPr>
          <w:rFonts w:hint="eastAsia"/>
        </w:rPr>
        <w:t xml:space="preserve">平安京・京都御所・比叡山・高野山のいずれか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写真6:</w:t>
      </w:r>
      <w:r>
        <w:t xml:space="preserve"> </w:t>
      </w:r>
      <w:r>
        <w:rPr>
          <w:rFonts w:hint="eastAsia"/>
        </w:rPr>
        <w:t xml:space="preserve">将門首塚や東北関連史跡は、史実確認後に検討</w:t>
      </w:r>
    </w:p>
    <w:bookmarkEnd w:id="13"/>
    <w:bookmarkStart w:id="14" w:name="内部リンク候補"/>
    <w:p>
      <w:pPr>
        <w:pStyle w:val="Heading2"/>
      </w:pPr>
      <w:r>
        <w:rPr>
          <w:rFonts w:hint="eastAsia"/>
        </w:rPr>
        <w:t xml:space="preserve">内部リンク候補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邪馬台国と卑弥呼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法隆寺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奈良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京都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比叡山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高野山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平将門</w:t>
      </w:r>
    </w:p>
    <w:bookmarkEnd w:id="14"/>
    <w:bookmarkStart w:id="15" w:name="注意"/>
    <w:p>
      <w:pPr>
        <w:pStyle w:val="Heading2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このアウトラインは動画を参考にした初期構成。公開前に、考古学・古代史の資料で必ず確認する。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2026-05-08T14:12:07Z</dcterms:created>
  <dcterms:modified xsi:type="dcterms:W3CDTF">2026-05-08T14:12:07Z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