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日本創生と変革の夜明け---動画調査ノート"/>
    <w:p>
      <w:pPr>
        <w:pStyle w:val="Heading1"/>
      </w:pPr>
      <w:r>
        <w:rPr>
          <w:rFonts w:hint="eastAsia"/>
        </w:rPr>
        <w:t xml:space="preserve">日本創生と変革の夜明け</w:t>
      </w:r>
      <w:r>
        <w:t xml:space="preserve"> - </w:t>
      </w:r>
      <w:r>
        <w:rPr>
          <w:rFonts w:hint="eastAsia"/>
        </w:rPr>
        <w:t xml:space="preserve">動画調査ノート</w:t>
      </w:r>
    </w:p>
    <w:bookmarkStart w:id="9" w:name="source"/>
    <w:p>
      <w:pPr>
        <w:pStyle w:val="Heading2"/>
      </w:pPr>
      <w:r>
        <w:t xml:space="preserve">Source</w:t>
      </w:r>
    </w:p>
    <w:p>
      <w:pPr>
        <w:pStyle w:val="Compact"/>
        <w:numPr>
          <w:ilvl w:val="0"/>
          <w:numId w:val="1001"/>
        </w:numPr>
      </w:pPr>
      <w:r>
        <w:t xml:space="preserve">YouTube:</w:t>
      </w:r>
      <w:r>
        <w:t xml:space="preserve"> </w:t>
      </w:r>
      <w:r>
        <w:rPr>
          <w:rStyle w:val="VerbatimChar"/>
        </w:rPr>
        <w:t xml:space="preserve">https://www.youtube.com/watch?v=pGroc3O2V4Y</w:t>
      </w:r>
    </w:p>
    <w:p>
      <w:pPr>
        <w:pStyle w:val="Compact"/>
        <w:numPr>
          <w:ilvl w:val="0"/>
          <w:numId w:val="1001"/>
        </w:numPr>
      </w:pPr>
      <w:r>
        <w:t xml:space="preserve">Title:</w:t>
      </w:r>
      <w:r>
        <w:t xml:space="preserve"> </w:t>
      </w:r>
      <w:r>
        <w:rPr>
          <w:rStyle w:val="VerbatimChar"/>
          <w:rFonts w:hint="eastAsia"/>
        </w:rPr>
        <w:t xml:space="preserve">【日本史①】原始〜平安時代！日本創生と変革の夜明け【Update版】</w:t>
      </w:r>
    </w:p>
    <w:p>
      <w:pPr>
        <w:pStyle w:val="Compact"/>
        <w:numPr>
          <w:ilvl w:val="0"/>
          <w:numId w:val="1001"/>
        </w:numPr>
      </w:pPr>
      <w:r>
        <w:t xml:space="preserve">Channel:</w:t>
      </w:r>
      <w:r>
        <w:t xml:space="preserve"> </w:t>
      </w:r>
      <w:r>
        <w:rPr>
          <w:rStyle w:val="VerbatimChar"/>
        </w:rPr>
        <w:t xml:space="preserve">NAKATA UNIVERSITY</w:t>
      </w:r>
    </w:p>
    <w:p>
      <w:pPr>
        <w:pStyle w:val="Compact"/>
        <w:numPr>
          <w:ilvl w:val="0"/>
          <w:numId w:val="1001"/>
        </w:numPr>
      </w:pPr>
      <w:r>
        <w:t xml:space="preserve">Length:</w:t>
      </w:r>
      <w:r>
        <w:t xml:space="preserve"> </w:t>
      </w:r>
      <w:r>
        <w:rPr>
          <w:rStyle w:val="VerbatimChar"/>
        </w:rPr>
        <w:t xml:space="preserve">50:34</w:t>
      </w:r>
    </w:p>
    <w:p>
      <w:pPr>
        <w:pStyle w:val="Compact"/>
        <w:numPr>
          <w:ilvl w:val="0"/>
          <w:numId w:val="1001"/>
        </w:numPr>
      </w:pPr>
      <w:r>
        <w:t xml:space="preserve">Local subtitle files: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source_video_pGroc3O2V4Y.ja.vtt</w:t>
      </w:r>
      <w:r>
        <w:t xml:space="preserve">: raw Japanese subtitle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transcript_clean_ja.txt</w:t>
      </w:r>
      <w:r>
        <w:t xml:space="preserve">: cleaned transcript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transcript_clean_ja.docx</w:t>
      </w:r>
      <w:r>
        <w:t xml:space="preserve">: Word-readable transcript</w:t>
      </w:r>
    </w:p>
    <w:bookmarkEnd w:id="9"/>
    <w:bookmarkStart w:id="10" w:name="article-angle"/>
    <w:p>
      <w:pPr>
        <w:pStyle w:val="Heading2"/>
      </w:pPr>
      <w:r>
        <w:t xml:space="preserve">Article Angle</w:t>
      </w:r>
    </w:p>
    <w:p>
      <w:pPr>
        <w:pStyle w:val="FirstParagraph"/>
      </w:pPr>
      <w:r>
        <w:t xml:space="preserve">Use the video as a narrative map, not as the final authority. The strongest hook is that Japanese history does not begin with samurai, castles, or the Bakumatsu. The older question is more fundamental: when did scattered communities become something that could be called a country?</w:t>
      </w:r>
    </w:p>
    <w:bookmarkEnd w:id="10"/>
    <w:bookmarkStart w:id="11" w:name="usable-story-beats"/>
    <w:p>
      <w:pPr>
        <w:pStyle w:val="Heading2"/>
      </w:pPr>
      <w:r>
        <w:t xml:space="preserve">Usable Story Beats</w:t>
      </w:r>
    </w:p>
    <w:p>
      <w:pPr>
        <w:pStyle w:val="Compact"/>
        <w:numPr>
          <w:ilvl w:val="0"/>
          <w:numId w:val="1003"/>
        </w:numPr>
      </w:pPr>
      <w:r>
        <w:t xml:space="preserve">Ancient Japan is compelling because the record is incomplete.</w:t>
      </w:r>
    </w:p>
    <w:p>
      <w:pPr>
        <w:pStyle w:val="Compact"/>
        <w:numPr>
          <w:ilvl w:val="0"/>
          <w:numId w:val="1003"/>
        </w:numPr>
      </w:pPr>
      <w:r>
        <w:t xml:space="preserve">Jomon to Yayoi can be framed as a shift from subsistence and local life to rice agriculture, storage, hierarchy, and conflict.</w:t>
      </w:r>
    </w:p>
    <w:p>
      <w:pPr>
        <w:pStyle w:val="Compact"/>
        <w:numPr>
          <w:ilvl w:val="0"/>
          <w:numId w:val="1003"/>
        </w:numPr>
      </w:pPr>
      <w:r>
        <w:t xml:space="preserve">Yamatai and Himiko work as the first major mystery: Chinese records name them, but the location remains debated.</w:t>
      </w:r>
    </w:p>
    <w:p>
      <w:pPr>
        <w:pStyle w:val="Compact"/>
        <w:numPr>
          <w:ilvl w:val="0"/>
          <w:numId w:val="1003"/>
        </w:numPr>
      </w:pPr>
      <w:r>
        <w:t xml:space="preserve">Kofun culture suggests a widening political order before the written record becomes clear.</w:t>
      </w:r>
    </w:p>
    <w:p>
      <w:pPr>
        <w:pStyle w:val="Compact"/>
        <w:numPr>
          <w:ilvl w:val="0"/>
          <w:numId w:val="1003"/>
        </w:numPr>
      </w:pPr>
      <w:r>
        <w:t xml:space="preserve">Buddhism was not only religion; it was a continental political technology tied to state-building.</w:t>
      </w:r>
    </w:p>
    <w:p>
      <w:pPr>
        <w:pStyle w:val="Compact"/>
        <w:numPr>
          <w:ilvl w:val="0"/>
          <w:numId w:val="1003"/>
        </w:numPr>
      </w:pPr>
      <w:r>
        <w:t xml:space="preserve">Taika, ritsuryo, capital cities, land systems, and era names show the state trying to centralize power.</w:t>
      </w:r>
    </w:p>
    <w:p>
      <w:pPr>
        <w:pStyle w:val="Compact"/>
        <w:numPr>
          <w:ilvl w:val="0"/>
          <w:numId w:val="1003"/>
        </w:numPr>
      </w:pPr>
      <w:r>
        <w:t xml:space="preserve">The Heian order looks elegant on the surface, but underneath it are land disputes, armed local groups, frontier conflicts, and the rise of warriors.</w:t>
      </w:r>
    </w:p>
    <w:bookmarkEnd w:id="11"/>
    <w:bookmarkStart w:id="12" w:name="fact-check-before-publication"/>
    <w:p>
      <w:pPr>
        <w:pStyle w:val="Heading2"/>
      </w:pPr>
      <w:r>
        <w:t xml:space="preserve">Fact-Check Before Publication</w:t>
      </w:r>
    </w:p>
    <w:p>
      <w:pPr>
        <w:pStyle w:val="Compact"/>
        <w:numPr>
          <w:ilvl w:val="0"/>
          <w:numId w:val="1004"/>
        </w:numPr>
      </w:pPr>
      <w:r>
        <w:t xml:space="preserve">Avoid saying Jomon society had no conflict at all; use softer wording.</w:t>
      </w:r>
    </w:p>
    <w:p>
      <w:pPr>
        <w:pStyle w:val="Compact"/>
        <w:numPr>
          <w:ilvl w:val="0"/>
          <w:numId w:val="1004"/>
        </w:numPr>
      </w:pPr>
      <w:r>
        <w:t xml:space="preserve">Avoid treating Yamatai location theories as settled.</w:t>
      </w:r>
    </w:p>
    <w:p>
      <w:pPr>
        <w:pStyle w:val="Compact"/>
        <w:numPr>
          <w:ilvl w:val="0"/>
          <w:numId w:val="1004"/>
        </w:numPr>
      </w:pPr>
      <w:r>
        <w:t xml:space="preserve">Confirm current scholarship on the continuity or discontinuity between Yamatai and Yamato.</w:t>
      </w:r>
    </w:p>
    <w:p>
      <w:pPr>
        <w:pStyle w:val="Compact"/>
        <w:numPr>
          <w:ilvl w:val="0"/>
          <w:numId w:val="1004"/>
        </w:numPr>
      </w:pPr>
      <w:r>
        <w:t xml:space="preserve">Check exact descriptions of Soga-Mononobe conflict and Buddhism introduction.</w:t>
      </w:r>
    </w:p>
    <w:p>
      <w:pPr>
        <w:pStyle w:val="Compact"/>
        <w:numPr>
          <w:ilvl w:val="0"/>
          <w:numId w:val="1004"/>
        </w:numPr>
      </w:pPr>
      <w:r>
        <w:t xml:space="preserve">Confirm Taika Reform chronology and how much was later idealization.</w:t>
      </w:r>
    </w:p>
    <w:p>
      <w:pPr>
        <w:pStyle w:val="Compact"/>
        <w:numPr>
          <w:ilvl w:val="0"/>
          <w:numId w:val="1004"/>
        </w:numPr>
      </w:pPr>
      <w:r>
        <w:t xml:space="preserve">Check Atarui, Sakanoue no Tamuramaro, and Emishi descriptions carefully.</w:t>
      </w:r>
    </w:p>
    <w:p>
      <w:pPr>
        <w:pStyle w:val="Compact"/>
        <w:numPr>
          <w:ilvl w:val="0"/>
          <w:numId w:val="1004"/>
        </w:numPr>
      </w:pPr>
      <w:r>
        <w:t xml:space="preserve">Do not present legends around Taira no Masakado as literal fact.</w:t>
      </w:r>
    </w:p>
    <w:bookmarkEnd w:id="12"/>
    <w:bookmarkStart w:id="13" w:name="drafting-rule"/>
    <w:p>
      <w:pPr>
        <w:pStyle w:val="Heading2"/>
      </w:pPr>
      <w:r>
        <w:t xml:space="preserve">Drafting Rule</w:t>
      </w:r>
    </w:p>
    <w:p>
      <w:pPr>
        <w:pStyle w:val="FirstParagraph"/>
      </w:pPr>
      <w:r>
        <w:t xml:space="preserve">The article should be written first in natural Japanese, then later translated into English and German. The Japanese version should avoid textbook tone and avoid AI-like summary phrasing. Use short scenes, concrete contrasts, and questions that pull the reader forward.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2026-05-08T14:12:07Z</dcterms:created>
  <dcterms:modified xsi:type="dcterms:W3CDTF">2026-05-08T14:12:07Z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