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0" w:lineRule="auto"/>
        <w:rPr>
          <w:rFonts w:ascii="Gill Sans" w:cs="Gill Sans" w:eastAsia="Gill Sans" w:hAnsi="Gill Sans"/>
          <w:sz w:val="72"/>
          <w:szCs w:val="72"/>
        </w:rPr>
      </w:pPr>
      <w:r w:rsidDel="00000000" w:rsidR="00000000" w:rsidRPr="00000000">
        <w:rPr>
          <w:rtl w:val="0"/>
        </w:rPr>
      </w:r>
    </w:p>
    <w:p w:rsidR="00000000" w:rsidDel="00000000" w:rsidP="00000000" w:rsidRDefault="00000000" w:rsidRPr="00000000" w14:paraId="00000002">
      <w:pPr>
        <w:pageBreakBefore w:val="0"/>
        <w:spacing w:after="0" w:lineRule="auto"/>
        <w:rPr>
          <w:rFonts w:ascii="Gill Sans" w:cs="Gill Sans" w:eastAsia="Gill Sans" w:hAnsi="Gill Sans"/>
          <w:sz w:val="72"/>
          <w:szCs w:val="72"/>
        </w:rPr>
      </w:pPr>
      <w:r w:rsidDel="00000000" w:rsidR="00000000" w:rsidRPr="00000000">
        <w:rPr>
          <w:rtl w:val="0"/>
        </w:rPr>
      </w:r>
    </w:p>
    <w:p w:rsidR="00000000" w:rsidDel="00000000" w:rsidP="00000000" w:rsidRDefault="00000000" w:rsidRPr="00000000" w14:paraId="00000003">
      <w:pPr>
        <w:pageBreakBefore w:val="0"/>
        <w:rPr>
          <w:rFonts w:ascii="Gill Sans" w:cs="Gill Sans" w:eastAsia="Gill Sans" w:hAnsi="Gill Sans"/>
          <w:color w:val="4799b5"/>
          <w:sz w:val="52"/>
          <w:szCs w:val="52"/>
        </w:rPr>
      </w:pPr>
      <w:bookmarkStart w:colFirst="0" w:colLast="0" w:name="_heading=h.gjdgxs" w:id="0"/>
      <w:bookmarkEnd w:id="0"/>
      <w:r w:rsidDel="00000000" w:rsidR="00000000" w:rsidRPr="00000000">
        <w:rPr>
          <w:rFonts w:ascii="Gill Sans" w:cs="Gill Sans" w:eastAsia="Gill Sans" w:hAnsi="Gill Sans"/>
          <w:color w:val="4799b5"/>
          <w:sz w:val="52"/>
          <w:szCs w:val="52"/>
          <w:rtl w:val="0"/>
        </w:rPr>
        <w:t xml:space="preserve">Feed the Future</w:t>
      </w:r>
    </w:p>
    <w:p w:rsidR="00000000" w:rsidDel="00000000" w:rsidP="00000000" w:rsidRDefault="00000000" w:rsidRPr="00000000" w14:paraId="00000004">
      <w:pPr>
        <w:pageBreakBefore w:val="0"/>
        <w:rPr>
          <w:rFonts w:ascii="Gill Sans" w:cs="Gill Sans" w:eastAsia="Gill Sans" w:hAnsi="Gill Sans"/>
          <w:color w:val="4799b5"/>
          <w:sz w:val="52"/>
          <w:szCs w:val="52"/>
        </w:rPr>
      </w:pPr>
      <w:r w:rsidDel="00000000" w:rsidR="00000000" w:rsidRPr="00000000">
        <w:rPr>
          <w:rFonts w:ascii="Gill Sans" w:cs="Gill Sans" w:eastAsia="Gill Sans" w:hAnsi="Gill Sans"/>
          <w:color w:val="4799b5"/>
          <w:sz w:val="52"/>
          <w:szCs w:val="52"/>
          <w:rtl w:val="0"/>
        </w:rPr>
        <w:t xml:space="preserve">Survey Implementation</w:t>
      </w:r>
    </w:p>
    <w:p w:rsidR="00000000" w:rsidDel="00000000" w:rsidP="00000000" w:rsidRDefault="00000000" w:rsidRPr="00000000" w14:paraId="00000005">
      <w:pPr>
        <w:pageBreakBefore w:val="0"/>
        <w:rPr>
          <w:rFonts w:ascii="Gill Sans" w:cs="Gill Sans" w:eastAsia="Gill Sans" w:hAnsi="Gill Sans"/>
          <w:color w:val="4799b5"/>
          <w:sz w:val="52"/>
          <w:szCs w:val="52"/>
        </w:rPr>
      </w:pPr>
      <w:r w:rsidDel="00000000" w:rsidR="00000000" w:rsidRPr="00000000">
        <w:rPr>
          <w:rFonts w:ascii="Gill Sans" w:cs="Gill Sans" w:eastAsia="Gill Sans" w:hAnsi="Gill Sans"/>
          <w:color w:val="4799b5"/>
          <w:sz w:val="52"/>
          <w:szCs w:val="52"/>
          <w:rtl w:val="0"/>
        </w:rPr>
        <w:t xml:space="preserve">Document</w:t>
      </w:r>
    </w:p>
    <w:p w:rsidR="00000000" w:rsidDel="00000000" w:rsidP="00000000" w:rsidRDefault="00000000" w:rsidRPr="00000000" w14:paraId="00000006">
      <w:pPr>
        <w:pageBreakBefore w:val="0"/>
        <w:rPr>
          <w:rFonts w:ascii="Gill Sans" w:cs="Gill Sans" w:eastAsia="Gill Sans" w:hAnsi="Gill Sans"/>
          <w:sz w:val="56"/>
          <w:szCs w:val="56"/>
        </w:rPr>
      </w:pPr>
      <w:r w:rsidDel="00000000" w:rsidR="00000000" w:rsidRPr="00000000">
        <w:rPr>
          <w:rtl w:val="0"/>
        </w:rPr>
      </w:r>
    </w:p>
    <w:p w:rsidR="00000000" w:rsidDel="00000000" w:rsidP="00000000" w:rsidRDefault="00000000" w:rsidRPr="00000000" w14:paraId="00000007">
      <w:pPr>
        <w:pageBreakBefore w:val="0"/>
        <w:rPr>
          <w:rFonts w:ascii="Gill Sans" w:cs="Gill Sans" w:eastAsia="Gill Sans" w:hAnsi="Gill Sans"/>
          <w:sz w:val="56"/>
          <w:szCs w:val="56"/>
        </w:rPr>
      </w:pPr>
      <w:r w:rsidDel="00000000" w:rsidR="00000000" w:rsidRPr="00000000">
        <w:rPr>
          <w:rtl w:val="0"/>
        </w:rPr>
      </w:r>
    </w:p>
    <w:p w:rsidR="00000000" w:rsidDel="00000000" w:rsidP="00000000" w:rsidRDefault="00000000" w:rsidRPr="00000000" w14:paraId="00000008">
      <w:pPr>
        <w:pageBreakBefore w:val="0"/>
        <w:rPr>
          <w:rFonts w:ascii="Gill Sans" w:cs="Gill Sans" w:eastAsia="Gill Sans" w:hAnsi="Gill Sans"/>
          <w:color w:val="4799b5"/>
          <w:sz w:val="52"/>
          <w:szCs w:val="52"/>
        </w:rPr>
      </w:pPr>
      <w:r w:rsidDel="00000000" w:rsidR="00000000" w:rsidRPr="00000000">
        <w:rPr>
          <w:rFonts w:ascii="Gill Sans" w:cs="Gill Sans" w:eastAsia="Gill Sans" w:hAnsi="Gill Sans"/>
          <w:color w:val="4799b5"/>
          <w:sz w:val="52"/>
          <w:szCs w:val="52"/>
          <w:rtl w:val="0"/>
        </w:rPr>
        <w:t xml:space="preserve">Scope of Work</w:t>
      </w:r>
    </w:p>
    <w:p w:rsidR="00000000" w:rsidDel="00000000" w:rsidP="00000000" w:rsidRDefault="00000000" w:rsidRPr="00000000" w14:paraId="00000009">
      <w:pPr>
        <w:pageBreakBefore w:val="0"/>
        <w:rPr>
          <w:rFonts w:ascii="Gill Sans" w:cs="Gill Sans" w:eastAsia="Gill Sans" w:hAnsi="Gill Sans"/>
          <w:color w:val="4799b5"/>
          <w:sz w:val="52"/>
          <w:szCs w:val="52"/>
        </w:rPr>
      </w:pPr>
      <w:r w:rsidDel="00000000" w:rsidR="00000000" w:rsidRPr="00000000">
        <w:rPr>
          <w:rFonts w:ascii="Gill Sans" w:cs="Gill Sans" w:eastAsia="Gill Sans" w:hAnsi="Gill Sans"/>
          <w:color w:val="4799b5"/>
          <w:sz w:val="52"/>
          <w:szCs w:val="52"/>
          <w:rtl w:val="0"/>
        </w:rPr>
        <w:t xml:space="preserve">Zone of Influence Survey</w:t>
      </w:r>
    </w:p>
    <w:p w:rsidR="00000000" w:rsidDel="00000000" w:rsidP="00000000" w:rsidRDefault="00000000" w:rsidRPr="00000000" w14:paraId="0000000A">
      <w:pPr>
        <w:pageBreakBefore w:val="0"/>
        <w:rPr>
          <w:rFonts w:ascii="Gill Sans" w:cs="Gill Sans" w:eastAsia="Gill Sans" w:hAnsi="Gill Sans"/>
          <w:color w:val="4799b5"/>
          <w:sz w:val="52"/>
          <w:szCs w:val="52"/>
        </w:rPr>
      </w:pPr>
      <w:r w:rsidDel="00000000" w:rsidR="00000000" w:rsidRPr="00000000">
        <w:rPr>
          <w:rFonts w:ascii="Gill Sans" w:cs="Gill Sans" w:eastAsia="Gill Sans" w:hAnsi="Gill Sans"/>
          <w:color w:val="4799b5"/>
          <w:sz w:val="52"/>
          <w:szCs w:val="52"/>
          <w:highlight w:val="yellow"/>
          <w:rtl w:val="0"/>
        </w:rPr>
        <w:t xml:space="preserve">[</w:t>
      </w:r>
      <w:sdt>
        <w:sdtPr>
          <w:tag w:val="goog_rdk_0"/>
        </w:sdtPr>
        <w:sdtContent>
          <w:commentRangeStart w:id="0"/>
        </w:sdtContent>
      </w:sdt>
      <w:r w:rsidDel="00000000" w:rsidR="00000000" w:rsidRPr="00000000">
        <w:rPr>
          <w:rFonts w:ascii="Gill Sans" w:cs="Gill Sans" w:eastAsia="Gill Sans" w:hAnsi="Gill Sans"/>
          <w:color w:val="4799b5"/>
          <w:sz w:val="52"/>
          <w:szCs w:val="52"/>
          <w:highlight w:val="yellow"/>
          <w:rtl w:val="0"/>
        </w:rPr>
        <w:t xml:space="preserve">COUNTRY] [YEAR</w:t>
      </w:r>
      <w:commentRangeEnd w:id="0"/>
      <w:r w:rsidDel="00000000" w:rsidR="00000000" w:rsidRPr="00000000">
        <w:commentReference w:id="0"/>
      </w:r>
      <w:r w:rsidDel="00000000" w:rsidR="00000000" w:rsidRPr="00000000">
        <w:rPr>
          <w:rFonts w:ascii="Gill Sans" w:cs="Gill Sans" w:eastAsia="Gill Sans" w:hAnsi="Gill Sans"/>
          <w:color w:val="4799b5"/>
          <w:sz w:val="52"/>
          <w:szCs w:val="52"/>
          <w:highlight w:val="yellow"/>
          <w:rtl w:val="0"/>
        </w:rPr>
        <w:t xml:space="preserv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4799b5"/>
          <w:sz w:val="36"/>
          <w:szCs w:val="36"/>
          <w:u w:val="none"/>
          <w:shd w:fill="auto" w:val="clear"/>
          <w:vertAlign w:val="baseline"/>
        </w:rPr>
      </w:pPr>
      <w:r w:rsidDel="00000000" w:rsidR="00000000" w:rsidRPr="00000000">
        <w:rPr>
          <w:rFonts w:ascii="Gill Sans" w:cs="Gill Sans" w:eastAsia="Gill Sans" w:hAnsi="Gill Sans"/>
          <w:b w:val="0"/>
          <w:i w:val="1"/>
          <w:smallCaps w:val="0"/>
          <w:strike w:val="0"/>
          <w:color w:val="4799b5"/>
          <w:sz w:val="36"/>
          <w:szCs w:val="36"/>
          <w:u w:val="none"/>
          <w:shd w:fill="auto" w:val="clear"/>
          <w:vertAlign w:val="baseline"/>
          <w:rtl w:val="0"/>
        </w:rPr>
        <w:t xml:space="preserve">Baseline Survey for Feed the Future Phase 2</w:t>
      </w:r>
      <w:r w:rsidDel="00000000" w:rsidR="00000000" w:rsidRPr="00000000">
        <w:rPr>
          <w:rtl w:val="0"/>
        </w:rPr>
      </w:r>
    </w:p>
    <w:p w:rsidR="00000000" w:rsidDel="00000000" w:rsidP="00000000" w:rsidRDefault="00000000" w:rsidRPr="00000000" w14:paraId="0000000C">
      <w:pPr>
        <w:pageBreakBefore w:val="0"/>
        <w:rPr>
          <w:rFonts w:ascii="Gill Sans" w:cs="Gill Sans" w:eastAsia="Gill Sans" w:hAnsi="Gill Sans"/>
        </w:rPr>
      </w:pPr>
      <w:r w:rsidDel="00000000" w:rsidR="00000000" w:rsidRPr="00000000">
        <w:rPr>
          <w:rtl w:val="0"/>
        </w:rPr>
      </w:r>
    </w:p>
    <w:p w:rsidR="00000000" w:rsidDel="00000000" w:rsidP="00000000" w:rsidRDefault="00000000" w:rsidRPr="00000000" w14:paraId="0000000D">
      <w:pPr>
        <w:pageBreakBefore w:val="0"/>
        <w:rPr>
          <w:rFonts w:ascii="Gill Sans" w:cs="Gill Sans" w:eastAsia="Gill Sans" w:hAnsi="Gill Sans"/>
        </w:rPr>
      </w:pPr>
      <w:r w:rsidDel="00000000" w:rsidR="00000000" w:rsidRPr="00000000">
        <w:rPr>
          <w:rtl w:val="0"/>
        </w:rPr>
      </w:r>
    </w:p>
    <w:p w:rsidR="00000000" w:rsidDel="00000000" w:rsidP="00000000" w:rsidRDefault="00000000" w:rsidRPr="00000000" w14:paraId="0000000E">
      <w:pPr>
        <w:pageBreakBefore w:val="0"/>
        <w:rPr>
          <w:rFonts w:ascii="Gill Sans" w:cs="Gill Sans" w:eastAsia="Gill Sans" w:hAnsi="Gill Sans"/>
          <w:sz w:val="24"/>
          <w:szCs w:val="24"/>
          <w:highlight w:val="yellow"/>
        </w:rPr>
      </w:pPr>
      <w:r w:rsidDel="00000000" w:rsidR="00000000" w:rsidRPr="00000000">
        <w:rPr>
          <w:rtl w:val="0"/>
        </w:rPr>
      </w:r>
    </w:p>
    <w:p w:rsidR="00000000" w:rsidDel="00000000" w:rsidP="00000000" w:rsidRDefault="00000000" w:rsidRPr="00000000" w14:paraId="0000000F">
      <w:pPr>
        <w:pageBreakBefore w:val="0"/>
        <w:rPr>
          <w:rFonts w:ascii="Gill Sans" w:cs="Gill Sans" w:eastAsia="Gill Sans" w:hAnsi="Gill Sans"/>
          <w:color w:val="4799b5"/>
          <w:sz w:val="24"/>
          <w:szCs w:val="24"/>
          <w:highlight w:val="yellow"/>
        </w:rPr>
      </w:pPr>
      <w:r w:rsidDel="00000000" w:rsidR="00000000" w:rsidRPr="00000000">
        <w:rPr>
          <w:rFonts w:ascii="Gill Sans" w:cs="Gill Sans" w:eastAsia="Gill Sans" w:hAnsi="Gill Sans"/>
          <w:color w:val="4799b5"/>
          <w:sz w:val="24"/>
          <w:szCs w:val="24"/>
          <w:highlight w:val="yellow"/>
          <w:rtl w:val="0"/>
        </w:rPr>
        <w:t xml:space="preserve">[DATE]</w:t>
      </w:r>
    </w:p>
    <w:p w:rsidR="00000000" w:rsidDel="00000000" w:rsidP="00000000" w:rsidRDefault="00000000" w:rsidRPr="00000000" w14:paraId="00000010">
      <w:pPr>
        <w:pageBreakBefore w:val="0"/>
        <w:rPr>
          <w:rFonts w:ascii="Gill Sans" w:cs="Gill Sans" w:eastAsia="Gill Sans" w:hAnsi="Gill Sans"/>
        </w:rPr>
      </w:pPr>
      <w:r w:rsidDel="00000000" w:rsidR="00000000" w:rsidRPr="00000000">
        <w:rPr>
          <w:rtl w:val="0"/>
        </w:rPr>
      </w:r>
    </w:p>
    <w:p w:rsidR="00000000" w:rsidDel="00000000" w:rsidP="00000000" w:rsidRDefault="00000000" w:rsidRPr="00000000" w14:paraId="00000011">
      <w:pPr>
        <w:pageBreakBefore w:val="0"/>
        <w:rPr>
          <w:rFonts w:ascii="Gill Sans" w:cs="Gill Sans" w:eastAsia="Gill Sans" w:hAnsi="Gill Sans"/>
        </w:rPr>
      </w:pPr>
      <w:r w:rsidDel="00000000" w:rsidR="00000000" w:rsidRPr="00000000">
        <w:rPr>
          <w:rtl w:val="0"/>
        </w:rPr>
      </w:r>
    </w:p>
    <w:p w:rsidR="00000000" w:rsidDel="00000000" w:rsidP="00000000" w:rsidRDefault="00000000" w:rsidRPr="00000000" w14:paraId="00000012">
      <w:pPr>
        <w:pageBreakBefore w:val="0"/>
        <w:widowControl w:val="0"/>
        <w:spacing w:after="0" w:lineRule="auto"/>
        <w:rPr>
          <w:rFonts w:ascii="Gill Sans" w:cs="Gill Sans" w:eastAsia="Gill Sans" w:hAnsi="Gill Sans"/>
        </w:rPr>
        <w:sectPr>
          <w:headerReference r:id="rId10" w:type="default"/>
          <w:footerReference r:id="rId11"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3">
      <w:pPr>
        <w:pageBreakBefore w:val="0"/>
        <w:rPr>
          <w:rFonts w:ascii="Gill Sans" w:cs="Gill Sans" w:eastAsia="Gill Sans" w:hAnsi="Gill Sans"/>
          <w:b w:val="1"/>
          <w:color w:val="4799b5"/>
          <w:sz w:val="32"/>
          <w:szCs w:val="32"/>
        </w:rPr>
      </w:pPr>
      <w:r w:rsidDel="00000000" w:rsidR="00000000" w:rsidRPr="00000000">
        <w:rPr>
          <w:rFonts w:ascii="Gill Sans" w:cs="Gill Sans" w:eastAsia="Gill Sans" w:hAnsi="Gill Sans"/>
          <w:b w:val="1"/>
          <w:color w:val="4799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Abbreviations</w:t>
              <w:tab/>
              <w:t xml:space="preserve">iv</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Purpose of this Assignment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 </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Background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Country Context and Feed the Future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Building Capacity in National Data Systems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Methodological and Technical Considerations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3.1</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Indicators to be Reported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Geographic Focus of the Survey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3.3</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Sampling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3.4</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Survey Calendar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Tasks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w:t>
            </w:r>
          </w:hyperlink>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Start of Work/Inception Visit and Survey Preparatory Activities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4.2</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Data Collection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4.3</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Review, Adapt, and Translate the Survey Questionnaire and Training Manuals, and Prepare a First version of the Study Protocol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4.4</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Pre-main Fieldwork Activities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4.5</w:t>
            </w:r>
          </w:hyperlink>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Fieldwork</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4.6</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Data Cleaning and Analysis and Report Preparation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right" w:pos="9350"/>
            </w:tabs>
            <w:spacing w:after="100" w:before="0" w:line="276" w:lineRule="auto"/>
            <w:ind w:left="990" w:right="0" w:hanging="54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4.7</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Dataset Preparation and Disclosure Analysis Plan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Task List, Deliverables, and Proposed Schedule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Team Composition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Annex 1: Feed the Future ZOI Survey Core Gantt Chart</w:t>
              <w:tab/>
              <w:t xml:space="preserve">25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Annex 2: Calculation of Response Rates and Weights</w:t>
              <w:tab/>
              <w:t xml:space="preserve">28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Annex 3: List of [</w:t>
            </w:r>
          </w:hyperlink>
          <w:hyperlink w:anchor="_heading=h.2grqrue">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Regions/Districts/Communes</w:t>
            </w:r>
          </w:hyperlink>
          <w:hyperlink w:anchor="_heading=h.2grqrue">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Comprising the [</w:t>
            </w:r>
          </w:hyperlink>
          <w:hyperlink w:anchor="_heading=h.2grqrue">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hyperlink>
          <w:hyperlink w:anchor="_heading=h.2grqrue">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Zone of Influence</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rPr>
          <w:rFonts w:ascii="Gill Sans" w:cs="Gill Sans" w:eastAsia="Gill Sans" w:hAnsi="Gill Sans"/>
        </w:rPr>
      </w:pPr>
      <w:r w:rsidDel="00000000" w:rsidR="00000000" w:rsidRPr="00000000">
        <w:br w:type="page"/>
      </w:r>
      <w:r w:rsidDel="00000000" w:rsidR="00000000" w:rsidRPr="00000000">
        <w:rPr>
          <w:rtl w:val="0"/>
        </w:rPr>
      </w:r>
    </w:p>
    <w:p w:rsidR="00000000" w:rsidDel="00000000" w:rsidP="00000000" w:rsidRDefault="00000000" w:rsidRPr="00000000" w14:paraId="0000002C">
      <w:pPr>
        <w:pageBreakBefore w:val="0"/>
        <w:spacing w:after="120" w:line="240" w:lineRule="auto"/>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tl w:val="0"/>
        </w:rPr>
        <w:t xml:space="preserve">List of Tables</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1: List of Population-based ZOI Performance and Context Indicators in the Second Phase of Feed the Future</w:t>
              <w:tab/>
              <w:t xml:space="preserve">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2: List of USAID/[</w:t>
            </w:r>
          </w:hyperlink>
          <w:hyperlink w:anchor="_heading=h.17dp8vu">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hyperlink>
          <w:hyperlink w:anchor="_heading=h.17dp8vu">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]-specific Population-based Indicators</w:t>
              <w:tab/>
              <w:t xml:space="preserve">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3: Sampling Methods for Each Stage of Sampling</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Table 4</w:t>
            </w:r>
          </w:hyperlink>
          <w:hyperlink w:anchor="_heading=h.35nkun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Parameters Used in the Calculation of the Initial Sample Size</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5: Adjustments from the Initial Sample Size to the Final Sample Size</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6: List of Tasks, Associated Deliverables, and Proposed Schedule for the [</w:t>
            </w:r>
          </w:hyperlink>
          <w:hyperlink w:anchor="_heading=h.2p2csry">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hyperlink>
          <w:hyperlink w:anchor="_heading=h.2p2csry">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hyperlink>
          <w:hyperlink w:anchor="_heading=h.2p2csry">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hyperlink>
          <w:hyperlink w:anchor="_heading=h.2p2csry">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w:t>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7: Central Office Staff and Responsibilities</w:t>
              <w:tab/>
              <w:t xml:space="preserve">22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450"/>
              <w:tab w:val="right"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8: Field-based Staff Positions and Responsibilities</w:t>
              <w:tab/>
              <w:t xml:space="preserve">23</w:t>
            </w:r>
          </w:hyperlink>
          <w:r w:rsidDel="00000000" w:rsidR="00000000" w:rsidRPr="00000000">
            <w:rPr>
              <w:rtl w:val="0"/>
            </w:rPr>
          </w:r>
        </w:p>
        <w:p w:rsidR="00000000" w:rsidDel="00000000" w:rsidP="00000000" w:rsidRDefault="00000000" w:rsidRPr="00000000" w14:paraId="00000035">
          <w:pPr>
            <w:pageBreakBefore w:val="0"/>
            <w:rPr>
              <w:rFonts w:ascii="Gill Sans" w:cs="Gill Sans" w:eastAsia="Gill Sans" w:hAnsi="Gill Sans"/>
              <w:smallCaps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rPr>
          <w:rFonts w:ascii="Gill Sans" w:cs="Gill Sans" w:eastAsia="Gill Sans" w:hAnsi="Gill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pageBreakBefore w:val="0"/>
        <w:rPr/>
      </w:pPr>
      <w:bookmarkStart w:colFirst="0" w:colLast="0" w:name="_heading=h.30j0zll" w:id="1"/>
      <w:bookmarkEnd w:id="1"/>
      <w:r w:rsidDel="00000000" w:rsidR="00000000" w:rsidRPr="00000000">
        <w:rPr>
          <w:rtl w:val="0"/>
        </w:rPr>
        <w:t xml:space="preserve">Abbreviations</w:t>
      </w:r>
    </w:p>
    <w:p w:rsidR="00000000" w:rsidDel="00000000" w:rsidP="00000000" w:rsidRDefault="00000000" w:rsidRPr="00000000" w14:paraId="0000003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A-WEAI</w:t>
        <w:tab/>
        <w:t xml:space="preserve">Abbreviated Women’s Empowerment in Agriculture Index</w:t>
      </w:r>
    </w:p>
    <w:p w:rsidR="00000000" w:rsidDel="00000000" w:rsidP="00000000" w:rsidRDefault="00000000" w:rsidRPr="00000000" w14:paraId="000000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COR</w:t>
        <w:tab/>
        <w:t xml:space="preserve">contracting officer’s representative</w:t>
      </w:r>
    </w:p>
    <w:p w:rsidR="00000000" w:rsidDel="00000000" w:rsidP="00000000" w:rsidRDefault="00000000" w:rsidRPr="00000000" w14:paraId="0000003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DAP</w:t>
        <w:tab/>
        <w:t xml:space="preserve">Disclosure Analysis Plan and Record of Implementation</w:t>
      </w:r>
    </w:p>
    <w:p w:rsidR="00000000" w:rsidDel="00000000" w:rsidP="00000000" w:rsidRDefault="00000000" w:rsidRPr="00000000" w14:paraId="000000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EA</w:t>
        <w:tab/>
        <w:t xml:space="preserve">Enumeration Area</w:t>
      </w:r>
    </w:p>
    <w:p w:rsidR="00000000" w:rsidDel="00000000" w:rsidP="00000000" w:rsidRDefault="00000000" w:rsidRPr="00000000" w14:paraId="000000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FIES</w:t>
        <w:tab/>
        <w:t xml:space="preserve">Food Insecurity Experience Scale</w:t>
      </w:r>
    </w:p>
    <w:p w:rsidR="00000000" w:rsidDel="00000000" w:rsidP="00000000" w:rsidRDefault="00000000" w:rsidRPr="00000000" w14:paraId="000000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GPS</w:t>
        <w:tab/>
        <w:t xml:space="preserve">Global Positioning System</w:t>
      </w:r>
    </w:p>
    <w:p w:rsidR="00000000" w:rsidDel="00000000" w:rsidP="00000000" w:rsidRDefault="00000000" w:rsidRPr="00000000" w14:paraId="000000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IRB</w:t>
        <w:tab/>
        <w:t xml:space="preserve">Institutional Review Board</w:t>
      </w:r>
    </w:p>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PII</w:t>
        <w:tab/>
        <w:t xml:space="preserve">Personally Identifiable Information</w:t>
      </w:r>
    </w:p>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PPS</w:t>
        <w:tab/>
        <w:t xml:space="preserve">probability proportional to size</w:t>
      </w:r>
    </w:p>
    <w:p w:rsidR="00000000" w:rsidDel="00000000" w:rsidP="00000000" w:rsidRDefault="00000000" w:rsidRPr="00000000" w14:paraId="000000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PSU</w:t>
        <w:tab/>
        <w:t xml:space="preserve">primary sampling unit</w:t>
      </w:r>
    </w:p>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QCS</w:t>
        <w:tab/>
        <w:t xml:space="preserve">quality control and support</w:t>
      </w:r>
    </w:p>
    <w:p w:rsidR="00000000" w:rsidDel="00000000" w:rsidP="00000000" w:rsidRDefault="00000000" w:rsidRPr="00000000" w14:paraId="000000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RFP</w:t>
        <w:tab/>
        <w:t xml:space="preserve">request for proposals</w:t>
      </w:r>
    </w:p>
    <w:p w:rsidR="00000000" w:rsidDel="00000000" w:rsidP="00000000" w:rsidRDefault="00000000" w:rsidRPr="00000000" w14:paraId="000000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RFTOP</w:t>
        <w:tab/>
        <w:t xml:space="preserve">request for task order proposals</w:t>
      </w:r>
    </w:p>
    <w:p w:rsidR="00000000" w:rsidDel="00000000" w:rsidP="00000000" w:rsidRDefault="00000000" w:rsidRPr="00000000" w14:paraId="000000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USAID</w:t>
        <w:tab/>
        <w:t xml:space="preserve">United States Agency for International Development</w:t>
      </w:r>
    </w:p>
    <w:p w:rsidR="00000000" w:rsidDel="00000000" w:rsidP="00000000" w:rsidRDefault="00000000" w:rsidRPr="00000000" w14:paraId="000000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WHO</w:t>
        <w:tab/>
        <w:t xml:space="preserve">World Health Organization</w:t>
      </w:r>
    </w:p>
    <w:p w:rsidR="00000000" w:rsidDel="00000000" w:rsidP="00000000" w:rsidRDefault="00000000" w:rsidRPr="00000000" w14:paraId="000000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1080"/>
        </w:tabs>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ZOI</w:t>
        <w:tab/>
        <w:t xml:space="preserve">Zone of Influence</w:t>
      </w:r>
    </w:p>
    <w:p w:rsidR="00000000" w:rsidDel="00000000" w:rsidP="00000000" w:rsidRDefault="00000000" w:rsidRPr="00000000" w14:paraId="00000048">
      <w:pPr>
        <w:pageBreakBefore w:val="0"/>
        <w:rPr>
          <w:rFonts w:ascii="Gill Sans" w:cs="Gill Sans" w:eastAsia="Gill Sans" w:hAnsi="Gill Sans"/>
        </w:rPr>
      </w:pPr>
      <w:r w:rsidDel="00000000" w:rsidR="00000000" w:rsidRPr="00000000">
        <w:rPr>
          <w:rtl w:val="0"/>
        </w:rPr>
      </w:r>
    </w:p>
    <w:bookmarkStart w:colFirst="0" w:colLast="0" w:name="bookmark=id.1fob9te" w:id="2"/>
    <w:bookmarkEnd w:id="2"/>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rPr>
          <w:rFonts w:ascii="Gill Sans" w:cs="Gill Sans" w:eastAsia="Gill Sans" w:hAnsi="Gill Sans"/>
          <w:smallCaps w:val="1"/>
          <w:sz w:val="24"/>
          <w:szCs w:val="24"/>
        </w:rPr>
        <w:sectPr>
          <w:headerReference r:id="rId12" w:type="default"/>
          <w:footerReference r:id="rId13"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numPr>
          <w:ilvl w:val="0"/>
          <w:numId w:val="3"/>
        </w:numPr>
        <w:ind w:left="720" w:hanging="720"/>
        <w:rPr/>
      </w:pPr>
      <w:bookmarkStart w:colFirst="0" w:colLast="0" w:name="_heading=h.3znysh7" w:id="3"/>
      <w:bookmarkEnd w:id="3"/>
      <w:r w:rsidDel="00000000" w:rsidR="00000000" w:rsidRPr="00000000">
        <w:rPr>
          <w:rtl w:val="0"/>
        </w:rPr>
        <w:t xml:space="preserve">Purpose of this Assignment</w:t>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highlight w:val="yellow"/>
          <w:u w:val="none"/>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purpose of this </w:t>
      </w:r>
      <w:sdt>
        <w:sdtPr>
          <w:tag w:val="goog_rdk_1"/>
        </w:sdtPr>
        <w:sdtContent>
          <w:commentRangeStart w:id="1"/>
        </w:sdtContent>
      </w:sd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[request for task order proposals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RFTOP</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commentRangeEnd w:id="1"/>
      <w:r w:rsidDel="00000000" w:rsidR="00000000" w:rsidRPr="00000000">
        <w:commentReference w:id="1"/>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is to procure the services of a specialized firm (hereafter the Contractor) to implement a population-based survey to collect data to quantify key indicators and establish a baseline for the second phase of Feed the Future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Feed the Future seeks to reduce poverty, hunger, and undernutrition among women and children, and to increase income, resilience, women’s empowerment, dietary diversity, and appropriate feeding practices, and improve hygienic environments. Program efforts are designed to impact the population in Zones of Influence (ZOI) in Feed the Future target countries. One of the main tools to track progress in achieving Feed the Future’s high-level objectives are population-based performance indicators collected at baseline and then periodically thereafter.</w:t>
      </w:r>
    </w:p>
    <w:p w:rsidR="00000000" w:rsidDel="00000000" w:rsidP="00000000" w:rsidRDefault="00000000" w:rsidRPr="00000000" w14:paraId="000000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purpose of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Feed the Future ZOI Survey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is to provide the United States Agency for International Development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its U.S. Government interagency partners, the USAID Bureau for Food Security, USAID Missions, the Government of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and development partners with information on the baseline status of the Feed the Future population-based ZOI level indicators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This baseline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assessment shall be designed to detect statistically significant changes expected in indicator values after five years. </w:t>
      </w:r>
    </w:p>
    <w:p w:rsidR="00000000" w:rsidDel="00000000" w:rsidP="00000000" w:rsidRDefault="00000000" w:rsidRPr="00000000" w14:paraId="0000004E">
      <w:pPr>
        <w:pStyle w:val="Heading1"/>
        <w:pageBreakBefore w:val="0"/>
        <w:rPr/>
      </w:pPr>
      <w:bookmarkStart w:colFirst="0" w:colLast="0" w:name="_heading=h.2et92p0" w:id="4"/>
      <w:bookmarkEnd w:id="4"/>
      <w:r w:rsidDel="00000000" w:rsidR="00000000" w:rsidRPr="00000000">
        <w:rPr>
          <w:rtl w:val="0"/>
        </w:rPr>
        <w:t xml:space="preserve">2. </w:t>
        <w:tab/>
        <w:t xml:space="preserve">Background</w:t>
      </w:r>
    </w:p>
    <w:p w:rsidR="00000000" w:rsidDel="00000000" w:rsidP="00000000" w:rsidRDefault="00000000" w:rsidRPr="00000000" w14:paraId="0000004F">
      <w:pPr>
        <w:pStyle w:val="Heading2"/>
        <w:pageBreakBefore w:val="0"/>
        <w:rPr/>
      </w:pPr>
      <w:bookmarkStart w:colFirst="0" w:colLast="0" w:name="_heading=h.tyjcwt" w:id="5"/>
      <w:bookmarkEnd w:id="5"/>
      <w:r w:rsidDel="00000000" w:rsidR="00000000" w:rsidRPr="00000000">
        <w:rPr>
          <w:rtl w:val="0"/>
        </w:rPr>
        <w:t xml:space="preserve">2.1.</w:t>
        <w:tab/>
        <w:t xml:space="preserve">Country Context and Feed the Future</w:t>
      </w:r>
    </w:p>
    <w:p w:rsidR="00000000" w:rsidDel="00000000" w:rsidP="00000000" w:rsidRDefault="00000000" w:rsidRPr="00000000" w14:paraId="000000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MISSION </w:t>
      </w:r>
      <w:sdt>
        <w:sdtPr>
          <w:tag w:val="goog_rdk_2"/>
        </w:sdtPr>
        <w:sdtContent>
          <w:commentRangeStart w:id="2"/>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TO COMPLETE</w:t>
      </w:r>
      <w:commentRangeEnd w:id="2"/>
      <w:r w:rsidDel="00000000" w:rsidR="00000000" w:rsidRPr="00000000">
        <w:commentReference w:id="2"/>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1">
      <w:pPr>
        <w:pStyle w:val="Heading2"/>
        <w:pageBreakBefore w:val="0"/>
        <w:rPr/>
      </w:pPr>
      <w:bookmarkStart w:colFirst="0" w:colLast="0" w:name="_heading=h.3dy6vkm" w:id="6"/>
      <w:bookmarkEnd w:id="6"/>
      <w:r w:rsidDel="00000000" w:rsidR="00000000" w:rsidRPr="00000000">
        <w:rPr>
          <w:rtl w:val="0"/>
        </w:rPr>
        <w:t xml:space="preserve">2.2.</w:t>
        <w:tab/>
        <w:t xml:space="preserve">Building Capacity in National Data Systems</w:t>
      </w:r>
    </w:p>
    <w:p w:rsidR="00000000" w:rsidDel="00000000" w:rsidP="00000000" w:rsidRDefault="00000000" w:rsidRPr="00000000" w14:paraId="000000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MISSION </w:t>
      </w:r>
      <w:sdt>
        <w:sdtPr>
          <w:tag w:val="goog_rdk_3"/>
        </w:sdtPr>
        <w:sdtContent>
          <w:commentRangeStart w:id="3"/>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TO COMPLETE</w:t>
      </w:r>
      <w:commentRangeEnd w:id="3"/>
      <w:r w:rsidDel="00000000" w:rsidR="00000000" w:rsidRPr="00000000">
        <w:commentReference w:id="3"/>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pageBreakBefore w:val="0"/>
        <w:rPr/>
      </w:pPr>
      <w:bookmarkStart w:colFirst="0" w:colLast="0" w:name="_heading=h.1t3h5sf" w:id="7"/>
      <w:bookmarkEnd w:id="7"/>
      <w:r w:rsidDel="00000000" w:rsidR="00000000" w:rsidRPr="00000000">
        <w:rPr>
          <w:rtl w:val="0"/>
        </w:rPr>
        <w:t xml:space="preserve">3.</w:t>
        <w:tab/>
        <w:t xml:space="preserve">Methodological and Technical Considerations</w:t>
      </w:r>
    </w:p>
    <w:p w:rsidR="00000000" w:rsidDel="00000000" w:rsidP="00000000" w:rsidRDefault="00000000" w:rsidRPr="00000000" w14:paraId="00000055">
      <w:pPr>
        <w:pStyle w:val="Heading2"/>
        <w:pageBreakBefore w:val="0"/>
        <w:rPr/>
      </w:pPr>
      <w:bookmarkStart w:colFirst="0" w:colLast="0" w:name="_heading=h.4d34og8" w:id="8"/>
      <w:bookmarkEnd w:id="8"/>
      <w:r w:rsidDel="00000000" w:rsidR="00000000" w:rsidRPr="00000000">
        <w:rPr>
          <w:rtl w:val="0"/>
        </w:rPr>
        <w:t xml:space="preserve">3.1</w:t>
        <w:tab/>
        <w:t xml:space="preserve">Indicators to be Reported</w:t>
      </w:r>
    </w:p>
    <w:p w:rsidR="00000000" w:rsidDel="00000000" w:rsidP="00000000" w:rsidRDefault="00000000" w:rsidRPr="00000000" w14:paraId="00000056">
      <w:pPr>
        <w:pStyle w:val="Heading3"/>
        <w:pageBreakBefore w:val="0"/>
        <w:rPr/>
      </w:pPr>
      <w:r w:rsidDel="00000000" w:rsidR="00000000" w:rsidRPr="00000000">
        <w:rPr>
          <w:rtl w:val="0"/>
        </w:rPr>
        <w:t xml:space="preserve">Feed the Future Population-Based Indicators</w:t>
      </w:r>
    </w:p>
    <w:p w:rsidR="00000000" w:rsidDel="00000000" w:rsidP="00000000" w:rsidRDefault="00000000" w:rsidRPr="00000000" w14:paraId="000000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There are 20 population-based Feed the Future performance and two “context”</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0"/>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indicators in this phase of Feed the Future to be measured through the ZOI Survey. These are listed in Table 1.</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1"/>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8">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1: List of Population-based ZOI Performance and Context Indicators in the Second Phase of Feed the Future</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2"/>
        <w:gridCol w:w="9074"/>
        <w:tblGridChange w:id="0">
          <w:tblGrid>
            <w:gridCol w:w="502"/>
            <w:gridCol w:w="9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poverty: Percent of people living on less than $1.90/day 2011 PPP</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C">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Depth of poverty of the poor: Mean percent shortfall of the poor relative to the $1.90/day 2011 PPP poverty line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E">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stunted (HAZ &lt; -2) children under five (0-59 months)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0">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wasted (WHZ &lt; -2) children under five (0-59 months)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underweight (BMI &lt; 18.5) women of reproductive age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4">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healthy weight (WHZ</w:t>
            </w:r>
            <w:r w:rsidDel="00000000" w:rsidR="00000000" w:rsidRPr="00000000">
              <w:rPr>
                <w:rFonts w:ascii="Merriweather Sans" w:cs="Merriweather Sans" w:eastAsia="Merriweather Sans" w:hAnsi="Merriweather Sans"/>
                <w:color w:val="000000"/>
                <w:rtl w:val="0"/>
              </w:rPr>
              <w:t xml:space="preserve"> </w:t>
            </w:r>
            <w:r w:rsidDel="00000000" w:rsidR="00000000" w:rsidRPr="00000000">
              <w:rPr>
                <w:rFonts w:ascii="Gill Sans" w:cs="Gill Sans" w:eastAsia="Gill Sans" w:hAnsi="Gill Sans"/>
                <w:color w:val="000000"/>
                <w:sz w:val="20"/>
                <w:szCs w:val="20"/>
                <w:rtl w:val="0"/>
              </w:rPr>
              <w:t xml:space="preserve">≤ 2 and ≥-2</w:t>
            </w:r>
            <w:r w:rsidDel="00000000" w:rsidR="00000000" w:rsidRPr="00000000">
              <w:rPr>
                <w:rFonts w:ascii="Gill Sans" w:cs="Gill Sans" w:eastAsia="Gill Sans" w:hAnsi="Gill Sans"/>
                <w:sz w:val="20"/>
                <w:szCs w:val="20"/>
                <w:rtl w:val="0"/>
              </w:rPr>
              <w:t xml:space="preserve">) among children under five (0-59 months)</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6">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children 6-23 months receiving a minimum acceptable diet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8">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exclusive breastfeeding of children under six months of age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keepNext w:val="1"/>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A">
            <w:pPr>
              <w:keepNext w:val="1"/>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women of reproductive age consuming a diet of minimum diversity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C">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Percentage of households below the comparative threshold for the poorest quintile of the Asset-Based Comparative Wealth Index </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E">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moderate and severe food insecurity in the population, based on the Food Insecurity Experience Scale (FIES)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0">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Ability to recover from shocks and stresses index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2">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Index of social capital at the household level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4">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Proportion of households that believe local government will respond effectively to future shocks and stresses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Proportion of households participating in group-based savings, micro-finance or lending programs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8">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Percentage of households with access to a basic sanitation service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A">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Percentage of households with soap and water at a hand-washing station commonly used by family members </w:t>
            </w:r>
          </w:p>
        </w:tc>
      </w:tr>
      <w:tr>
        <w:trPr>
          <w:cantSplit w:val="0"/>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(Abbreviated) Women’s Empowerment in Agriculture Index (A-WEAI)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Yield of targeted agricultural commodities within target areas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0">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Proportion of producers who have applied targeted improved management practices or technologies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Average percentage of women achieving adequacy across the six indicators of the Abbreviated WEAI (A-WEAI) </w:t>
            </w:r>
            <w:r w:rsidDel="00000000" w:rsidR="00000000" w:rsidRPr="00000000">
              <w:rPr>
                <w:rFonts w:ascii="Gill Sans" w:cs="Gill Sans" w:eastAsia="Gill Sans" w:hAnsi="Gill Sans"/>
                <w:color w:val="000000"/>
                <w:sz w:val="20"/>
                <w:szCs w:val="20"/>
                <w:rtl w:val="0"/>
              </w:rPr>
              <w:t xml:space="preserve">[</w:t>
            </w:r>
            <w:r w:rsidDel="00000000" w:rsidR="00000000" w:rsidRPr="00000000">
              <w:rPr>
                <w:rFonts w:ascii="Gill Sans" w:cs="Gill Sans" w:eastAsia="Gill Sans" w:hAnsi="Gill Sans"/>
                <w:color w:val="4f81bd"/>
                <w:sz w:val="20"/>
                <w:szCs w:val="20"/>
                <w:rtl w:val="0"/>
              </w:rPr>
              <w:t xml:space="preserve">Context Indicator</w:t>
            </w:r>
            <w:r w:rsidDel="00000000" w:rsidR="00000000" w:rsidRPr="00000000">
              <w:rPr>
                <w:rFonts w:ascii="Gill Sans" w:cs="Gill Sans" w:eastAsia="Gill Sans" w:hAnsi="Gill Sans"/>
                <w:color w:val="000000"/>
                <w:sz w:val="20"/>
                <w:szCs w:val="20"/>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pageBreakBefore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4">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people who are ‘Near-Poor’, living on 100 percent to less than 125 percent of the $1.90 2011 PPP poverty line </w:t>
            </w:r>
            <w:r w:rsidDel="00000000" w:rsidR="00000000" w:rsidRPr="00000000">
              <w:rPr>
                <w:rFonts w:ascii="Gill Sans" w:cs="Gill Sans" w:eastAsia="Gill Sans" w:hAnsi="Gill Sans"/>
                <w:color w:val="000000"/>
                <w:sz w:val="20"/>
                <w:szCs w:val="20"/>
                <w:rtl w:val="0"/>
              </w:rPr>
              <w:t xml:space="preserve">[</w:t>
            </w:r>
            <w:r w:rsidDel="00000000" w:rsidR="00000000" w:rsidRPr="00000000">
              <w:rPr>
                <w:rFonts w:ascii="Gill Sans" w:cs="Gill Sans" w:eastAsia="Gill Sans" w:hAnsi="Gill Sans"/>
                <w:color w:val="4f81bd"/>
                <w:sz w:val="20"/>
                <w:szCs w:val="20"/>
                <w:rtl w:val="0"/>
              </w:rPr>
              <w:t xml:space="preserve">Context Indicator</w:t>
            </w:r>
            <w:r w:rsidDel="00000000" w:rsidR="00000000" w:rsidRPr="00000000">
              <w:rPr>
                <w:rFonts w:ascii="Gill Sans" w:cs="Gill Sans" w:eastAsia="Gill Sans" w:hAnsi="Gill San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5">
      <w:pPr>
        <w:pStyle w:val="Heading3"/>
        <w:pageBreakBefore w:val="0"/>
        <w:spacing w:before="200" w:lineRule="auto"/>
        <w:rPr/>
      </w:pPr>
      <w:r w:rsidDel="00000000" w:rsidR="00000000" w:rsidRPr="00000000">
        <w:rPr>
          <w:rtl w:val="0"/>
        </w:rPr>
      </w:r>
    </w:p>
    <w:p w:rsidR="00000000" w:rsidDel="00000000" w:rsidP="00000000" w:rsidRDefault="00000000" w:rsidRPr="00000000" w14:paraId="00000086">
      <w:pPr>
        <w:pStyle w:val="Heading3"/>
        <w:pageBreakBefore w:val="0"/>
        <w:spacing w:before="200" w:lineRule="auto"/>
        <w:rPr/>
      </w:pPr>
      <w:sdt>
        <w:sdtPr>
          <w:tag w:val="goog_rdk_4"/>
        </w:sdtPr>
        <w:sdtContent>
          <w:commentRangeStart w:id="4"/>
        </w:sdtContent>
      </w:sdt>
      <w:r w:rsidDel="00000000" w:rsidR="00000000" w:rsidRPr="00000000">
        <w:rPr>
          <w:rtl w:val="0"/>
        </w:rPr>
        <w:t xml:space="preserve">Mission-specific</w:t>
      </w:r>
      <w:commentRangeEnd w:id="4"/>
      <w:r w:rsidDel="00000000" w:rsidR="00000000" w:rsidRPr="00000000">
        <w:commentReference w:id="4"/>
      </w:r>
      <w:r w:rsidDel="00000000" w:rsidR="00000000" w:rsidRPr="00000000">
        <w:rPr>
          <w:rtl w:val="0"/>
        </w:rPr>
        <w:t xml:space="preserve"> Population-based Indicators</w:t>
      </w:r>
    </w:p>
    <w:p w:rsidR="00000000" w:rsidDel="00000000" w:rsidP="00000000" w:rsidRDefault="00000000" w:rsidRPr="00000000" w14:paraId="000000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has identified additional population-based indicators to be collected as part of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These indicators will help inform specific areas of interventions and allow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track progress in achieving its objectives. These indicators are listed in Table 2. Complete definitions in the form of Indicator Reference Sheets are provided in Annex </w:t>
      </w:r>
      <w:sdt>
        <w:sdtPr>
          <w:tag w:val="goog_rdk_5"/>
        </w:sdtPr>
        <w:sdtContent>
          <w:commentRangeStart w:id="5"/>
        </w:sdtContent>
      </w:sdt>
      <w:r w:rsidDel="00000000" w:rsidR="00000000" w:rsidRPr="00000000">
        <w:rPr>
          <w:rFonts w:ascii="Gill Sans" w:cs="Gill Sans" w:eastAsia="Gill Sans" w:hAnsi="Gill Sans"/>
          <w:b w:val="0"/>
          <w:i w:val="0"/>
          <w:smallCaps w:val="0"/>
          <w:strike w:val="0"/>
          <w:color w:val="000000"/>
          <w:sz w:val="22"/>
          <w:szCs w:val="22"/>
          <w:highlight w:val="magenta"/>
          <w:u w:val="none"/>
          <w:vertAlign w:val="baseline"/>
          <w:rtl w:val="0"/>
        </w:rPr>
        <w:t xml:space="preserve">xx</w:t>
      </w:r>
      <w:commentRangeEnd w:id="5"/>
      <w:r w:rsidDel="00000000" w:rsidR="00000000" w:rsidRPr="00000000">
        <w:commentReference w:id="5"/>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8">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2: List of USAID/[</w:t>
      </w:r>
      <w:r w:rsidDel="00000000" w:rsidR="00000000" w:rsidRPr="00000000">
        <w:rPr>
          <w:rFonts w:ascii="Gill Sans" w:cs="Gill Sans" w:eastAsia="Gill Sans" w:hAnsi="Gill Sans"/>
          <w:b w:val="1"/>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]-specific Population-based Indicators </w:t>
      </w:r>
    </w:p>
    <w:tbl>
      <w:tblPr>
        <w:tblStyle w:val="Table2"/>
        <w:tblW w:w="95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9"/>
        <w:gridCol w:w="9091"/>
        <w:tblGridChange w:id="0">
          <w:tblGrid>
            <w:gridCol w:w="499"/>
            <w:gridCol w:w="909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pageBreakBefore w:val="0"/>
              <w:ind w:right="-108"/>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pageBreakBefore w:val="0"/>
              <w:rPr>
                <w:rFonts w:ascii="Gill Sans" w:cs="Gill Sans" w:eastAsia="Gill Sans" w:hAnsi="Gill Sans"/>
                <w:sz w:val="20"/>
                <w:szCs w:val="20"/>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B">
            <w:pPr>
              <w:pageBreakBefore w:val="0"/>
              <w:ind w:right="-108"/>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pageBreakBefore w:val="0"/>
              <w:rPr>
                <w:rFonts w:ascii="Gill Sans" w:cs="Gill Sans" w:eastAsia="Gill Sans" w:hAnsi="Gill Sans"/>
                <w:sz w:val="20"/>
                <w:szCs w:val="20"/>
              </w:rPr>
            </w:pPr>
            <w:r w:rsidDel="00000000" w:rsidR="00000000" w:rsidRPr="00000000">
              <w:rPr>
                <w:rtl w:val="0"/>
              </w:rPr>
            </w:r>
          </w:p>
        </w:tc>
      </w:tr>
    </w:tbl>
    <w:p w:rsidR="00000000" w:rsidDel="00000000" w:rsidP="00000000" w:rsidRDefault="00000000" w:rsidRPr="00000000" w14:paraId="0000008D">
      <w:pPr>
        <w:pStyle w:val="Heading2"/>
        <w:pageBreakBefore w:val="0"/>
        <w:spacing w:before="200" w:lineRule="auto"/>
        <w:rPr/>
      </w:pPr>
      <w:bookmarkStart w:colFirst="0" w:colLast="0" w:name="_heading=h.3rdcrjn" w:id="11"/>
      <w:bookmarkEnd w:id="11"/>
      <w:r w:rsidDel="00000000" w:rsidR="00000000" w:rsidRPr="00000000">
        <w:rPr>
          <w:rtl w:val="0"/>
        </w:rPr>
        <w:t xml:space="preserve">3.2</w:t>
        <w:tab/>
        <w:t xml:space="preserve">Geographic Focus of the Survey</w:t>
      </w:r>
    </w:p>
    <w:p w:rsidR="00000000" w:rsidDel="00000000" w:rsidP="00000000" w:rsidRDefault="00000000" w:rsidRPr="00000000" w14:paraId="000000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geographic focus area for this survey is the Feed the Future ZOI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which covers [</w:t>
      </w:r>
      <w:sdt>
        <w:sdtPr>
          <w:tag w:val="goog_rdk_6"/>
        </w:sdtPr>
        <w:sdtContent>
          <w:commentRangeStart w:id="6"/>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w:t>
      </w:r>
      <w:commentRangeEnd w:id="6"/>
      <w:r w:rsidDel="00000000" w:rsidR="00000000" w:rsidRPr="00000000">
        <w:commentReference w:id="6"/>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Y, and Z</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ZOI is the geographic area where Feed the Future programs are expected to have an impact on hunger, poverty, and nutrition. A map of the current ZOI is shown below and a full list of the [</w:t>
      </w:r>
      <w:sdt>
        <w:sdtPr>
          <w:tag w:val="goog_rdk_7"/>
        </w:sdtPr>
        <w:sdtContent>
          <w:commentRangeStart w:id="7"/>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regions</w:t>
      </w:r>
      <w:commentRangeEnd w:id="7"/>
      <w:r w:rsidDel="00000000" w:rsidR="00000000" w:rsidRPr="00000000">
        <w:commentReference w:id="7"/>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/districts/communes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included in the ZOI is provided in Annex 3. This list shall be used to determine the sample frame for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w:t>
      </w:r>
    </w:p>
    <w:p w:rsidR="00000000" w:rsidDel="00000000" w:rsidP="00000000" w:rsidRDefault="00000000" w:rsidRPr="00000000" w14:paraId="000000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w:t>
      </w:r>
      <w:r w:rsidDel="00000000" w:rsidR="00000000" w:rsidRPr="00000000">
        <w:rPr>
          <w:rFonts w:ascii="Gill Sans" w:cs="Gill Sans" w:eastAsia="Gill Sans" w:hAnsi="Gill Sans"/>
          <w:b w:val="0"/>
          <w:i w:val="0"/>
          <w:smallCaps w:val="1"/>
          <w:strike w:val="0"/>
          <w:color w:val="000000"/>
          <w:sz w:val="22"/>
          <w:szCs w:val="22"/>
          <w:highlight w:val="yellow"/>
          <w:u w:val="none"/>
          <w:vertAlign w:val="baseline"/>
          <w:rtl w:val="0"/>
        </w:rPr>
        <w:t xml:space="preserve">INSERT </w:t>
      </w:r>
      <w:sdt>
        <w:sdtPr>
          <w:tag w:val="goog_rdk_8"/>
        </w:sdtPr>
        <w:sdtContent>
          <w:commentRangeStart w:id="8"/>
        </w:sdtContent>
      </w:sdt>
      <w:r w:rsidDel="00000000" w:rsidR="00000000" w:rsidRPr="00000000">
        <w:rPr>
          <w:rFonts w:ascii="Gill Sans" w:cs="Gill Sans" w:eastAsia="Gill Sans" w:hAnsi="Gill Sans"/>
          <w:b w:val="0"/>
          <w:i w:val="0"/>
          <w:smallCaps w:val="1"/>
          <w:strike w:val="0"/>
          <w:color w:val="000000"/>
          <w:sz w:val="22"/>
          <w:szCs w:val="22"/>
          <w:highlight w:val="yellow"/>
          <w:u w:val="none"/>
          <w:vertAlign w:val="baseline"/>
          <w:rtl w:val="0"/>
        </w:rPr>
        <w:t xml:space="preserve">MAPS</w:t>
      </w:r>
      <w:commentRangeEnd w:id="8"/>
      <w:r w:rsidDel="00000000" w:rsidR="00000000" w:rsidRPr="00000000">
        <w:commentReference w:id="8"/>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90">
      <w:pPr>
        <w:pStyle w:val="Heading2"/>
        <w:pageBreakBefore w:val="0"/>
        <w:rPr/>
      </w:pPr>
      <w:bookmarkStart w:colFirst="0" w:colLast="0" w:name="_heading=h.26in1rg" w:id="12"/>
      <w:bookmarkEnd w:id="12"/>
      <w:r w:rsidDel="00000000" w:rsidR="00000000" w:rsidRPr="00000000">
        <w:rPr>
          <w:rtl w:val="0"/>
        </w:rPr>
        <w:t xml:space="preserve">3.3</w:t>
        <w:tab/>
        <w:t xml:space="preserve">Sampling</w:t>
      </w:r>
    </w:p>
    <w:p w:rsidR="00000000" w:rsidDel="00000000" w:rsidP="00000000" w:rsidRDefault="00000000" w:rsidRPr="00000000" w14:paraId="00000091">
      <w:pPr>
        <w:pStyle w:val="Heading3"/>
        <w:pageBreakBefore w:val="0"/>
        <w:rPr/>
      </w:pPr>
      <w:r w:rsidDel="00000000" w:rsidR="00000000" w:rsidRPr="00000000">
        <w:rPr>
          <w:rtl w:val="0"/>
        </w:rPr>
        <w:t xml:space="preserve">Sampling Design</w:t>
      </w:r>
    </w:p>
    <w:p w:rsidR="00000000" w:rsidDel="00000000" w:rsidP="00000000" w:rsidRDefault="00000000" w:rsidRPr="00000000" w14:paraId="000000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sampling design described here follows the Feed the Future ZOI Survey Guidance and the Sampling Guide.</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2"/>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Feed the Future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shall be conducted among a random sample representative of the entire population living in the ZOI. The ZOI Survey should use a cross-sectional, stratified, multi-stage cluster sampling design,</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3"/>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with three stages of sampling. </w:t>
      </w:r>
    </w:p>
    <w:p w:rsidR="00000000" w:rsidDel="00000000" w:rsidP="00000000" w:rsidRDefault="00000000" w:rsidRPr="00000000" w14:paraId="000000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 the first stage, the Contractor shall select enumeration areas (EAs) from a sampling frame composed of all EAs in the [</w:t>
      </w:r>
      <w:sdt>
        <w:sdtPr>
          <w:tag w:val="goog_rdk_9"/>
        </w:sdtPr>
        <w:sdtContent>
          <w:commentRangeStart w:id="9"/>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regions</w:t>
      </w:r>
      <w:commentRangeEnd w:id="9"/>
      <w:r w:rsidDel="00000000" w:rsidR="00000000" w:rsidRPr="00000000">
        <w:commentReference w:id="9"/>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/districts/communes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 the list provided (see Section 3.2 and Annex 3) using probability proportional to size (PPS). The name, location, and population of each EA in the ZOI shall be verified with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National Statistical Office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before performing the first-stage sampling (see Section 4.1)</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4"/>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After the first stage selection of EAs, a complete listing of all households in the EAs selected in the first stage shall be completed (see Section 4.4). In the second stage, households shall be selected using fractional interval systematic sampling. Finally, in the third stage, eligible household members shall be selected using a “take all” sampling approach, meaning that all household members who meet the eligibility criteria should be included in the sample. These include all children under age 6 for stunting, wasting and healthy weight indicators; all children under age 3 for feeding behaviors; all women ages 15-49 for underweight and minimum dietary diversity indicators; and all producers of key commodities for application of improved practices and yield indicators. No subsampling among eligible members should occur.</w:t>
      </w:r>
    </w:p>
    <w:p w:rsidR="00000000" w:rsidDel="00000000" w:rsidP="00000000" w:rsidRDefault="00000000" w:rsidRPr="00000000" w14:paraId="00000094">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3: Sampling Methods for Each Stage of Sampling</w:t>
      </w:r>
    </w:p>
    <w:tbl>
      <w:tblPr>
        <w:tblStyle w:val="Table3"/>
        <w:tblW w:w="95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6"/>
        <w:gridCol w:w="2173"/>
        <w:gridCol w:w="2281"/>
        <w:gridCol w:w="2390"/>
        <w:tblGridChange w:id="0">
          <w:tblGrid>
            <w:gridCol w:w="2746"/>
            <w:gridCol w:w="2173"/>
            <w:gridCol w:w="2281"/>
            <w:gridCol w:w="2390"/>
          </w:tblGrid>
        </w:tblGridChange>
      </w:tblGrid>
      <w:tr>
        <w:trPr>
          <w:cantSplit w:val="0"/>
          <w:trHeight w:val="865" w:hRule="atLeast"/>
          <w:tblHeader w:val="0"/>
        </w:trPr>
        <w:tc>
          <w:tcPr>
            <w:shd w:fill="4799b5" w:val="clear"/>
            <w:tcMar>
              <w:top w:w="43.0" w:type="dxa"/>
              <w:left w:w="115.0" w:type="dxa"/>
              <w:bottom w:w="14.0" w:type="dxa"/>
              <w:right w:w="115.0" w:type="dxa"/>
            </w:tcMar>
            <w:vAlign w:val="center"/>
          </w:tcPr>
          <w:p w:rsidR="00000000" w:rsidDel="00000000" w:rsidP="00000000" w:rsidRDefault="00000000" w:rsidRPr="00000000" w14:paraId="00000095">
            <w:pPr>
              <w:pageBreakBefore w:val="0"/>
              <w:spacing w:after="0" w:lineRule="auto"/>
              <w:jc w:val="center"/>
              <w:rPr>
                <w:rFonts w:ascii="Gill Sans" w:cs="Gill Sans" w:eastAsia="Gill Sans" w:hAnsi="Gill Sans"/>
                <w:b w:val="1"/>
                <w:color w:val="ffffff"/>
                <w:sz w:val="20"/>
                <w:szCs w:val="20"/>
              </w:rPr>
            </w:pPr>
            <w:r w:rsidDel="00000000" w:rsidR="00000000" w:rsidRPr="00000000">
              <w:rPr>
                <w:rtl w:val="0"/>
              </w:rPr>
            </w:r>
          </w:p>
        </w:tc>
        <w:tc>
          <w:tcPr>
            <w:shd w:fill="4799b5" w:val="clear"/>
            <w:tcMar>
              <w:top w:w="43.0" w:type="dxa"/>
              <w:left w:w="115.0" w:type="dxa"/>
              <w:bottom w:w="14.0" w:type="dxa"/>
              <w:right w:w="115.0" w:type="dxa"/>
            </w:tcMar>
            <w:vAlign w:val="center"/>
          </w:tcPr>
          <w:p w:rsidR="00000000" w:rsidDel="00000000" w:rsidP="00000000" w:rsidRDefault="00000000" w:rsidRPr="00000000" w14:paraId="00000096">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Stage 1: </w:t>
            </w:r>
          </w:p>
          <w:p w:rsidR="00000000" w:rsidDel="00000000" w:rsidP="00000000" w:rsidRDefault="00000000" w:rsidRPr="00000000" w14:paraId="00000097">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Selection of </w:t>
            </w:r>
          </w:p>
          <w:p w:rsidR="00000000" w:rsidDel="00000000" w:rsidP="00000000" w:rsidRDefault="00000000" w:rsidRPr="00000000" w14:paraId="00000098">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EAs</w:t>
            </w:r>
          </w:p>
        </w:tc>
        <w:tc>
          <w:tcPr>
            <w:shd w:fill="4799b5" w:val="clear"/>
            <w:tcMar>
              <w:top w:w="43.0" w:type="dxa"/>
              <w:left w:w="115.0" w:type="dxa"/>
              <w:bottom w:w="14.0" w:type="dxa"/>
              <w:right w:w="115.0" w:type="dxa"/>
            </w:tcMar>
            <w:vAlign w:val="center"/>
          </w:tcPr>
          <w:p w:rsidR="00000000" w:rsidDel="00000000" w:rsidP="00000000" w:rsidRDefault="00000000" w:rsidRPr="00000000" w14:paraId="00000099">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Stage 2:</w:t>
            </w:r>
          </w:p>
          <w:p w:rsidR="00000000" w:rsidDel="00000000" w:rsidP="00000000" w:rsidRDefault="00000000" w:rsidRPr="00000000" w14:paraId="0000009A">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Selection of households</w:t>
            </w:r>
          </w:p>
        </w:tc>
        <w:tc>
          <w:tcPr>
            <w:shd w:fill="4799b5" w:val="clear"/>
            <w:tcMar>
              <w:top w:w="43.0" w:type="dxa"/>
              <w:left w:w="115.0" w:type="dxa"/>
              <w:bottom w:w="14.0" w:type="dxa"/>
              <w:right w:w="115.0" w:type="dxa"/>
            </w:tcMar>
            <w:vAlign w:val="center"/>
          </w:tcPr>
          <w:p w:rsidR="00000000" w:rsidDel="00000000" w:rsidP="00000000" w:rsidRDefault="00000000" w:rsidRPr="00000000" w14:paraId="0000009B">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Stage 3:</w:t>
            </w:r>
          </w:p>
          <w:p w:rsidR="00000000" w:rsidDel="00000000" w:rsidP="00000000" w:rsidRDefault="00000000" w:rsidRPr="00000000" w14:paraId="0000009C">
            <w:pPr>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Selection of individuals</w:t>
            </w:r>
          </w:p>
        </w:tc>
      </w:tr>
      <w:tr>
        <w:trPr>
          <w:cantSplit w:val="0"/>
          <w:tblHeader w:val="0"/>
        </w:trPr>
        <w:tc>
          <w:tcPr>
            <w:shd w:fill="ffffff" w:val="clear"/>
            <w:tcMar>
              <w:top w:w="43.0" w:type="dxa"/>
              <w:left w:w="115.0" w:type="dxa"/>
              <w:bottom w:w="14.0" w:type="dxa"/>
              <w:right w:w="115.0" w:type="dxa"/>
            </w:tcMar>
            <w:vAlign w:val="center"/>
          </w:tcPr>
          <w:p w:rsidR="00000000" w:rsidDel="00000000" w:rsidP="00000000" w:rsidRDefault="00000000" w:rsidRPr="00000000" w14:paraId="0000009D">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Method of sampling</w:t>
            </w:r>
          </w:p>
        </w:tc>
        <w:tc>
          <w:tcPr>
            <w:shd w:fill="ffffff" w:val="clear"/>
            <w:tcMar>
              <w:top w:w="43.0" w:type="dxa"/>
              <w:left w:w="115.0" w:type="dxa"/>
              <w:bottom w:w="14.0" w:type="dxa"/>
              <w:right w:w="115.0" w:type="dxa"/>
            </w:tcMar>
            <w:vAlign w:val="center"/>
          </w:tcPr>
          <w:p w:rsidR="00000000" w:rsidDel="00000000" w:rsidP="00000000" w:rsidRDefault="00000000" w:rsidRPr="00000000" w14:paraId="0000009E">
            <w:pPr>
              <w:pageBreakBefore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Systematic PPS</w:t>
            </w:r>
          </w:p>
        </w:tc>
        <w:tc>
          <w:tcPr>
            <w:shd w:fill="ffffff" w:val="clear"/>
            <w:tcMar>
              <w:top w:w="43.0" w:type="dxa"/>
              <w:left w:w="115.0" w:type="dxa"/>
              <w:bottom w:w="14.0" w:type="dxa"/>
              <w:right w:w="115.0" w:type="dxa"/>
            </w:tcMar>
            <w:vAlign w:val="center"/>
          </w:tcPr>
          <w:p w:rsidR="00000000" w:rsidDel="00000000" w:rsidP="00000000" w:rsidRDefault="00000000" w:rsidRPr="00000000" w14:paraId="0000009F">
            <w:pPr>
              <w:pageBreakBefore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Fractional interval systematic</w:t>
            </w:r>
          </w:p>
        </w:tc>
        <w:tc>
          <w:tcPr>
            <w:shd w:fill="ffffff" w:val="clear"/>
            <w:tcMar>
              <w:top w:w="43.0" w:type="dxa"/>
              <w:left w:w="115.0" w:type="dxa"/>
              <w:bottom w:w="14.0" w:type="dxa"/>
              <w:right w:w="115.0" w:type="dxa"/>
            </w:tcMar>
            <w:vAlign w:val="center"/>
          </w:tcPr>
          <w:p w:rsidR="00000000" w:rsidDel="00000000" w:rsidP="00000000" w:rsidRDefault="00000000" w:rsidRPr="00000000" w14:paraId="000000A0">
            <w:pPr>
              <w:pageBreakBefore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bl>
    <w:p w:rsidR="00000000" w:rsidDel="00000000" w:rsidP="00000000" w:rsidRDefault="00000000" w:rsidRPr="00000000" w14:paraId="000000A1">
      <w:pPr>
        <w:pStyle w:val="Heading3"/>
        <w:pageBreakBefore w:val="0"/>
        <w:rPr/>
      </w:pPr>
      <w:r w:rsidDel="00000000" w:rsidR="00000000" w:rsidRPr="00000000">
        <w:rPr>
          <w:rtl w:val="0"/>
        </w:rPr>
      </w:r>
    </w:p>
    <w:p w:rsidR="00000000" w:rsidDel="00000000" w:rsidP="00000000" w:rsidRDefault="00000000" w:rsidRPr="00000000" w14:paraId="000000A2">
      <w:pPr>
        <w:pStyle w:val="Heading3"/>
        <w:pageBreakBefore w:val="0"/>
        <w:rPr/>
      </w:pPr>
      <w:r w:rsidDel="00000000" w:rsidR="00000000" w:rsidRPr="00000000">
        <w:rPr>
          <w:rtl w:val="0"/>
        </w:rPr>
        <w:t xml:space="preserve">Sample Size</w:t>
      </w:r>
    </w:p>
    <w:p w:rsidR="00000000" w:rsidDel="00000000" w:rsidP="00000000" w:rsidRDefault="00000000" w:rsidRPr="00000000" w14:paraId="000000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sample size has been calculated following guidance developed by the Bureau for Food Security.</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5"/>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has determined that the sample size for the ZOI baseline survey should be [</w:t>
      </w:r>
      <w:sdt>
        <w:sdtPr>
          <w:tag w:val="goog_rdk_10"/>
        </w:sdtPr>
        <w:sdtContent>
          <w:commentRangeStart w:id="10"/>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xx</w:t>
      </w:r>
      <w:commentRangeEnd w:id="10"/>
      <w:r w:rsidDel="00000000" w:rsidR="00000000" w:rsidRPr="00000000">
        <w:commentReference w:id="10"/>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households. This sample size should be sufficient to capture a meaningful change over a period of five years for the three Feed the Future goal-level indicators for hunger, malnutrition, and poverty:</w:t>
      </w:r>
    </w:p>
    <w:p w:rsidR="00000000" w:rsidDel="00000000" w:rsidP="00000000" w:rsidRDefault="00000000" w:rsidRPr="00000000" w14:paraId="000000A4">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Prevalence of moderate or severe food insecurity in the population, based on the Food Insecurity Experience Scale (FIES); </w:t>
      </w:r>
    </w:p>
    <w:p w:rsidR="00000000" w:rsidDel="00000000" w:rsidP="00000000" w:rsidRDefault="00000000" w:rsidRPr="00000000" w14:paraId="000000A5">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Prevalence of stunted (HAZ &lt; -2) children under 5 years of age; and </w:t>
      </w:r>
    </w:p>
    <w:p w:rsidR="00000000" w:rsidDel="00000000" w:rsidP="00000000" w:rsidRDefault="00000000" w:rsidRPr="00000000" w14:paraId="000000A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Prevalence of poverty: Percent of people living on less than $1.90/day 2011 purchasing power parity. </w:t>
      </w:r>
    </w:p>
    <w:p w:rsidR="00000000" w:rsidDel="00000000" w:rsidP="00000000" w:rsidRDefault="00000000" w:rsidRPr="00000000" w14:paraId="000000A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 the three indicators are proportions (prevalence), the parameters and assumptions used to calculate the initial sample size for the ZOI Survey for each of the three indicators are presented in Table 4. Before selecting the EAs,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sample frame shall be stratified into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country-specific strata</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for a total of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xx</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strata. </w:t>
      </w:r>
      <w:r w:rsidDel="00000000" w:rsidR="00000000" w:rsidRPr="00000000">
        <w:rPr>
          <w:rtl w:val="0"/>
        </w:rPr>
      </w:r>
    </w:p>
    <w:p w:rsidR="00000000" w:rsidDel="00000000" w:rsidP="00000000" w:rsidRDefault="00000000" w:rsidRPr="00000000" w14:paraId="000000A8">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35nkun2" w:id="14"/>
      <w:bookmarkEnd w:id="14"/>
      <w:sdt>
        <w:sdtPr>
          <w:tag w:val="goog_rdk_11"/>
        </w:sdtPr>
        <w:sdtContent>
          <w:commentRangeStart w:id="11"/>
        </w:sdtContent>
      </w:sdt>
      <w:r w:rsidDel="00000000" w:rsidR="00000000" w:rsidRPr="00000000">
        <w:rPr>
          <w:rFonts w:ascii="Gill Sans" w:cs="Gill Sans" w:eastAsia="Gill Sans" w:hAnsi="Gill Sans"/>
          <w:b w:val="1"/>
          <w:i w:val="0"/>
          <w:smallCaps w:val="0"/>
          <w:strike w:val="0"/>
          <w:color w:val="000000"/>
          <w:sz w:val="22"/>
          <w:szCs w:val="22"/>
          <w:highlight w:val="yellow"/>
          <w:u w:val="none"/>
          <w:vertAlign w:val="baseline"/>
          <w:rtl w:val="0"/>
        </w:rPr>
        <w:t xml:space="preserve">Table</w:t>
      </w:r>
      <w:commentRangeEnd w:id="11"/>
      <w:r w:rsidDel="00000000" w:rsidR="00000000" w:rsidRPr="00000000">
        <w:commentReference w:id="11"/>
      </w:r>
      <w:r w:rsidDel="00000000" w:rsidR="00000000" w:rsidRPr="00000000">
        <w:rPr>
          <w:rFonts w:ascii="Gill Sans" w:cs="Gill Sans" w:eastAsia="Gill Sans" w:hAnsi="Gill Sans"/>
          <w:b w:val="1"/>
          <w:i w:val="0"/>
          <w:smallCaps w:val="0"/>
          <w:strike w:val="0"/>
          <w:color w:val="000000"/>
          <w:sz w:val="22"/>
          <w:szCs w:val="22"/>
          <w:highlight w:val="yellow"/>
          <w:u w:val="none"/>
          <w:vertAlign w:val="baseline"/>
          <w:rtl w:val="0"/>
        </w:rPr>
        <w:t xml:space="preserve"> 4</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Parameters Used in the Calculation of the Initial Sample Size</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6"/>
        <w:gridCol w:w="1413"/>
        <w:gridCol w:w="1119"/>
        <w:gridCol w:w="1530"/>
        <w:gridCol w:w="1530"/>
        <w:gridCol w:w="1260"/>
        <w:gridCol w:w="1170"/>
        <w:tblGridChange w:id="0">
          <w:tblGrid>
            <w:gridCol w:w="1266"/>
            <w:gridCol w:w="1413"/>
            <w:gridCol w:w="1119"/>
            <w:gridCol w:w="1530"/>
            <w:gridCol w:w="1530"/>
            <w:gridCol w:w="1260"/>
            <w:gridCol w:w="1170"/>
          </w:tblGrid>
        </w:tblGridChange>
      </w:tblGrid>
      <w:tr>
        <w:trPr>
          <w:cantSplit w:val="0"/>
          <w:tblHeader w:val="0"/>
        </w:trPr>
        <w:tc>
          <w:tcPr>
            <w:shd w:fill="4799b5" w:val="clear"/>
            <w:vAlign w:val="center"/>
          </w:tcPr>
          <w:p w:rsidR="00000000" w:rsidDel="00000000" w:rsidP="00000000" w:rsidRDefault="00000000" w:rsidRPr="00000000" w14:paraId="000000A9">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Indicator</w:t>
            </w:r>
          </w:p>
        </w:tc>
        <w:tc>
          <w:tcPr>
            <w:shd w:fill="4799b5" w:val="clear"/>
            <w:vAlign w:val="center"/>
          </w:tcPr>
          <w:p w:rsidR="00000000" w:rsidDel="00000000" w:rsidP="00000000" w:rsidRDefault="00000000" w:rsidRPr="00000000" w14:paraId="000000AA">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Estimated baseline prevalence</w:t>
            </w:r>
          </w:p>
        </w:tc>
        <w:tc>
          <w:tcPr>
            <w:shd w:fill="4799b5" w:val="clear"/>
            <w:vAlign w:val="center"/>
          </w:tcPr>
          <w:p w:rsidR="00000000" w:rsidDel="00000000" w:rsidP="00000000" w:rsidRDefault="00000000" w:rsidRPr="00000000" w14:paraId="000000AB">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Expected change</w:t>
            </w:r>
          </w:p>
          <w:p w:rsidR="00000000" w:rsidDel="00000000" w:rsidP="00000000" w:rsidRDefault="00000000" w:rsidRPr="00000000" w14:paraId="000000AC">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w:t>
            </w:r>
            <w:r w:rsidDel="00000000" w:rsidR="00000000" w:rsidRPr="00000000">
              <w:rPr>
                <w:b w:val="1"/>
                <w:color w:val="ffffff"/>
                <w:sz w:val="20"/>
                <w:szCs w:val="20"/>
                <w:rtl w:val="0"/>
              </w:rPr>
              <w:t xml:space="preserve">δ</w:t>
            </w:r>
            <w:r w:rsidDel="00000000" w:rsidR="00000000" w:rsidRPr="00000000">
              <w:rPr>
                <w:rFonts w:ascii="Gill Sans" w:cs="Gill Sans" w:eastAsia="Gill Sans" w:hAnsi="Gill Sans"/>
                <w:b w:val="1"/>
                <w:color w:val="ffffff"/>
                <w:sz w:val="20"/>
                <w:szCs w:val="20"/>
                <w:rtl w:val="0"/>
              </w:rPr>
              <w:t xml:space="preserve">)</w:t>
            </w:r>
          </w:p>
        </w:tc>
        <w:tc>
          <w:tcPr>
            <w:shd w:fill="4799b5" w:val="clear"/>
            <w:vAlign w:val="center"/>
          </w:tcPr>
          <w:p w:rsidR="00000000" w:rsidDel="00000000" w:rsidP="00000000" w:rsidRDefault="00000000" w:rsidRPr="00000000" w14:paraId="000000AD">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Estimated endline prevalence</w:t>
            </w:r>
          </w:p>
        </w:tc>
        <w:tc>
          <w:tcPr>
            <w:shd w:fill="4799b5" w:val="clear"/>
            <w:vAlign w:val="center"/>
          </w:tcPr>
          <w:p w:rsidR="00000000" w:rsidDel="00000000" w:rsidP="00000000" w:rsidRDefault="00000000" w:rsidRPr="00000000" w14:paraId="000000AE">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Significance level (1-</w:t>
            </w:r>
            <w:r w:rsidDel="00000000" w:rsidR="00000000" w:rsidRPr="00000000">
              <w:rPr>
                <w:b w:val="1"/>
                <w:color w:val="ffffff"/>
                <w:sz w:val="20"/>
                <w:szCs w:val="20"/>
                <w:rtl w:val="0"/>
              </w:rPr>
              <w:t xml:space="preserve">α</w:t>
            </w:r>
            <w:r w:rsidDel="00000000" w:rsidR="00000000" w:rsidRPr="00000000">
              <w:rPr>
                <w:rFonts w:ascii="Gill Sans" w:cs="Gill Sans" w:eastAsia="Gill Sans" w:hAnsi="Gill Sans"/>
                <w:b w:val="1"/>
                <w:color w:val="ffffff"/>
                <w:sz w:val="20"/>
                <w:szCs w:val="20"/>
                <w:rtl w:val="0"/>
              </w:rPr>
              <w:t xml:space="preserve">)</w:t>
            </w:r>
          </w:p>
          <w:p w:rsidR="00000000" w:rsidDel="00000000" w:rsidP="00000000" w:rsidRDefault="00000000" w:rsidRPr="00000000" w14:paraId="000000AF">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 power (1-</w:t>
            </w:r>
            <w:r w:rsidDel="00000000" w:rsidR="00000000" w:rsidRPr="00000000">
              <w:rPr>
                <w:b w:val="1"/>
                <w:color w:val="ffffff"/>
                <w:sz w:val="20"/>
                <w:szCs w:val="20"/>
                <w:rtl w:val="0"/>
              </w:rPr>
              <w:t xml:space="preserve">β</w:t>
            </w:r>
            <w:r w:rsidDel="00000000" w:rsidR="00000000" w:rsidRPr="00000000">
              <w:rPr>
                <w:rFonts w:ascii="Gill Sans" w:cs="Gill Sans" w:eastAsia="Gill Sans" w:hAnsi="Gill Sans"/>
                <w:b w:val="1"/>
                <w:color w:val="ffffff"/>
                <w:sz w:val="20"/>
                <w:szCs w:val="20"/>
                <w:rtl w:val="0"/>
              </w:rPr>
              <w:t xml:space="preserve">)</w:t>
            </w:r>
          </w:p>
        </w:tc>
        <w:tc>
          <w:tcPr>
            <w:shd w:fill="4799b5" w:val="clear"/>
            <w:vAlign w:val="center"/>
          </w:tcPr>
          <w:p w:rsidR="00000000" w:rsidDel="00000000" w:rsidP="00000000" w:rsidRDefault="00000000" w:rsidRPr="00000000" w14:paraId="000000B0">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Design effect </w:t>
            </w:r>
          </w:p>
        </w:tc>
        <w:tc>
          <w:tcPr>
            <w:shd w:fill="4799b5" w:val="clear"/>
          </w:tcPr>
          <w:p w:rsidR="00000000" w:rsidDel="00000000" w:rsidP="00000000" w:rsidRDefault="00000000" w:rsidRPr="00000000" w14:paraId="000000B1">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Initial sample size</w:t>
            </w:r>
          </w:p>
          <w:p w:rsidR="00000000" w:rsidDel="00000000" w:rsidP="00000000" w:rsidRDefault="00000000" w:rsidRPr="00000000" w14:paraId="000000B2">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m:oMath>
              <m:r>
                <w:rPr>
                  <w:rFonts w:ascii="Cambria Math" w:cs="Cambria Math" w:eastAsia="Cambria Math" w:hAnsi="Cambria Math"/>
                  <w:color w:val="ffffff"/>
                  <w:sz w:val="20"/>
                  <w:szCs w:val="20"/>
                </w:rPr>
                <m:t xml:space="preserve">(</m:t>
              </m:r>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initial</m:t>
                  </m:r>
                </m:sub>
              </m:sSub>
              <m:r>
                <w:rPr>
                  <w:rFonts w:ascii="Cambria Math" w:cs="Cambria Math" w:eastAsia="Cambria Math" w:hAnsi="Cambria Math"/>
                  <w:color w:val="ffffff"/>
                  <w:sz w:val="20"/>
                  <w:szCs w:val="20"/>
                </w:rPr>
                <m:t xml:space="preserve">)</m:t>
              </m:r>
            </m:oMath>
            <w:r w:rsidDel="00000000" w:rsidR="00000000" w:rsidRPr="00000000">
              <w:rPr>
                <w:rFonts w:ascii="Gill Sans" w:cs="Gill Sans" w:eastAsia="Gill Sans" w:hAnsi="Gill Sans"/>
                <w:b w:val="1"/>
                <w:color w:val="ffffff"/>
                <w:sz w:val="20"/>
                <w:szCs w:val="20"/>
                <w:rtl w:val="0"/>
              </w:rPr>
              <w:t xml:space="preserve"> </w:t>
            </w:r>
          </w:p>
        </w:tc>
      </w:tr>
      <w:tr>
        <w:trPr>
          <w:cantSplit w:val="0"/>
          <w:tblHeader w:val="0"/>
        </w:trPr>
        <w:tc>
          <w:tcPr/>
          <w:p w:rsidR="00000000" w:rsidDel="00000000" w:rsidP="00000000" w:rsidRDefault="00000000" w:rsidRPr="00000000" w14:paraId="000000B3">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FIES</w:t>
            </w:r>
          </w:p>
        </w:tc>
        <w:tc>
          <w:tcPr>
            <w:vAlign w:val="center"/>
          </w:tcPr>
          <w:p w:rsidR="00000000" w:rsidDel="00000000" w:rsidP="00000000" w:rsidRDefault="00000000" w:rsidRPr="00000000" w14:paraId="000000B4">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B5">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B6">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B7">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95% / 80%</w:t>
            </w:r>
          </w:p>
        </w:tc>
        <w:tc>
          <w:tcPr>
            <w:vAlign w:val="center"/>
          </w:tcPr>
          <w:p w:rsidR="00000000" w:rsidDel="00000000" w:rsidP="00000000" w:rsidRDefault="00000000" w:rsidRPr="00000000" w14:paraId="000000B8">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w:t>
            </w:r>
          </w:p>
        </w:tc>
        <w:tc>
          <w:tcPr/>
          <w:p w:rsidR="00000000" w:rsidDel="00000000" w:rsidP="00000000" w:rsidRDefault="00000000" w:rsidRPr="00000000" w14:paraId="000000B9">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A">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Stunting</w:t>
            </w:r>
          </w:p>
        </w:tc>
        <w:tc>
          <w:tcPr>
            <w:vAlign w:val="center"/>
          </w:tcPr>
          <w:p w:rsidR="00000000" w:rsidDel="00000000" w:rsidP="00000000" w:rsidRDefault="00000000" w:rsidRPr="00000000" w14:paraId="000000BB">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BC">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BD">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BE">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95% / 80%</w:t>
            </w:r>
          </w:p>
        </w:tc>
        <w:tc>
          <w:tcPr>
            <w:vAlign w:val="center"/>
          </w:tcPr>
          <w:p w:rsidR="00000000" w:rsidDel="00000000" w:rsidP="00000000" w:rsidRDefault="00000000" w:rsidRPr="00000000" w14:paraId="000000BF">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w:t>
            </w:r>
          </w:p>
        </w:tc>
        <w:tc>
          <w:tcPr/>
          <w:p w:rsidR="00000000" w:rsidDel="00000000" w:rsidP="00000000" w:rsidRDefault="00000000" w:rsidRPr="00000000" w14:paraId="000000C0">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1">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Poverty</w:t>
            </w:r>
          </w:p>
        </w:tc>
        <w:tc>
          <w:tcPr>
            <w:vAlign w:val="center"/>
          </w:tcPr>
          <w:p w:rsidR="00000000" w:rsidDel="00000000" w:rsidP="00000000" w:rsidRDefault="00000000" w:rsidRPr="00000000" w14:paraId="000000C2">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C3">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C4">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C5">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95% / 80%</w:t>
            </w:r>
          </w:p>
        </w:tc>
        <w:tc>
          <w:tcPr>
            <w:vAlign w:val="center"/>
          </w:tcPr>
          <w:p w:rsidR="00000000" w:rsidDel="00000000" w:rsidP="00000000" w:rsidRDefault="00000000" w:rsidRPr="00000000" w14:paraId="000000C6">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w:t>
            </w:r>
          </w:p>
        </w:tc>
        <w:tc>
          <w:tcPr/>
          <w:p w:rsidR="00000000" w:rsidDel="00000000" w:rsidP="00000000" w:rsidRDefault="00000000" w:rsidRPr="00000000" w14:paraId="000000C7">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r>
    </w:tbl>
    <w:p w:rsidR="00000000" w:rsidDel="00000000" w:rsidP="00000000" w:rsidRDefault="00000000" w:rsidRPr="00000000" w14:paraId="000000C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0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starting values were obtained from [</w:t>
      </w:r>
      <w:sdt>
        <w:sdtPr>
          <w:tag w:val="goog_rdk_12"/>
        </w:sdtPr>
        <w:sdtContent>
          <w:commentRangeStart w:id="12"/>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sources</w:t>
      </w:r>
      <w:commentRangeEnd w:id="12"/>
      <w:r w:rsidDel="00000000" w:rsidR="00000000" w:rsidRPr="00000000">
        <w:commentReference w:id="12"/>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expected meaningful changes were estimated based on the following data and assumptions: [</w:t>
      </w:r>
      <w:sdt>
        <w:sdtPr>
          <w:tag w:val="goog_rdk_13"/>
        </w:sdtPr>
        <w:sdtContent>
          <w:commentRangeStart w:id="13"/>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describe</w:t>
      </w:r>
      <w:commentRangeEnd w:id="13"/>
      <w:r w:rsidDel="00000000" w:rsidR="00000000" w:rsidRPr="00000000">
        <w:commentReference w:id="13"/>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data, assumptions, and sources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 95 percent confidence level and 80 percent power level were used across the board. Design effects of five for poverty and hunger, and two for stunting are used. These are based on the average design effects in the Feed the Future phase one ZOI surveys for the poverty indicator, the Gallup World Poll for the FIES-based hunger indicator, and common practice for the stunting indicator. </w:t>
      </w:r>
    </w:p>
    <w:p w:rsidR="00000000" w:rsidDel="00000000" w:rsidP="00000000" w:rsidRDefault="00000000" w:rsidRPr="00000000" w14:paraId="000000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initial sample sizes were further inflated to ensure that data will be collected from enough households and individuals to reach power requirements, taking into account households without children under 5 years old and households that will decline to be interviewed (non-response), as shown in Table 5. The anticipated non-response rate used here to adjust the sample size mirrors the non-response obtained in the following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survey(s); or other sources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final sample size, denoted by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final</m:t>
            </m:r>
          </m:sub>
        </m:sSub>
      </m:oMat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is the initial sample size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 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initial</m:t>
            </m:r>
          </m:sub>
        </m:sSub>
      </m:oMat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multiplied by the two adjustments, as follows:</w:t>
      </w:r>
    </w:p>
    <w:p w:rsidR="00000000" w:rsidDel="00000000" w:rsidP="00000000" w:rsidRDefault="00000000" w:rsidRPr="00000000" w14:paraId="000000CB">
      <w:pPr>
        <w:pageBreakBefore w:val="0"/>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final</m:t>
            </m:r>
          </m:sub>
        </m:sSub>
        <m:r>
          <w:rPr>
            <w:rFonts w:ascii="Cambria Math" w:cs="Cambria Math" w:eastAsia="Cambria Math" w:hAnsi="Cambria Math"/>
          </w:rPr>
          <m:t xml:space="preserve">=</m:t>
        </m:r>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 n</m:t>
                </m:r>
              </m:e>
              <m:sub>
                <m:r>
                  <w:rPr>
                    <w:rFonts w:ascii="Cambria Math" w:cs="Cambria Math" w:eastAsia="Cambria Math" w:hAnsi="Cambria Math"/>
                  </w:rPr>
                  <m:t xml:space="preserve">initial</m:t>
                </m:r>
              </m:sub>
            </m:sSub>
            <m:r>
              <w:rPr>
                <w:rFonts w:ascii="Cambria Math" w:cs="Cambria Math" w:eastAsia="Cambria Math" w:hAnsi="Cambria Math"/>
              </w:rPr>
              <m:t xml:space="preserve">*adj</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adj</m:t>
            </m:r>
          </m:e>
          <m:sub>
            <m:r>
              <w:rPr>
                <w:rFonts w:ascii="Cambria Math" w:cs="Cambria Math" w:eastAsia="Cambria Math" w:hAnsi="Cambria Math"/>
              </w:rPr>
              <m:t xml:space="preserve">2</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CC">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ksv4uv" w:id="15"/>
      <w:bookmarkEnd w:id="15"/>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5: Adjustments from the Initial Sample Size to the Final Sample Size</w:t>
      </w:r>
    </w:p>
    <w:tbl>
      <w:tblPr>
        <w:tblStyle w:val="Table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1369"/>
        <w:gridCol w:w="1147"/>
        <w:gridCol w:w="1236"/>
        <w:gridCol w:w="1535"/>
        <w:gridCol w:w="1529"/>
        <w:gridCol w:w="1625"/>
        <w:tblGridChange w:id="0">
          <w:tblGrid>
            <w:gridCol w:w="1135"/>
            <w:gridCol w:w="1369"/>
            <w:gridCol w:w="1147"/>
            <w:gridCol w:w="1236"/>
            <w:gridCol w:w="1535"/>
            <w:gridCol w:w="1529"/>
            <w:gridCol w:w="1625"/>
          </w:tblGrid>
        </w:tblGridChange>
      </w:tblGrid>
      <w:tr>
        <w:trPr>
          <w:cantSplit w:val="0"/>
          <w:trHeight w:val="1016" w:hRule="atLeast"/>
          <w:tblHeader w:val="0"/>
        </w:trPr>
        <w:tc>
          <w:tcPr>
            <w:shd w:fill="4799b5" w:val="clear"/>
            <w:vAlign w:val="center"/>
          </w:tcPr>
          <w:p w:rsidR="00000000" w:rsidDel="00000000" w:rsidP="00000000" w:rsidRDefault="00000000" w:rsidRPr="00000000" w14:paraId="000000CD">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Indicator</w:t>
            </w:r>
          </w:p>
        </w:tc>
        <w:tc>
          <w:tcPr>
            <w:shd w:fill="4799b5" w:val="clear"/>
            <w:vAlign w:val="center"/>
          </w:tcPr>
          <w:p w:rsidR="00000000" w:rsidDel="00000000" w:rsidP="00000000" w:rsidRDefault="00000000" w:rsidRPr="00000000" w14:paraId="000000CE">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Initial sample size</w:t>
            </w:r>
          </w:p>
          <w:p w:rsidR="00000000" w:rsidDel="00000000" w:rsidP="00000000" w:rsidRDefault="00000000" w:rsidRPr="00000000" w14:paraId="000000CF">
            <w:pPr>
              <w:pageBreakBefore w:val="0"/>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m:t>
              </m:r>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initial</m:t>
                  </m:r>
                </m:sub>
              </m:sSub>
              <m:r>
                <w:rPr>
                  <w:rFonts w:ascii="Cambria Math" w:cs="Cambria Math" w:eastAsia="Cambria Math" w:hAnsi="Cambria Math"/>
                  <w:color w:val="ffffff"/>
                  <w:sz w:val="20"/>
                  <w:szCs w:val="20"/>
                </w:rPr>
                <m:t xml:space="preserve">)</m:t>
              </m:r>
            </m:oMath>
            <w:r w:rsidDel="00000000" w:rsidR="00000000" w:rsidRPr="00000000">
              <w:rPr>
                <w:rtl w:val="0"/>
              </w:rPr>
            </w:r>
          </w:p>
        </w:tc>
        <w:tc>
          <w:tcPr>
            <w:shd w:fill="4799b5" w:val="clear"/>
            <w:vAlign w:val="center"/>
          </w:tcPr>
          <w:p w:rsidR="00000000" w:rsidDel="00000000" w:rsidP="00000000" w:rsidRDefault="00000000" w:rsidRPr="00000000" w14:paraId="000000D0">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Average number of children under 5</w:t>
            </w:r>
          </w:p>
        </w:tc>
        <w:tc>
          <w:tcPr>
            <w:shd w:fill="4799b5" w:val="clear"/>
            <w:vAlign w:val="center"/>
          </w:tcPr>
          <w:p w:rsidR="00000000" w:rsidDel="00000000" w:rsidP="00000000" w:rsidRDefault="00000000" w:rsidRPr="00000000" w14:paraId="000000D1">
            <w:pPr>
              <w:pageBreakBefore w:val="0"/>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Adj1</m:t>
              </m:r>
            </m:oMath>
            <w:r w:rsidDel="00000000" w:rsidR="00000000" w:rsidRPr="00000000">
              <w:rPr>
                <w:rtl w:val="0"/>
              </w:rPr>
            </w:r>
          </w:p>
        </w:tc>
        <w:tc>
          <w:tcPr>
            <w:shd w:fill="4799b5" w:val="clear"/>
            <w:vAlign w:val="center"/>
          </w:tcPr>
          <w:p w:rsidR="00000000" w:rsidDel="00000000" w:rsidP="00000000" w:rsidRDefault="00000000" w:rsidRPr="00000000" w14:paraId="000000D2">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Anticipated non-response rate</w:t>
            </w:r>
          </w:p>
        </w:tc>
        <w:tc>
          <w:tcPr>
            <w:shd w:fill="4799b5" w:val="clear"/>
            <w:vAlign w:val="center"/>
          </w:tcPr>
          <w:p w:rsidR="00000000" w:rsidDel="00000000" w:rsidP="00000000" w:rsidRDefault="00000000" w:rsidRPr="00000000" w14:paraId="000000D3">
            <w:pPr>
              <w:pageBreakBefore w:val="0"/>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Adj2</m:t>
              </m:r>
            </m:oMath>
            <w:r w:rsidDel="00000000" w:rsidR="00000000" w:rsidRPr="00000000">
              <w:rPr>
                <w:rtl w:val="0"/>
              </w:rPr>
            </w:r>
          </w:p>
        </w:tc>
        <w:tc>
          <w:tcPr>
            <w:shd w:fill="4799b5" w:val="clear"/>
            <w:vAlign w:val="center"/>
          </w:tcPr>
          <w:p w:rsidR="00000000" w:rsidDel="00000000" w:rsidP="00000000" w:rsidRDefault="00000000" w:rsidRPr="00000000" w14:paraId="000000D4">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Final sample size</w:t>
            </w:r>
          </w:p>
          <w:p w:rsidR="00000000" w:rsidDel="00000000" w:rsidP="00000000" w:rsidRDefault="00000000" w:rsidRPr="00000000" w14:paraId="000000D5">
            <w:pPr>
              <w:pageBreakBefore w:val="0"/>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m:t>
              </m:r>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final</m:t>
                  </m:r>
                </m:sub>
              </m:sSub>
              <m:r>
                <w:rPr>
                  <w:rFonts w:ascii="Cambria Math" w:cs="Cambria Math" w:eastAsia="Cambria Math" w:hAnsi="Cambria Math"/>
                  <w:color w:val="ffffff"/>
                  <w:sz w:val="20"/>
                  <w:szCs w:val="20"/>
                </w:rPr>
                <m:t xml:space="preserve">)</m:t>
              </m:r>
            </m:oMath>
            <w:r w:rsidDel="00000000" w:rsidR="00000000" w:rsidRPr="00000000">
              <w:rPr>
                <w:rtl w:val="0"/>
              </w:rPr>
            </w:r>
          </w:p>
        </w:tc>
      </w:tr>
      <w:tr>
        <w:trPr>
          <w:cantSplit w:val="0"/>
          <w:tblHeader w:val="0"/>
        </w:trPr>
        <w:tc>
          <w:tcPr/>
          <w:p w:rsidR="00000000" w:rsidDel="00000000" w:rsidP="00000000" w:rsidRDefault="00000000" w:rsidRPr="00000000" w14:paraId="000000D6">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FIES</w:t>
            </w:r>
          </w:p>
        </w:tc>
        <w:tc>
          <w:tcPr>
            <w:vAlign w:val="center"/>
          </w:tcPr>
          <w:p w:rsidR="00000000" w:rsidDel="00000000" w:rsidP="00000000" w:rsidRDefault="00000000" w:rsidRPr="00000000" w14:paraId="000000D7">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D8">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D9">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DA">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DB">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DC">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D">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Stunting</w:t>
            </w:r>
          </w:p>
        </w:tc>
        <w:tc>
          <w:tcPr>
            <w:vAlign w:val="center"/>
          </w:tcPr>
          <w:p w:rsidR="00000000" w:rsidDel="00000000" w:rsidP="00000000" w:rsidRDefault="00000000" w:rsidRPr="00000000" w14:paraId="000000DE">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DF">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0">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1">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2">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3">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4">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Poverty</w:t>
            </w:r>
          </w:p>
        </w:tc>
        <w:tc>
          <w:tcPr>
            <w:vAlign w:val="center"/>
          </w:tcPr>
          <w:p w:rsidR="00000000" w:rsidDel="00000000" w:rsidP="00000000" w:rsidRDefault="00000000" w:rsidRPr="00000000" w14:paraId="000000E5">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6">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7">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8">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9">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c>
          <w:tcPr>
            <w:vAlign w:val="center"/>
          </w:tcPr>
          <w:p w:rsidR="00000000" w:rsidDel="00000000" w:rsidP="00000000" w:rsidRDefault="00000000" w:rsidRPr="00000000" w14:paraId="000000EA">
            <w:pPr>
              <w:pageBreakBefore w:val="0"/>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Gill Sans" w:cs="Gill Sans" w:eastAsia="Gill Sans" w:hAnsi="Gill Sans"/>
                <w:sz w:val="20"/>
                <w:szCs w:val="20"/>
              </w:rPr>
            </w:pPr>
            <w:r w:rsidDel="00000000" w:rsidR="00000000" w:rsidRPr="00000000">
              <w:rPr>
                <w:rtl w:val="0"/>
              </w:rPr>
            </w:r>
          </w:p>
        </w:tc>
      </w:tr>
    </w:tbl>
    <w:p w:rsidR="00000000" w:rsidDel="00000000" w:rsidP="00000000" w:rsidRDefault="00000000" w:rsidRPr="00000000" w14:paraId="000000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0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final sample size for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xx</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indicator is the largest and hence retained as the overall survey sample size.</w:t>
      </w:r>
    </w:p>
    <w:p w:rsidR="00000000" w:rsidDel="00000000" w:rsidP="00000000" w:rsidRDefault="00000000" w:rsidRPr="00000000" w14:paraId="000000E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 mentioned above,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would like to see the sample frame stratified into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specific strata</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Contractor shall verify the population size by strata and allocate the sample proportionally based on the population of each stratum. The Contractor shall then divide the sub-samples by the number of households to be interviewed per EA to compute the number of EAs to be visited per stratum. </w:t>
      </w:r>
      <w:sdt>
        <w:sdtPr>
          <w:tag w:val="goog_rdk_14"/>
        </w:sdtPr>
        <w:sdtContent>
          <w:commentRangeStart w:id="14"/>
        </w:sdtContent>
      </w:sd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Each</w:t>
      </w:r>
      <w:commentRangeEnd w:id="14"/>
      <w:r w:rsidDel="00000000" w:rsidR="00000000" w:rsidRPr="00000000">
        <w:commentReference w:id="14"/>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stratum should contain at least two EAs to ensure a minimum level of statistical representativeness. </w:t>
      </w:r>
      <w:r w:rsidDel="00000000" w:rsidR="00000000" w:rsidRPr="00000000">
        <w:rPr>
          <w:rtl w:val="0"/>
        </w:rPr>
      </w:r>
    </w:p>
    <w:p w:rsidR="00000000" w:rsidDel="00000000" w:rsidP="00000000" w:rsidRDefault="00000000" w:rsidRPr="00000000" w14:paraId="000000ED">
      <w:pPr>
        <w:pStyle w:val="Heading2"/>
        <w:pageBreakBefore w:val="0"/>
        <w:rPr/>
      </w:pPr>
      <w:bookmarkStart w:colFirst="0" w:colLast="0" w:name="_heading=h.44sinio" w:id="16"/>
      <w:bookmarkEnd w:id="16"/>
      <w:r w:rsidDel="00000000" w:rsidR="00000000" w:rsidRPr="00000000">
        <w:rPr>
          <w:rtl w:val="0"/>
        </w:rPr>
        <w:t xml:space="preserve">3.4</w:t>
        <w:tab/>
        <w:t xml:space="preserve">Survey Calendar</w:t>
      </w:r>
    </w:p>
    <w:p w:rsidR="00000000" w:rsidDel="00000000" w:rsidP="00000000" w:rsidRDefault="00000000" w:rsidRPr="00000000" w14:paraId="000000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has assessed the various requirements and constraints and determined that, assuming that the core questionnaire, data entry programs, and all templates are used, the entire ZOI Survey process should take approximately [</w:t>
      </w:r>
      <w:sdt>
        <w:sdtPr>
          <w:tag w:val="goog_rdk_15"/>
        </w:sdtPr>
        <w:sdtContent>
          <w:commentRangeStart w:id="15"/>
        </w:sdtContent>
      </w:sd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18</w:t>
      </w:r>
      <w:commentRangeEnd w:id="15"/>
      <w:r w:rsidDel="00000000" w:rsidR="00000000" w:rsidRPr="00000000">
        <w:commentReference w:id="15"/>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20</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months, starting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Month/Year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with the start of the work or an inception visit, as applicable, and ending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Month/Year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with the delivery of final datasets. The pre-field work tasks are estimated to take approximately six to eight months, and the fieldwork should take approximately five months. Data cleaning, analysis, and reporting should take up the remaining seven months planned. A detailed list of tasks can be found in the core Gantt chart provided in Annex 1.</w:t>
      </w:r>
    </w:p>
    <w:p w:rsidR="00000000" w:rsidDel="00000000" w:rsidP="00000000" w:rsidRDefault="00000000" w:rsidRPr="00000000" w14:paraId="000000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main fieldwork should take place from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Month/Year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Month/Year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Because of the need to collect agricultural data, the timing of the survey is critical. The timing of the main fieldwork is set based on the post-harvest season of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sdt>
        <w:sdtPr>
          <w:tag w:val="goog_rdk_16"/>
        </w:sdtPr>
        <w:sdtContent>
          <w:commentRangeStart w:id="16"/>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FILL</w:t>
      </w:r>
      <w:commentRangeEnd w:id="16"/>
      <w:r w:rsidDel="00000000" w:rsidR="00000000" w:rsidRPr="00000000">
        <w:commentReference w:id="16"/>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IN ONE OF THE 2 OPTIONS AS APPLICABLE; DELETE THE OTHER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[…[crop 1, crop 2, crop 3], which were selected as the three main value chains for the purpose of this survey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(OR)</w:t>
      </w:r>
    </w:p>
    <w:p w:rsidR="00000000" w:rsidDel="00000000" w:rsidP="00000000" w:rsidRDefault="00000000" w:rsidRPr="00000000" w14:paraId="000000F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[…[crop x], which has the largest number of producers in [Country] ZOI among the three value chains selected for the purpose of this survey. The two other value chains, [crop y and crop z], are harvested at a different time of 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following factors were also considered in determining when the main fieldwork for the ZOI Survey should take place.</w:t>
      </w:r>
    </w:p>
    <w:p w:rsidR="00000000" w:rsidDel="00000000" w:rsidP="00000000" w:rsidRDefault="00000000" w:rsidRPr="00000000" w14:paraId="000000F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[FILL IN AS APPLICABLE]</w:t>
      </w:r>
    </w:p>
    <w:p w:rsidR="00000000" w:rsidDel="00000000" w:rsidP="00000000" w:rsidRDefault="00000000" w:rsidRPr="00000000" w14:paraId="000000F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Seasonal issues (e.g., major holidays, weather that impedes fieldwork):</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Political and security issues (timing of elections or other events that may preclude fieldwork):</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and</w:t>
      </w:r>
    </w:p>
    <w:p w:rsidR="00000000" w:rsidDel="00000000" w:rsidP="00000000" w:rsidRDefault="00000000" w:rsidRPr="00000000" w14:paraId="000000F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USAID/Country requirements: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9">
      <w:pPr>
        <w:pStyle w:val="Heading1"/>
        <w:pageBreakBefore w:val="0"/>
        <w:rPr/>
      </w:pPr>
      <w:bookmarkStart w:colFirst="0" w:colLast="0" w:name="_heading=h.2jxsxqh" w:id="17"/>
      <w:bookmarkEnd w:id="17"/>
      <w:r w:rsidDel="00000000" w:rsidR="00000000" w:rsidRPr="00000000">
        <w:rPr>
          <w:rtl w:val="0"/>
        </w:rPr>
        <w:t xml:space="preserve">4.</w:t>
        <w:tab/>
        <w:t xml:space="preserve">Tasks</w:t>
      </w:r>
    </w:p>
    <w:p w:rsidR="00000000" w:rsidDel="00000000" w:rsidP="00000000" w:rsidRDefault="00000000" w:rsidRPr="00000000" w14:paraId="000000F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This section describes the major tasks the Contractor is expected to perform under this task order. The key deliverables associated with each task are listed after the description of the task. A complete list of all required deliverables is provided in Section 5, along with a timeline and whether the approval of the Contracting Officer’s Representative (COR) is required. All deliverables are to be submitted to USAID in the required timeframe, regardless of whether approval is required. </w:t>
      </w:r>
    </w:p>
    <w:p w:rsidR="00000000" w:rsidDel="00000000" w:rsidP="00000000" w:rsidRDefault="00000000" w:rsidRPr="00000000" w14:paraId="000000FB">
      <w:pPr>
        <w:pStyle w:val="Heading2"/>
        <w:pageBreakBefore w:val="0"/>
        <w:rPr/>
      </w:pPr>
      <w:bookmarkStart w:colFirst="0" w:colLast="0" w:name="_heading=h.z337ya" w:id="18"/>
      <w:bookmarkEnd w:id="18"/>
      <w:r w:rsidDel="00000000" w:rsidR="00000000" w:rsidRPr="00000000">
        <w:rPr>
          <w:rtl w:val="0"/>
        </w:rPr>
        <w:t xml:space="preserve">4.1</w:t>
        <w:tab/>
        <w:t xml:space="preserve">Start of Work/Inception Visit and Survey Preparatory Activities</w:t>
      </w:r>
    </w:p>
    <w:p w:rsidR="00000000" w:rsidDel="00000000" w:rsidP="00000000" w:rsidRDefault="00000000" w:rsidRPr="00000000" w14:paraId="000000F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Before undertaking the planning and implementation of this survey, the Contractor shall read and be familiar with the Feed the Future ZOI Survey Methods Toolkit,</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6"/>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which comprises technical guides and templates that shall be used for all aspects of the survey process and is available on </w:t>
      </w:r>
      <w:hyperlink r:id="rId14">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Agrilinks</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Toolkit covers the whole survey process and comprises various technical guides and templates for all major deliverables with instructions for customization where appropriate. References to some of these documents are made throughout this statement of work.</w:t>
      </w:r>
    </w:p>
    <w:p w:rsidR="00000000" w:rsidDel="00000000" w:rsidP="00000000" w:rsidRDefault="00000000" w:rsidRPr="00000000" w14:paraId="000000F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 soon as possible after contract award, the Contractor shall undertake preparatory activities for the survey. If the Contractor is not located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Contractor shall plan to travel to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Preparatory activities include meeting with key stakeholders, obtaining the necessary information for the sampling design, and updating the timeline proposed by USAID/[Country] (see Section 5 and Annex 1) in the form of a Gantt chart for all contract activities and submission of deliverables. A core version of the Gantt chart is part of the Toolkit and can be found </w:t>
      </w:r>
      <w:hyperlink r:id="rId15">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here</w:t>
        </w:r>
      </w:hyperlink>
      <w:r w:rsidDel="00000000" w:rsidR="00000000" w:rsidRPr="00000000">
        <w:rPr>
          <w:rFonts w:ascii="Gill Sans" w:cs="Gill Sans" w:eastAsia="Gill Sans" w:hAnsi="Gill Sans"/>
          <w:b w:val="0"/>
          <w:i w:val="0"/>
          <w:smallCaps w:val="0"/>
          <w:strike w:val="0"/>
          <w:color w:val="000000"/>
          <w:sz w:val="22"/>
          <w:szCs w:val="22"/>
          <w:u w:val="none"/>
          <w:shd w:fill="f3f3f3" w:val="clear"/>
          <w:vertAlign w:val="baseline"/>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 particular, this task includes the following activities:</w:t>
      </w:r>
    </w:p>
    <w:p w:rsidR="00000000" w:rsidDel="00000000" w:rsidP="00000000" w:rsidRDefault="00000000" w:rsidRPr="00000000" w14:paraId="000000F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Meet with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staff and government representatives from [</w:t>
      </w:r>
      <w:sdt>
        <w:sdtPr>
          <w:tag w:val="goog_rdk_17"/>
        </w:sdtPr>
        <w:sdtContent>
          <w:commentRangeStart w:id="17"/>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the</w:t>
      </w:r>
      <w:commentRangeEnd w:id="17"/>
      <w:r w:rsidDel="00000000" w:rsidR="00000000" w:rsidRPr="00000000">
        <w:commentReference w:id="17"/>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National Statistical Office, Ministry of Agriculture, Ministry of Health, Others…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bookmarkStart w:colFirst="0" w:colLast="0" w:name="_heading=h.3j2qqm3" w:id="19"/>
      <w:bookmarkEnd w:id="1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Review appropriate procedures and develop a plan to obtain U.S. federalwide-certified and country-mandated Institutional Review Board (IRB) certification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and </w:t>
      </w:r>
      <w:sdt>
        <w:sdtPr>
          <w:tag w:val="goog_rdk_18"/>
        </w:sdtPr>
        <w:sdtContent>
          <w:commentRangeStart w:id="18"/>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any</w:t>
      </w:r>
      <w:commentRangeEnd w:id="18"/>
      <w:r w:rsidDel="00000000" w:rsidR="00000000" w:rsidRPr="00000000">
        <w:commentReference w:id="18"/>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other requirements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Coordinate with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National Statistical Office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review the sampling plan and select primary sampling units (PSUs).</w:t>
      </w:r>
    </w:p>
    <w:p w:rsidR="00000000" w:rsidDel="00000000" w:rsidP="00000000" w:rsidRDefault="00000000" w:rsidRPr="00000000" w14:paraId="00000102">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 applicable, identify and assess the capacity and past performance of local survey implementation firms or organizations and determine if a subcontracting request for proposals (RFP) should be issued. </w:t>
      </w:r>
    </w:p>
    <w:p w:rsidR="00000000" w:rsidDel="00000000" w:rsidP="00000000" w:rsidRDefault="00000000" w:rsidRPr="00000000" w14:paraId="00000103">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Determine appropriate provisioning source for the survey equipment (tablets, scales and height boards, Global Positioning System [GPS] units). </w:t>
      </w:r>
    </w:p>
    <w:p w:rsidR="00000000" w:rsidDel="00000000" w:rsidP="00000000" w:rsidRDefault="00000000" w:rsidRPr="00000000" w14:paraId="000001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Inception visit report, if applicable; updated Gantt chart; sampling design</w:t>
      </w:r>
    </w:p>
    <w:p w:rsidR="00000000" w:rsidDel="00000000" w:rsidP="00000000" w:rsidRDefault="00000000" w:rsidRPr="00000000" w14:paraId="00000105">
      <w:pPr>
        <w:pStyle w:val="Heading2"/>
        <w:pageBreakBefore w:val="0"/>
        <w:rPr>
          <w:b w:val="0"/>
          <w:sz w:val="22"/>
          <w:szCs w:val="22"/>
        </w:rPr>
      </w:pPr>
      <w:bookmarkStart w:colFirst="0" w:colLast="0" w:name="_heading=h.1y810tw" w:id="20"/>
      <w:bookmarkEnd w:id="20"/>
      <w:r w:rsidDel="00000000" w:rsidR="00000000" w:rsidRPr="00000000">
        <w:rPr>
          <w:rtl w:val="0"/>
        </w:rPr>
        <w:t xml:space="preserve">4.2</w:t>
        <w:tab/>
      </w:r>
      <w:r w:rsidDel="00000000" w:rsidR="00000000" w:rsidRPr="00000000">
        <w:rPr>
          <w:sz w:val="22"/>
          <w:szCs w:val="22"/>
          <w:rtl w:val="0"/>
        </w:rPr>
        <w:t xml:space="preserve">Data Collection </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bookmarkStart w:colFirst="0" w:colLast="0" w:name="_heading=h.4i7ojhp" w:id="21"/>
      <w:bookmarkEnd w:id="2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can either execute the survey completely (through direct hiring of local qualified staff) or enter into a subcontract, as allowed under its award with USAID, for the implementation of specific aspects of the survey that the Contractor deems necessary and appropriate. The Contractor remains responsible, however, for completing the survey to the quality specified in this document. The decision on how the data will be collected should be clearly articulated in the response to this RFTOP.</w:t>
      </w:r>
    </w:p>
    <w:p w:rsidR="00000000" w:rsidDel="00000000" w:rsidP="00000000" w:rsidRDefault="00000000" w:rsidRPr="00000000" w14:paraId="000001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If subcontracting is preferred, helpful criteria for assessing local organizations’ ability to implement a survey of the size and complexity of the ZOI survey are as follows:</w:t>
      </w:r>
    </w:p>
    <w:p w:rsidR="00000000" w:rsidDel="00000000" w:rsidP="00000000" w:rsidRDefault="00000000" w:rsidRPr="00000000" w14:paraId="0000010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documented past performance of the organization in implementing several large-scale household surveys with sample sizes comparable to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and resulting in good-quality data;</w:t>
      </w:r>
    </w:p>
    <w:p w:rsidR="00000000" w:rsidDel="00000000" w:rsidP="00000000" w:rsidRDefault="00000000" w:rsidRPr="00000000" w14:paraId="0000010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capacity of the local organization to carry out specific aspects of the survey process it may be responsible for, such as listing, training, collecting social and agricultural data, data entry and transmission, and supervision;</w:t>
      </w:r>
    </w:p>
    <w:p w:rsidR="00000000" w:rsidDel="00000000" w:rsidP="00000000" w:rsidRDefault="00000000" w:rsidRPr="00000000" w14:paraId="0000010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organization’s experience in using tablet computers for data collection, if applicable;</w:t>
      </w:r>
    </w:p>
    <w:p w:rsidR="00000000" w:rsidDel="00000000" w:rsidP="00000000" w:rsidRDefault="00000000" w:rsidRPr="00000000" w14:paraId="0000010B">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Calendar record of usual timelines for survey implementation, and the organization’s ability to complete surveys on time; </w:t>
      </w:r>
    </w:p>
    <w:p w:rsidR="00000000" w:rsidDel="00000000" w:rsidP="00000000" w:rsidRDefault="00000000" w:rsidRPr="00000000" w14:paraId="0000010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ability of the organization to staff the project as needed for the work; </w:t>
      </w:r>
    </w:p>
    <w:p w:rsidR="00000000" w:rsidDel="00000000" w:rsidP="00000000" w:rsidRDefault="00000000" w:rsidRPr="00000000" w14:paraId="0000010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experience of the organization’s staff in the requisite roles defined for the ZOI survey; </w:t>
      </w:r>
    </w:p>
    <w:p w:rsidR="00000000" w:rsidDel="00000000" w:rsidP="00000000" w:rsidRDefault="00000000" w:rsidRPr="00000000" w14:paraId="0000010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availability of the organization to complete work in the required time period; and</w:t>
      </w:r>
    </w:p>
    <w:p w:rsidR="00000000" w:rsidDel="00000000" w:rsidP="00000000" w:rsidRDefault="00000000" w:rsidRPr="00000000" w14:paraId="0000010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sdt>
        <w:sdtPr>
          <w:tag w:val="goog_rdk_19"/>
        </w:sdtPr>
        <w:sdtContent>
          <w:commentRangeStart w:id="19"/>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Any</w:t>
      </w:r>
      <w:commentRangeEnd w:id="19"/>
      <w:r w:rsidDel="00000000" w:rsidR="00000000" w:rsidRPr="00000000">
        <w:commentReference w:id="19"/>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other country-specific requirements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If subcontracting components of the survey process, copy of the award documents</w:t>
      </w:r>
    </w:p>
    <w:p w:rsidR="00000000" w:rsidDel="00000000" w:rsidP="00000000" w:rsidRDefault="00000000" w:rsidRPr="00000000" w14:paraId="00000111">
      <w:pPr>
        <w:pStyle w:val="Heading2"/>
        <w:pageBreakBefore w:val="0"/>
        <w:ind w:left="720" w:hanging="720"/>
        <w:rPr/>
      </w:pPr>
      <w:bookmarkStart w:colFirst="0" w:colLast="0" w:name="_heading=h.2xcytpi" w:id="22"/>
      <w:bookmarkEnd w:id="22"/>
      <w:r w:rsidDel="00000000" w:rsidR="00000000" w:rsidRPr="00000000">
        <w:rPr>
          <w:rtl w:val="0"/>
        </w:rPr>
        <w:t xml:space="preserve">4.3</w:t>
        <w:tab/>
        <w:t xml:space="preserve">Review, Adapt, and Translate the Survey Questionnaire and Training Manuals, and Prepare a First version of the Study Protocol </w:t>
      </w:r>
    </w:p>
    <w:p w:rsidR="00000000" w:rsidDel="00000000" w:rsidP="00000000" w:rsidRDefault="00000000" w:rsidRPr="00000000" w14:paraId="000001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The Contractor shall use the core ZOI documentation to produce customized, country-specific versions of the questionnaire, training manuals, and study protocol for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 ZOI survey, as instructed in the templates. [</w:t>
      </w:r>
      <w:sdt>
        <w:sdtPr>
          <w:tag w:val="goog_rdk_20"/>
        </w:sdtPr>
        <w:sdtContent>
          <w:commentRangeStart w:id="20"/>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In</w:t>
      </w:r>
      <w:commentRangeEnd w:id="20"/>
      <w:r w:rsidDel="00000000" w:rsidR="00000000" w:rsidRPr="00000000">
        <w:commentReference w:id="20"/>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addition</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 because the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ZOI survey questionnaire includes country-specific items (Module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 the Contractor shall ensure that all core ZOI survey documents and programs are updated accordingly.]</w:t>
      </w:r>
    </w:p>
    <w:p w:rsidR="00000000" w:rsidDel="00000000" w:rsidP="00000000" w:rsidRDefault="00000000" w:rsidRPr="00000000" w14:paraId="000001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The</w:t>
      </w:r>
      <w:r w:rsidDel="00000000" w:rsidR="00000000" w:rsidRPr="00000000">
        <w:rPr>
          <w:rFonts w:ascii="Gill Sans" w:cs="Gill Sans" w:eastAsia="Gill Sans" w:hAnsi="Gill Sans"/>
          <w:b w:val="0"/>
          <w:i w:val="1"/>
          <w:smallCaps w:val="0"/>
          <w:strike w:val="0"/>
          <w:color w:val="000000"/>
          <w:sz w:val="22"/>
          <w:szCs w:val="22"/>
          <w:highlight w:val="white"/>
          <w:u w:val="none"/>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Feed the Future ZOI Survey questionnaire</w:t>
      </w:r>
      <w:r w:rsidDel="00000000" w:rsidR="00000000" w:rsidRPr="00000000">
        <w:rPr>
          <w:rFonts w:ascii="Gill Sans" w:cs="Gill Sans" w:eastAsia="Gill Sans" w:hAnsi="Gill Sans"/>
          <w:b w:val="0"/>
          <w:i w:val="1"/>
          <w:smallCaps w:val="0"/>
          <w:strike w:val="0"/>
          <w:color w:val="000000"/>
          <w:sz w:val="22"/>
          <w:szCs w:val="22"/>
          <w:highlight w:val="white"/>
          <w:u w:val="none"/>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contains the following survey modules:</w:t>
      </w:r>
    </w:p>
    <w:p w:rsidR="00000000" w:rsidDel="00000000" w:rsidP="00000000" w:rsidRDefault="00000000" w:rsidRPr="00000000" w14:paraId="00000114">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1: Household roster and demographics;</w:t>
      </w:r>
    </w:p>
    <w:p w:rsidR="00000000" w:rsidDel="00000000" w:rsidP="00000000" w:rsidRDefault="00000000" w:rsidRPr="00000000" w14:paraId="00000115">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2: Dwelling characteristics;</w:t>
      </w:r>
    </w:p>
    <w:p w:rsidR="00000000" w:rsidDel="00000000" w:rsidP="00000000" w:rsidRDefault="00000000" w:rsidRPr="00000000" w14:paraId="0000011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3: Food security and resilience;</w:t>
      </w:r>
    </w:p>
    <w:p w:rsidR="00000000" w:rsidDel="00000000" w:rsidP="00000000" w:rsidRDefault="00000000" w:rsidRPr="00000000" w14:paraId="0000011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4: Women’s nutrition and anthropometry;</w:t>
      </w:r>
    </w:p>
    <w:p w:rsidR="00000000" w:rsidDel="00000000" w:rsidP="00000000" w:rsidRDefault="00000000" w:rsidRPr="00000000" w14:paraId="0000011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5: Children’s nutrition and anthropometry;</w:t>
      </w:r>
    </w:p>
    <w:p w:rsidR="00000000" w:rsidDel="00000000" w:rsidP="00000000" w:rsidRDefault="00000000" w:rsidRPr="00000000" w14:paraId="0000011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6: Abbreviated Women’s Empowerment in Agriculture Index (A-WEAI) for primary female and male decisionmakers;</w:t>
      </w:r>
    </w:p>
    <w:p w:rsidR="00000000" w:rsidDel="00000000" w:rsidP="00000000" w:rsidRDefault="00000000" w:rsidRPr="00000000" w14:paraId="0000011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7: Agricultural technologies and agricultural productivity;</w:t>
      </w:r>
    </w:p>
    <w:p w:rsidR="00000000" w:rsidDel="00000000" w:rsidP="00000000" w:rsidRDefault="00000000" w:rsidRPr="00000000" w14:paraId="0000011B">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8: Household consumption expenditures; and</w:t>
      </w:r>
    </w:p>
    <w:p w:rsidR="00000000" w:rsidDel="00000000" w:rsidP="00000000" w:rsidRDefault="00000000" w:rsidRPr="00000000" w14:paraId="0000011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rFonts w:ascii="Gill Sans" w:cs="Gill Sans" w:eastAsia="Gill Sans" w:hAnsi="Gill Sans"/>
          <w:b w:val="0"/>
          <w:i w:val="0"/>
          <w:smallCaps w:val="0"/>
          <w:strike w:val="0"/>
          <w:color w:val="000000"/>
          <w:sz w:val="22"/>
          <w:szCs w:val="22"/>
          <w:highlight w:val="white"/>
          <w:u w:val="none"/>
          <w:vertAlign w:val="baseline"/>
        </w:rPr>
      </w:pP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Module [</w:t>
      </w:r>
      <w:sdt>
        <w:sdtPr>
          <w:tag w:val="goog_rdk_21"/>
        </w:sdtPr>
        <w:sdtContent>
          <w:commentRangeStart w:id="21"/>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w:t>
      </w:r>
      <w:commentRangeEnd w:id="21"/>
      <w:r w:rsidDel="00000000" w:rsidR="00000000" w:rsidRPr="00000000">
        <w:commentReference w:id="21"/>
      </w:r>
      <w:r w:rsidDel="00000000" w:rsidR="00000000" w:rsidRPr="00000000">
        <w:rPr>
          <w:rFonts w:ascii="Gill Sans" w:cs="Gill Sans" w:eastAsia="Gill Sans" w:hAnsi="Gill Sans"/>
          <w:b w:val="0"/>
          <w:i w:val="0"/>
          <w:smallCaps w:val="0"/>
          <w:strike w:val="0"/>
          <w:color w:val="000000"/>
          <w:sz w:val="22"/>
          <w:szCs w:val="22"/>
          <w:highlight w:val="white"/>
          <w:u w:val="none"/>
          <w:vertAlign w:val="baseline"/>
          <w:rtl w:val="0"/>
        </w:rPr>
        <w:t xml:space="preserve">]: Any other data required by the USAID Mission.</w:t>
      </w:r>
    </w:p>
    <w:p w:rsidR="00000000" w:rsidDel="00000000" w:rsidP="00000000" w:rsidRDefault="00000000" w:rsidRPr="00000000" w14:paraId="0000011D">
      <w:pPr>
        <w:pStyle w:val="Heading3"/>
        <w:pageBreakBefore w:val="0"/>
        <w:rPr/>
      </w:pPr>
      <w:r w:rsidDel="00000000" w:rsidR="00000000" w:rsidRPr="00000000">
        <w:rPr>
          <w:rtl w:val="0"/>
        </w:rPr>
        <w:t xml:space="preserve">Training Material</w:t>
      </w:r>
    </w:p>
    <w:p w:rsidR="00000000" w:rsidDel="00000000" w:rsidP="00000000" w:rsidRDefault="00000000" w:rsidRPr="00000000" w14:paraId="000001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adapt the training material templates available </w:t>
      </w:r>
      <w:hyperlink r:id="rId16">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here</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7"/>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for the purpose of training the trainers, the interviewers, and all supervisory staff. </w:t>
      </w:r>
    </w:p>
    <w:p w:rsidR="00000000" w:rsidDel="00000000" w:rsidP="00000000" w:rsidRDefault="00000000" w:rsidRPr="00000000" w14:paraId="0000011F">
      <w:pPr>
        <w:pStyle w:val="Heading3"/>
        <w:pageBreakBefore w:val="0"/>
        <w:rPr/>
      </w:pPr>
      <w:r w:rsidDel="00000000" w:rsidR="00000000" w:rsidRPr="00000000">
        <w:rPr>
          <w:rtl w:val="0"/>
        </w:rPr>
        <w:t xml:space="preserve">Translation</w:t>
      </w:r>
    </w:p>
    <w:p w:rsidR="00000000" w:rsidDel="00000000" w:rsidP="00000000" w:rsidRDefault="00000000" w:rsidRPr="00000000" w14:paraId="000001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sdt>
        <w:sdtPr>
          <w:tag w:val="goog_rdk_22"/>
        </w:sdtPr>
        <w:sdtContent>
          <w:commentRangeStart w:id="22"/>
        </w:sdtContent>
      </w:sd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w:t>
      </w:r>
      <w:commentRangeEnd w:id="22"/>
      <w:r w:rsidDel="00000000" w:rsidR="00000000" w:rsidRPr="00000000">
        <w:commentReference w:id="22"/>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Contractor shall have all survey documentation, including the questionnaire, informed consent form, manuals, and training materials, translated into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NATIONAL LANGUAGE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In addition,</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questionnaire shall be translated into [</w:t>
      </w:r>
      <w:sdt>
        <w:sdtPr>
          <w:tag w:val="goog_rdk_23"/>
        </w:sdtPr>
        <w:sdtContent>
          <w:commentRangeStart w:id="23"/>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LOCAL</w:t>
      </w:r>
      <w:commentRangeEnd w:id="23"/>
      <w:r w:rsidDel="00000000" w:rsidR="00000000" w:rsidRPr="00000000">
        <w:commentReference w:id="23"/>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LANGUAGES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which are those spoken by 10 percent of more of the population in areas where the survey will be implemented. The Contractor can use the Excel version of the core questionnaire, which has a translation sheet at the end of the workbook that can be used to facilitate this process. </w:t>
      </w:r>
    </w:p>
    <w:p w:rsidR="00000000" w:rsidDel="00000000" w:rsidP="00000000" w:rsidRDefault="00000000" w:rsidRPr="00000000" w14:paraId="000001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documents should be translated and back-translated in accordance with Feed the Future’s standard translation protocol.</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tl w:val="0"/>
        </w:rPr>
        <w:t xml:space="preserve">8</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All language versions of the survey questionnaire shall be loaded on the tablets and be provided to the field teams in hardcopy. </w:t>
      </w:r>
    </w:p>
    <w:p w:rsidR="00000000" w:rsidDel="00000000" w:rsidP="00000000" w:rsidRDefault="00000000" w:rsidRPr="00000000" w14:paraId="00000123">
      <w:pPr>
        <w:pStyle w:val="Heading3"/>
        <w:pageBreakBefore w:val="0"/>
        <w:rPr/>
      </w:pPr>
      <w:r w:rsidDel="00000000" w:rsidR="00000000" w:rsidRPr="00000000">
        <w:rPr>
          <w:rtl w:val="0"/>
        </w:rPr>
        <w:t xml:space="preserve">Study Protocol</w:t>
      </w:r>
    </w:p>
    <w:p w:rsidR="00000000" w:rsidDel="00000000" w:rsidP="00000000" w:rsidRDefault="00000000" w:rsidRPr="00000000" w14:paraId="000001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update and adapt the template study protocol </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tl w:val="0"/>
        </w:rPr>
        <w:t xml:space="preserve">8</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that includes the initial version of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questionnaire and ancillary documents.</w:t>
      </w:r>
    </w:p>
    <w:p w:rsidR="00000000" w:rsidDel="00000000" w:rsidP="00000000" w:rsidRDefault="00000000" w:rsidRPr="00000000" w14:paraId="000001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 </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333333"/>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Study Protocol (including the questionnaire and all translated versions); Data Treatment and Analysis Plan;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Supervisor’s Manual, Interviewer’s Manual, and Quality Control and Support (QCS) Team Manual (including translated version in countries where English is not a national language).</w:t>
      </w:r>
    </w:p>
    <w:p w:rsidR="00000000" w:rsidDel="00000000" w:rsidP="00000000" w:rsidRDefault="00000000" w:rsidRPr="00000000" w14:paraId="00000126">
      <w:pPr>
        <w:pStyle w:val="Heading2"/>
        <w:pageBreakBefore w:val="0"/>
        <w:rPr/>
      </w:pPr>
      <w:bookmarkStart w:colFirst="0" w:colLast="0" w:name="_heading=h.1ci93xb" w:id="23"/>
      <w:bookmarkEnd w:id="23"/>
      <w:r w:rsidDel="00000000" w:rsidR="00000000" w:rsidRPr="00000000">
        <w:rPr>
          <w:rtl w:val="0"/>
        </w:rPr>
        <w:t xml:space="preserve">4.4</w:t>
        <w:tab/>
        <w:t xml:space="preserve">Pre-main Fieldwork Activities</w:t>
      </w:r>
    </w:p>
    <w:p w:rsidR="00000000" w:rsidDel="00000000" w:rsidP="00000000" w:rsidRDefault="00000000" w:rsidRPr="00000000" w14:paraId="00000127">
      <w:pPr>
        <w:pStyle w:val="Heading3"/>
        <w:pageBreakBefore w:val="0"/>
        <w:rPr/>
      </w:pPr>
      <w:r w:rsidDel="00000000" w:rsidR="00000000" w:rsidRPr="00000000">
        <w:rPr>
          <w:rtl w:val="0"/>
        </w:rPr>
        <w:t xml:space="preserve">Data Entry Programming and Testing</w:t>
      </w:r>
    </w:p>
    <w:p w:rsidR="00000000" w:rsidDel="00000000" w:rsidP="00000000" w:rsidRDefault="00000000" w:rsidRPr="00000000" w14:paraId="000001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After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questionnaire customization is completed and finalized, the Contractor shall begin the multi-stage process of updating the data entry program and testing data entry procedures and scenarios, and updating the associated codebook. Tablet computers with an Android operating system are to be used to capture the ZOI survey data, along with CSPro as the data entry program. </w:t>
      </w:r>
    </w:p>
    <w:p w:rsidR="00000000" w:rsidDel="00000000" w:rsidP="00000000" w:rsidRDefault="00000000" w:rsidRPr="00000000" w14:paraId="000001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 core CSPro data entry program that corresponds to the core ZOI Survey questionnaire has been developed, tested, and made available for Contractor use, as has a core ZOI Survey codebook.</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8"/>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Contractor shall use these as the basis on which to develop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]-specific programs and codebook.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]-specific programmed questionnaire shall be tested, and if changes are required, the program and codebook shall be modified, and these modifications documented, until the programmed questionnaire passes testing. </w:t>
      </w:r>
    </w:p>
    <w:p w:rsidR="00000000" w:rsidDel="00000000" w:rsidP="00000000" w:rsidRDefault="00000000" w:rsidRPr="00000000" w14:paraId="000001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Testing and revisions to the questionnaire shall follow a careful process. First, the programmed questionnaire will be frozen before the pretest to be implemented during the training of the trainers (see the Pretest section for the description and timing) and unfrozen only for any updates resulting from the pretest. It will then be frozen again until the main training and completion of the pilot (see the Pilot section). Any further edits or revisions based on the pilot exercise will be done on the programmed and paper questionnaire before the start of the main fieldwork. </w:t>
      </w:r>
    </w:p>
    <w:p w:rsidR="00000000" w:rsidDel="00000000" w:rsidP="00000000" w:rsidRDefault="00000000" w:rsidRPr="00000000" w14:paraId="000001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It is expected that edits and revisions should be minor issues, such as incorrect translations, missing response options, or issues with skip patterns or navigation through the data entry program. Revisions shall trigger re-testing of the data entry programming and codebook until all pass testing. </w:t>
      </w:r>
    </w:p>
    <w:p w:rsidR="00000000" w:rsidDel="00000000" w:rsidP="00000000" w:rsidRDefault="00000000" w:rsidRPr="00000000" w14:paraId="000001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ensure that the tablets are configured, loaded with the data entry program, and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shipped to/available in</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Contractor should plan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w:t>
      </w:r>
      <w:sdt>
        <w:sdtPr>
          <w:tag w:val="goog_rdk_24"/>
        </w:sdtPr>
        <w:sdtContent>
          <w:commentRangeStart w:id="24"/>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xx</w:t>
      </w:r>
      <w:commentRangeEnd w:id="24"/>
      <w:r w:rsidDel="00000000" w:rsidR="00000000" w:rsidRPr="00000000">
        <w:commentReference w:id="24"/>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weeks for shipping and customs clearance. Tablets will be consigned to [</w:t>
      </w:r>
      <w:sdt>
        <w:sdtPr>
          <w:tag w:val="goog_rdk_25"/>
        </w:sdtPr>
        <w:sdtContent>
          <w:commentRangeStart w:id="25"/>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the</w:t>
      </w:r>
      <w:commentRangeEnd w:id="25"/>
      <w:r w:rsidDel="00000000" w:rsidR="00000000" w:rsidRPr="00000000">
        <w:commentReference w:id="25"/>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USAID Mission, a Feed the Future implementing party with duty-free status, or the Contractor if in-country, as applicable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for customs clearance. </w:t>
      </w:r>
    </w:p>
    <w:p w:rsidR="00000000" w:rsidDel="00000000" w:rsidP="00000000" w:rsidRDefault="00000000" w:rsidRPr="00000000" w14:paraId="0000012D">
      <w:pPr>
        <w:pStyle w:val="Heading3"/>
        <w:pageBreakBefore w:val="0"/>
        <w:rPr/>
      </w:pPr>
      <w:r w:rsidDel="00000000" w:rsidR="00000000" w:rsidRPr="00000000">
        <w:rPr>
          <w:rtl w:val="0"/>
        </w:rPr>
        <w:t xml:space="preserve">Household Listing and Community Sensitization</w:t>
      </w:r>
    </w:p>
    <w:p w:rsidR="00000000" w:rsidDel="00000000" w:rsidP="00000000" w:rsidRDefault="00000000" w:rsidRPr="00000000" w14:paraId="000001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send listing teams to each cluster to conduct the household listing and do community sensitization. Each listing team shall comprise an experienced field supervisor, a lister, and a cartographer.</w:t>
      </w:r>
    </w:p>
    <w:p w:rsidR="00000000" w:rsidDel="00000000" w:rsidP="00000000" w:rsidRDefault="00000000" w:rsidRPr="00000000" w14:paraId="000001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undertake a complete </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household listing</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of the selected EAs approximately six weeks before the start of the pilot. The Contractor shall use the Feed the Future Listing Manual found </w:t>
      </w:r>
      <w:hyperlink r:id="rId17">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here</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plan and execute the household listing. </w:t>
      </w:r>
    </w:p>
    <w:p w:rsidR="00000000" w:rsidDel="00000000" w:rsidP="00000000" w:rsidRDefault="00000000" w:rsidRPr="00000000" w14:paraId="000001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 particular, the listing team shall visit each EA to map, number, and list all structures, dwelling units, and households in these dwellings in the designated boundaries of the EA. The name of a responsible adult household member shall also be recorded for each household. </w:t>
      </w:r>
    </w:p>
    <w:p w:rsidR="00000000" w:rsidDel="00000000" w:rsidP="00000000" w:rsidRDefault="00000000" w:rsidRPr="00000000" w14:paraId="000001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Community sensitization</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entails meeting with community leaders to explain the purpose of the survey and to request community cooperation. The listing team will provide the community leader with a letter from [</w:t>
      </w:r>
      <w:sdt>
        <w:sdtPr>
          <w:tag w:val="goog_rdk_26"/>
        </w:sdtPr>
        <w:sdtContent>
          <w:commentRangeStart w:id="26"/>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XX</w:t>
      </w:r>
      <w:commentRangeEnd w:id="26"/>
      <w:r w:rsidDel="00000000" w:rsidR="00000000" w:rsidRPr="00000000">
        <w:commentReference w:id="26"/>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and materials describing the survey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and </w:t>
      </w:r>
      <w:sdt>
        <w:sdtPr>
          <w:tag w:val="goog_rdk_27"/>
        </w:sdtPr>
        <w:sdtContent>
          <w:commentRangeStart w:id="27"/>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benefits</w:t>
      </w:r>
      <w:commentRangeEnd w:id="27"/>
      <w:r w:rsidDel="00000000" w:rsidR="00000000" w:rsidRPr="00000000">
        <w:commentReference w:id="27"/>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that may accrue to the country and community from the survey findings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While in the community and surrounding area, the listing team should ascertain the availability of electricity and Internet access, assess how far on average agricultural plots are located from household residences, and identify options for food and lodging.</w:t>
      </w:r>
    </w:p>
    <w:p w:rsidR="00000000" w:rsidDel="00000000" w:rsidP="00000000" w:rsidRDefault="00000000" w:rsidRPr="00000000" w14:paraId="00000133">
      <w:pPr>
        <w:pStyle w:val="Heading3"/>
        <w:pageBreakBefore w:val="0"/>
        <w:rPr/>
      </w:pPr>
      <w:r w:rsidDel="00000000" w:rsidR="00000000" w:rsidRPr="00000000">
        <w:rPr>
          <w:rtl w:val="0"/>
        </w:rPr>
        <w:t xml:space="preserve">Household Selection</w:t>
      </w:r>
    </w:p>
    <w:p w:rsidR="00000000" w:rsidDel="00000000" w:rsidP="00000000" w:rsidRDefault="00000000" w:rsidRPr="00000000" w14:paraId="000001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Once listing information from all EAs has been completed, the listing data shall be sent to the Contractor’s office for cleaning and analysis by the statistician. The Statistician shall then undertake the</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random</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household selection.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lists of clusters and selected households shall be used in planning field management tasks and shall be loaded on each interviewer’s tablet computer.</w:t>
      </w:r>
    </w:p>
    <w:p w:rsidR="00000000" w:rsidDel="00000000" w:rsidP="00000000" w:rsidRDefault="00000000" w:rsidRPr="00000000" w14:paraId="00000135">
      <w:pPr>
        <w:pStyle w:val="Heading3"/>
        <w:pageBreakBefore w:val="0"/>
        <w:rPr/>
      </w:pPr>
      <w:r w:rsidDel="00000000" w:rsidR="00000000" w:rsidRPr="00000000">
        <w:rPr>
          <w:rtl w:val="0"/>
        </w:rPr>
        <w:t xml:space="preserve">Training, Pretest, and Pilot</w:t>
      </w:r>
    </w:p>
    <w:p w:rsidR="00000000" w:rsidDel="00000000" w:rsidP="00000000" w:rsidRDefault="00000000" w:rsidRPr="00000000" w14:paraId="000001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undertake training, pretest, and pilot activities over a five-week period immediately preceding the start of fieldwork, as follows:</w:t>
      </w:r>
    </w:p>
    <w:p w:rsidR="00000000" w:rsidDel="00000000" w:rsidP="00000000" w:rsidRDefault="00000000" w:rsidRPr="00000000" w14:paraId="0000013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Weeks 1–2: Training of trainers for agricultural specialists and field supervisors, including pretesting the data entry program, data transmission, and data receipt and quality control procedures;</w:t>
      </w:r>
    </w:p>
    <w:p w:rsidR="00000000" w:rsidDel="00000000" w:rsidP="00000000" w:rsidRDefault="00000000" w:rsidRPr="00000000" w14:paraId="0000013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Weeks 3–4: Training of interviewers (agriculture and non-agriculture components of the questionnaire); and</w:t>
      </w:r>
    </w:p>
    <w:p w:rsidR="00000000" w:rsidDel="00000000" w:rsidP="00000000" w:rsidRDefault="00000000" w:rsidRPr="00000000" w14:paraId="0000013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Week 5: Pilot.</w:t>
      </w:r>
    </w:p>
    <w:p w:rsidR="00000000" w:rsidDel="00000000" w:rsidP="00000000" w:rsidRDefault="00000000" w:rsidRPr="00000000" w14:paraId="0000013A">
      <w:pPr>
        <w:pStyle w:val="Heading4"/>
        <w:pageBreakBefore w:val="0"/>
        <w:rPr/>
      </w:pPr>
      <w:r w:rsidDel="00000000" w:rsidR="00000000" w:rsidRPr="00000000">
        <w:rPr>
          <w:rtl w:val="0"/>
        </w:rPr>
        <w:t xml:space="preserve">Training of Trainers</w:t>
      </w:r>
    </w:p>
    <w:p w:rsidR="00000000" w:rsidDel="00000000" w:rsidP="00000000" w:rsidRDefault="00000000" w:rsidRPr="00000000" w14:paraId="000001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train the trainers. This involves selecting and training QCS team members as trainers for the main field staff training. Field supervisors should be trained at the same time if it is possible to select supervisory staff before the main training. Training shall be based on the Interviewer’s, Supervisor’s, and QCS Team Manuals (available at </w:t>
      </w:r>
      <w:hyperlink r:id="rId18">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and shall cover the following:</w:t>
      </w:r>
    </w:p>
    <w:p w:rsidR="00000000" w:rsidDel="00000000" w:rsidP="00000000" w:rsidRDefault="00000000" w:rsidRPr="00000000" w14:paraId="0000013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Introduction to the survey: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survey objectives, sample, survey modules, survey implementation, confidentiality, and field supervisor role;</w:t>
      </w:r>
    </w:p>
    <w:p w:rsidR="00000000" w:rsidDel="00000000" w:rsidP="00000000" w:rsidRDefault="00000000" w:rsidRPr="00000000" w14:paraId="0000013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Preparing for fieldwork:</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collecting materials, obtaining monetary advances for field expenses, arranging transportation and accommodations, and contacting local authorities;</w:t>
      </w:r>
    </w:p>
    <w:p w:rsidR="00000000" w:rsidDel="00000000" w:rsidP="00000000" w:rsidRDefault="00000000" w:rsidRPr="00000000" w14:paraId="0000013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Questionnaire content:</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household roster; informed consent; dwelling characteristics; household consumption expenditures; food security and resilience; A-WEAI; women’s and children’s anthropometry; women’s dietary diversity, and infant and young child feeding; improved agriculture technologies, including sketching plot maps, measuring land size using GPS applications, and collecting data on crop productivity; and household consumption expenditures;</w:t>
      </w:r>
    </w:p>
    <w:p w:rsidR="00000000" w:rsidDel="00000000" w:rsidP="00000000" w:rsidRDefault="00000000" w:rsidRPr="00000000" w14:paraId="0000013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Organizing and supervising fieldwork:</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assigning households to field teams and tracking completion, handling pending interviews, observing interviews, monitoring and evaluating interviewer performance, conducting systematic spot-checks of household composition, reducing non-response, maintaining motivation and morale, and completing work in a cluster;</w:t>
      </w:r>
    </w:p>
    <w:p w:rsidR="00000000" w:rsidDel="00000000" w:rsidP="00000000" w:rsidRDefault="00000000" w:rsidRPr="00000000" w14:paraId="00000140">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Data management:</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distributing work; checking questionnaires for completeness; archiving data; backing up files, including shape files; and transmitting data; and</w:t>
      </w:r>
    </w:p>
    <w:p w:rsidR="00000000" w:rsidDel="00000000" w:rsidP="00000000" w:rsidRDefault="00000000" w:rsidRPr="00000000" w14:paraId="00000141">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Reporting and communications: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maintaining schedule and procedures for reporting to the field manager and handling issues that require immediate communication.</w:t>
      </w:r>
    </w:p>
    <w:p w:rsidR="00000000" w:rsidDel="00000000" w:rsidP="00000000" w:rsidRDefault="00000000" w:rsidRPr="00000000" w14:paraId="000001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Hands-on training and practice sessions will cover the use of all technical equipment required for survey implementation, including tablet computers with apps for data entry and land area measurement using GPS, medical grade digital scales, and validated, field-worthy measurement boards. Core content training schedules, PowerPoint slides, manuals, and quizzes can be found </w:t>
      </w:r>
      <w:hyperlink r:id="rId19">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here</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3">
      <w:pPr>
        <w:pStyle w:val="Heading4"/>
        <w:pageBreakBefore w:val="0"/>
        <w:rPr/>
      </w:pPr>
      <w:r w:rsidDel="00000000" w:rsidR="00000000" w:rsidRPr="00000000">
        <w:rPr>
          <w:rtl w:val="0"/>
        </w:rPr>
        <w:t xml:space="preserve">Pretest</w:t>
      </w:r>
    </w:p>
    <w:p w:rsidR="00000000" w:rsidDel="00000000" w:rsidP="00000000" w:rsidRDefault="00000000" w:rsidRPr="00000000" w14:paraId="000001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pretest</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should be planned for the end of the first week of the training of trainers and will test the programmed survey questionnaire as well as data transmission, extraction, and generation of field check table reports. The pretest should be conducted in rural areas near the training site. It should include households that are similar to those of the planned survey respondents and to the extent possible respondents who speak each of the local languages. The pretest shall focus on the survey questionnaire—whether the flow between modules works well, whether respondents can comprehend all survey questions, and whether the full range of appropriate responses are available. The pretest will also identify any problems with the translations and with using the tablet (e.g., skip patterns, navigation between modules).</w:t>
      </w:r>
    </w:p>
    <w:p w:rsidR="00000000" w:rsidDel="00000000" w:rsidP="00000000" w:rsidRDefault="00000000" w:rsidRPr="00000000" w14:paraId="000001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Any issues with the survey questionnaire, program, and data quality control procedures identified during the pretest shall be fully documented and corrections made. The corrected versions of the questionnaire and survey manuals shall then be translated and re-loaded onto the tablets, and used and tested during the second week of the training of trainers.</w:t>
      </w:r>
    </w:p>
    <w:p w:rsidR="00000000" w:rsidDel="00000000" w:rsidP="00000000" w:rsidRDefault="00000000" w:rsidRPr="00000000" w14:paraId="00000146">
      <w:pPr>
        <w:pStyle w:val="Heading4"/>
        <w:pageBreakBefore w:val="0"/>
        <w:rPr/>
      </w:pPr>
      <w:r w:rsidDel="00000000" w:rsidR="00000000" w:rsidRPr="00000000">
        <w:rPr>
          <w:rtl w:val="0"/>
        </w:rPr>
        <w:t xml:space="preserve">Main Interviewer’s Training</w:t>
      </w:r>
    </w:p>
    <w:p w:rsidR="00000000" w:rsidDel="00000000" w:rsidP="00000000" w:rsidRDefault="00000000" w:rsidRPr="00000000" w14:paraId="000001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interviewer’s training shall be done by the Contractor’s training team and shall last three weeks, inclusive of the pilot. Training should be based on the Interviewer’s Manual and complementary training materials available </w:t>
      </w:r>
      <w:hyperlink r:id="rId20">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here</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training shall cover the following:</w:t>
      </w:r>
    </w:p>
    <w:p w:rsidR="00000000" w:rsidDel="00000000" w:rsidP="00000000" w:rsidRDefault="00000000" w:rsidRPr="00000000" w14:paraId="0000014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Introduction to the survey: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survey objectives, sample, survey modules, survey implementation, confidentiality, interviewer’s role, assignment to supervisors, payment for services;</w:t>
      </w:r>
    </w:p>
    <w:p w:rsidR="00000000" w:rsidDel="00000000" w:rsidP="00000000" w:rsidRDefault="00000000" w:rsidRPr="00000000" w14:paraId="0000014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Conducting the interview:</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giving general guidance, approaching the household, building rapport, converting refusals, obtaining informed consent, ensuring privacy, using translations, asking questions, probing, following interview instructions on the questionnaire and tablet, noting differences between the printed questionnaire and tablet screens, and flagging issues to be discussed with the field supervisor;</w:t>
      </w:r>
    </w:p>
    <w:p w:rsidR="00000000" w:rsidDel="00000000" w:rsidP="00000000" w:rsidRDefault="00000000" w:rsidRPr="00000000" w14:paraId="0000014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Questionnaire content:</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household roster; informed consent; dwelling characteristics; household consumption expenditures; food security and resilience; A-WEAI; women’s and children’s anthropometry; women’s dietary diversity and infant and young child feeding; improved agriculture technologies, including sketching plot maps and land size measurement using GPS applications; and household consumption expenditures;</w:t>
      </w:r>
    </w:p>
    <w:p w:rsidR="00000000" w:rsidDel="00000000" w:rsidP="00000000" w:rsidRDefault="00000000" w:rsidRPr="00000000" w14:paraId="0000014B">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Fieldwork procedures: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following field team members’ roles and responsibilities, using control sheet, managing the household interview, reporting to the field supervisor, following up on missed interviews, ensuring high data quality, and monitoring and reviewing interviewers’ performance;</w:t>
      </w:r>
    </w:p>
    <w:p w:rsidR="00000000" w:rsidDel="00000000" w:rsidP="00000000" w:rsidRDefault="00000000" w:rsidRPr="00000000" w14:paraId="0000014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Entering and managing data on the tablet: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understanding the tablet and screen components, starting a questionnaire on the tablet, navigating the questionnaire, advancing through survey modules and groups, entering responses, dealing with refusals, troubleshooting, transmitting data;</w:t>
      </w:r>
    </w:p>
    <w:p w:rsidR="00000000" w:rsidDel="00000000" w:rsidP="00000000" w:rsidRDefault="00000000" w:rsidRPr="00000000" w14:paraId="0000014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Completing survey modules: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knowledge of general instructions, administering each survey module, asking questions, and entering responses question by question;</w:t>
      </w:r>
    </w:p>
    <w:p w:rsidR="00000000" w:rsidDel="00000000" w:rsidP="00000000" w:rsidRDefault="00000000" w:rsidRPr="00000000" w14:paraId="0000014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Anthropometry: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women’s and children’s measurement and quality control; and</w:t>
      </w:r>
    </w:p>
    <w:p w:rsidR="00000000" w:rsidDel="00000000" w:rsidP="00000000" w:rsidRDefault="00000000" w:rsidRPr="00000000" w14:paraId="0000014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Improved agriculture technologies: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understanding instructions on three main value chain commodities in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understanding improved agriculture technologies and storage, sketching plots, measuring crop productivity, and measuring land area size using GPS applications.</w:t>
      </w:r>
    </w:p>
    <w:p w:rsidR="00000000" w:rsidDel="00000000" w:rsidP="00000000" w:rsidRDefault="00000000" w:rsidRPr="00000000" w14:paraId="000001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Hands-on training and practice sessions will cover the use of all technical equipment required for survey implementation, including tablet computers with apps for data entry and land area measurement, GPS, medical grade digital scales, and validated, field-worthy measurement boards.</w:t>
      </w:r>
    </w:p>
    <w:p w:rsidR="00000000" w:rsidDel="00000000" w:rsidP="00000000" w:rsidRDefault="00000000" w:rsidRPr="00000000" w14:paraId="00000151">
      <w:pPr>
        <w:pStyle w:val="Heading4"/>
        <w:pageBreakBefore w:val="0"/>
        <w:rPr/>
      </w:pPr>
      <w:r w:rsidDel="00000000" w:rsidR="00000000" w:rsidRPr="00000000">
        <w:rPr>
          <w:rtl w:val="0"/>
        </w:rPr>
        <w:t xml:space="preserve">Training in Human Subjects Protections</w:t>
      </w:r>
    </w:p>
    <w:p w:rsidR="00000000" w:rsidDel="00000000" w:rsidP="00000000" w:rsidRDefault="00000000" w:rsidRPr="00000000" w14:paraId="000001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All trainees and anyone who might see survey data shall undertake training in human subjects protections. Significant attention should be dedicated to the elements of informed consent, namely the need to explain:</w:t>
      </w:r>
    </w:p>
    <w:p w:rsidR="00000000" w:rsidDel="00000000" w:rsidP="00000000" w:rsidRDefault="00000000" w:rsidRPr="00000000" w14:paraId="00000153">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purpose of the research;</w:t>
      </w:r>
    </w:p>
    <w:p w:rsidR="00000000" w:rsidDel="00000000" w:rsidP="00000000" w:rsidRDefault="00000000" w:rsidRPr="00000000" w14:paraId="00000154">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duration of the respondent’s participation;</w:t>
      </w:r>
    </w:p>
    <w:p w:rsidR="00000000" w:rsidDel="00000000" w:rsidP="00000000" w:rsidRDefault="00000000" w:rsidRPr="00000000" w14:paraId="00000155">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general content of questions to be asked;</w:t>
      </w:r>
    </w:p>
    <w:p w:rsidR="00000000" w:rsidDel="00000000" w:rsidP="00000000" w:rsidRDefault="00000000" w:rsidRPr="00000000" w14:paraId="00000156">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Any foreseeable risks to the respondent;</w:t>
      </w:r>
    </w:p>
    <w:p w:rsidR="00000000" w:rsidDel="00000000" w:rsidP="00000000" w:rsidRDefault="00000000" w:rsidRPr="00000000" w14:paraId="00000157">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Any benefits to the respondent or others from the research;</w:t>
      </w:r>
    </w:p>
    <w:p w:rsidR="00000000" w:rsidDel="00000000" w:rsidP="00000000" w:rsidRDefault="00000000" w:rsidRPr="00000000" w14:paraId="00000158">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How confidentiality of records containing personally identifiable information (PII) will be maintained;</w:t>
      </w:r>
    </w:p>
    <w:p w:rsidR="00000000" w:rsidDel="00000000" w:rsidP="00000000" w:rsidRDefault="00000000" w:rsidRPr="00000000" w14:paraId="00000159">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Whom to contact with questions about the survey or about the respondent’s rights; and</w:t>
      </w:r>
    </w:p>
    <w:p w:rsidR="00000000" w:rsidDel="00000000" w:rsidP="00000000" w:rsidRDefault="00000000" w:rsidRPr="00000000" w14:paraId="0000015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170" w:right="0" w:hanging="360"/>
        <w:jc w:val="left"/>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That participation is voluntary, that refusal to participate will involve no penalty or loss of benefits to which the respondent is otherwise entitled, and that the respondent may discontinue participation at any time without penalty or loss of benefits.</w:t>
      </w:r>
    </w:p>
    <w:p w:rsidR="00000000" w:rsidDel="00000000" w:rsidP="00000000" w:rsidRDefault="00000000" w:rsidRPr="00000000" w14:paraId="000001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At the conclusion of the human subjects protections training, each trainee shall sign a statement of confidentiality. Signed statements of confidentiality shall be retained in the Contractor’s office for a period of three years.</w:t>
      </w:r>
    </w:p>
    <w:p w:rsidR="00000000" w:rsidDel="00000000" w:rsidP="00000000" w:rsidRDefault="00000000" w:rsidRPr="00000000" w14:paraId="0000015C">
      <w:pPr>
        <w:pStyle w:val="Heading4"/>
        <w:pageBreakBefore w:val="0"/>
        <w:rPr/>
      </w:pPr>
      <w:r w:rsidDel="00000000" w:rsidR="00000000" w:rsidRPr="00000000">
        <w:rPr>
          <w:rtl w:val="0"/>
        </w:rPr>
        <w:t xml:space="preserve">Pilot</w:t>
      </w:r>
    </w:p>
    <w:p w:rsidR="00000000" w:rsidDel="00000000" w:rsidP="00000000" w:rsidRDefault="00000000" w:rsidRPr="00000000" w14:paraId="000001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At the conclusion of the interviewers’ training, the entire field team shall conduct a week-long pilot of all survey procedures and logistics and of the questionnaire and translations. The Contractor shall follow the pilot protocol</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9"/>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developed by Feed the Future in planning and implementing the pilot.</w:t>
      </w:r>
    </w:p>
    <w:p w:rsidR="00000000" w:rsidDel="00000000" w:rsidP="00000000" w:rsidRDefault="00000000" w:rsidRPr="00000000" w14:paraId="000001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pilot will be conducted in rural communities that are in the ZOI but not part of the sample. At the end of each day, all pilot participants should meet to discuss issues and challenges and to identify solutions. Proposed solutions should be tested on subsequent days.</w:t>
      </w:r>
    </w:p>
    <w:p w:rsidR="00000000" w:rsidDel="00000000" w:rsidP="00000000" w:rsidRDefault="00000000" w:rsidRPr="00000000" w14:paraId="000001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At the conclusion of the pilot, all proposed changes to the survey questionnaire, manuals, translations, procedures, logistics, and systems shall be documented, and any re-training undertaken as necessary. </w:t>
      </w:r>
    </w:p>
    <w:p w:rsidR="00000000" w:rsidDel="00000000" w:rsidP="00000000" w:rsidRDefault="00000000" w:rsidRPr="00000000" w14:paraId="000001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Depending on their extent, revisions to the questionnaire, manuals, and data entry program may take several days, so there may be a hiatus between the pilot and the initiation of fieldwork.</w:t>
      </w:r>
    </w:p>
    <w:p w:rsidR="00000000" w:rsidDel="00000000" w:rsidP="00000000" w:rsidRDefault="00000000" w:rsidRPr="00000000" w14:paraId="000001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 </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333333"/>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implementation plan, household listing and household listing field report, </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333333"/>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training reports (including field reports from the pretest and pilot), </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333333"/>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questionnaire and survey manuals—Final, Final </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333333"/>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333333"/>
          <w:sz w:val="22"/>
          <w:szCs w:val="22"/>
          <w:highlight w:val="white"/>
          <w:u w:val="none"/>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Study Protocol, Final Data Treatment and Analysis Plan </w:t>
      </w:r>
    </w:p>
    <w:p w:rsidR="00000000" w:rsidDel="00000000" w:rsidP="00000000" w:rsidRDefault="00000000" w:rsidRPr="00000000" w14:paraId="00000162">
      <w:pPr>
        <w:pStyle w:val="Heading2"/>
        <w:pageBreakBefore w:val="0"/>
        <w:rPr/>
      </w:pPr>
      <w:bookmarkStart w:colFirst="0" w:colLast="0" w:name="_heading=h.3whwml4" w:id="24"/>
      <w:bookmarkEnd w:id="24"/>
      <w:r w:rsidDel="00000000" w:rsidR="00000000" w:rsidRPr="00000000">
        <w:rPr>
          <w:rtl w:val="0"/>
        </w:rPr>
        <w:t xml:space="preserve">4.5</w:t>
        <w:tab/>
        <w:t xml:space="preserve">Fieldwork</w:t>
      </w:r>
    </w:p>
    <w:p w:rsidR="00000000" w:rsidDel="00000000" w:rsidP="00000000" w:rsidRDefault="00000000" w:rsidRPr="00000000" w14:paraId="000001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Once IRB approval is obtained and all pre-field activities (see Section 4.4) are completed satisfactorily, the Contractor shall begin the main fieldwork, taking into consideration the following requirements.</w:t>
      </w:r>
    </w:p>
    <w:p w:rsidR="00000000" w:rsidDel="00000000" w:rsidP="00000000" w:rsidRDefault="00000000" w:rsidRPr="00000000" w14:paraId="00000164">
      <w:pPr>
        <w:pStyle w:val="Heading3"/>
        <w:pageBreakBefore w:val="0"/>
        <w:rPr/>
      </w:pPr>
      <w:r w:rsidDel="00000000" w:rsidR="00000000" w:rsidRPr="00000000">
        <w:rPr>
          <w:rtl w:val="0"/>
        </w:rPr>
        <w:t xml:space="preserve">Composition of and Support to Field Teams</w:t>
      </w:r>
    </w:p>
    <w:p w:rsidR="00000000" w:rsidDel="00000000" w:rsidP="00000000" w:rsidRDefault="00000000" w:rsidRPr="00000000" w14:paraId="0000016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Each field team shall include a field supervisor, two pairs of household social interviewers, plus an agricultural interviewer. Given the gender-sensitive nature of some aspects of the questionnaire, female interviewers should interview female respondents; therefore, each interviewer team should have at least one female interviewer (i.e., at least two female interviewers on each field team). The supervisor will need to organize logistics such that the agriculture interviewer is not working alone to implement the agriculture modules of the questionnaire. Each field team should have its own vehicle.</w:t>
      </w:r>
    </w:p>
    <w:p w:rsidR="00000000" w:rsidDel="00000000" w:rsidP="00000000" w:rsidRDefault="00000000" w:rsidRPr="00000000" w14:paraId="000001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QCS teams will regularly visit the field teams to ensure that they have supplies and that any problems needing support from central management are dealt with promptly. They will also provide moral support to the teams and provide an additional layer of field supervision and quality assurance.</w:t>
      </w:r>
    </w:p>
    <w:p w:rsidR="00000000" w:rsidDel="00000000" w:rsidP="00000000" w:rsidRDefault="00000000" w:rsidRPr="00000000" w14:paraId="00000167">
      <w:pPr>
        <w:pStyle w:val="Heading3"/>
        <w:pageBreakBefore w:val="0"/>
        <w:rPr/>
      </w:pPr>
      <w:r w:rsidDel="00000000" w:rsidR="00000000" w:rsidRPr="00000000">
        <w:rPr>
          <w:rtl w:val="0"/>
        </w:rPr>
        <w:t xml:space="preserve">Field Supervision</w:t>
      </w:r>
    </w:p>
    <w:p w:rsidR="00000000" w:rsidDel="00000000" w:rsidP="00000000" w:rsidRDefault="00000000" w:rsidRPr="00000000" w14:paraId="000001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put in place a rigorous, multi-layered field supervision strategy to ensure the quality of the data. The front line for data quality assurance will be the field supervisors who shall closely review each questionnaire summary prior to the transmission of the data. Field supervisors shall also observe all interviewers as they conduct interviews, spot check a random sample of interviewed households, and provide additional instruction to interviewers as needed. </w:t>
      </w:r>
    </w:p>
    <w:p w:rsidR="00000000" w:rsidDel="00000000" w:rsidP="00000000" w:rsidRDefault="00000000" w:rsidRPr="00000000" w14:paraId="000001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QCS teams shall also provide additional quality assurance while visiting field teams (see Composition of and Support to Field Teams) during the course of fieldwork.</w:t>
      </w:r>
    </w:p>
    <w:p w:rsidR="00000000" w:rsidDel="00000000" w:rsidP="00000000" w:rsidRDefault="00000000" w:rsidRPr="00000000" w14:paraId="0000016A">
      <w:pPr>
        <w:pStyle w:val="Heading3"/>
        <w:pageBreakBefore w:val="0"/>
        <w:rPr/>
      </w:pPr>
      <w:r w:rsidDel="00000000" w:rsidR="00000000" w:rsidRPr="00000000">
        <w:rPr>
          <w:rtl w:val="0"/>
        </w:rPr>
        <w:t xml:space="preserve">Data Transmission and Management</w:t>
      </w:r>
    </w:p>
    <w:p w:rsidR="00000000" w:rsidDel="00000000" w:rsidP="00000000" w:rsidRDefault="00000000" w:rsidRPr="00000000" w14:paraId="0000016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set up a secure server to store all survey data. Field supervisors will send the data from verified questionnaires in encrypted files over secure channels to the Contractor’s server. Data transmission shall be accompanied by a report describing the data being transmitted. The data will be transmitted to the server as soon as possible depending on Internet availability. </w:t>
      </w:r>
    </w:p>
    <w:p w:rsidR="00000000" w:rsidDel="00000000" w:rsidP="00000000" w:rsidRDefault="00000000" w:rsidRPr="00000000" w14:paraId="0000016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put in place the necessary procedures to address potential challenges with the process of transmitting data, such as low Internet bandwidth or damaged hard drives and screens. The Contractor will identify the most reliable methods of accessing the Internet and will send damaged tablets to the central office for data extraction. Extensive efforts shall be undertaken to recover data from any tablets that are damaged.</w:t>
      </w:r>
    </w:p>
    <w:p w:rsidR="00000000" w:rsidDel="00000000" w:rsidP="00000000" w:rsidRDefault="00000000" w:rsidRPr="00000000" w14:paraId="0000016D">
      <w:pPr>
        <w:pStyle w:val="Heading3"/>
        <w:pageBreakBefore w:val="0"/>
        <w:rPr/>
      </w:pPr>
      <w:r w:rsidDel="00000000" w:rsidR="00000000" w:rsidRPr="00000000">
        <w:rPr>
          <w:rtl w:val="0"/>
        </w:rPr>
        <w:t xml:space="preserve">Data Quality Controls</w:t>
      </w:r>
    </w:p>
    <w:p w:rsidR="00000000" w:rsidDel="00000000" w:rsidP="00000000" w:rsidRDefault="00000000" w:rsidRPr="00000000" w14:paraId="000001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track performance, implementation, data uploading, and data quality throughout the survey. Any observed problems should be promptly addressed, including through re-training as necessary. Positive feedback for teams that are performing well should be provided as an essential part of data quality control. USAID should be alerted to any serious issues with implications for the integrity of the survey. </w:t>
      </w:r>
    </w:p>
    <w:p w:rsidR="00000000" w:rsidDel="00000000" w:rsidP="00000000" w:rsidRDefault="00000000" w:rsidRPr="00000000" w14:paraId="000001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will use two quality assurance systems to ensure documentation of sample completion and the quality of data entry: a data management system and field check table reports.</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10"/>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data management system will be used to assign households in each cluster to be interviewed and track completion of selected households (i.e., cases) at the end of each workday. It will also be used to verify that data are complete and internally consistent—that all appropriate modules have been completed, the location identifiers are accurate, and the identifiers for eligible respondents are correct and consistent across all modules. Field supervisors shall send field teams back to households to complete or correct interviews as necessary, and should conduct some of these follow-up interviews themselves.</w:t>
      </w:r>
    </w:p>
    <w:p w:rsidR="00000000" w:rsidDel="00000000" w:rsidP="00000000" w:rsidRDefault="00000000" w:rsidRPr="00000000" w14:paraId="000001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generate field check table reports using aggregated data. Templates for field check tables are available </w:t>
      </w:r>
      <w:hyperlink r:id="rId21">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here</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These tables will show value ranges, skip patterns, and consistency across variables; identify missing data, outliers, heaping, and age displacement; and calculate response rates. Field check table reports will identify data collection problems at the interviewer, team, and cluster level, and will allow field supervisors to evaluate their team’s performance. Of particular interest will be checks of household and respondent identifiers, to ensure that data can be linked across modules. Key issues will be identified, noted on the reports, and sent back to the field team supervisor, who will take appropriate actions as described in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Study Protocol.</w:t>
      </w:r>
    </w:p>
    <w:p w:rsidR="00000000" w:rsidDel="00000000" w:rsidP="00000000" w:rsidRDefault="00000000" w:rsidRPr="00000000" w14:paraId="000001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Field Check Tables and Quality Control Reports (weekly)</w:t>
      </w:r>
      <w:r w:rsidDel="00000000" w:rsidR="00000000" w:rsidRPr="00000000">
        <w:rPr>
          <w:rtl w:val="0"/>
        </w:rPr>
      </w:r>
    </w:p>
    <w:p w:rsidR="00000000" w:rsidDel="00000000" w:rsidP="00000000" w:rsidRDefault="00000000" w:rsidRPr="00000000" w14:paraId="00000173">
      <w:pPr>
        <w:pStyle w:val="Heading2"/>
        <w:pageBreakBefore w:val="0"/>
        <w:rPr/>
      </w:pPr>
      <w:bookmarkStart w:colFirst="0" w:colLast="0" w:name="_heading=h.2bn6wsx" w:id="25"/>
      <w:bookmarkEnd w:id="25"/>
      <w:r w:rsidDel="00000000" w:rsidR="00000000" w:rsidRPr="00000000">
        <w:rPr>
          <w:rtl w:val="0"/>
        </w:rPr>
        <w:t xml:space="preserve">4.6</w:t>
        <w:tab/>
        <w:t xml:space="preserve">Data Cleaning and Analysis and Report Preparation</w:t>
      </w:r>
    </w:p>
    <w:p w:rsidR="00000000" w:rsidDel="00000000" w:rsidP="00000000" w:rsidRDefault="00000000" w:rsidRPr="00000000" w14:paraId="000001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clean and analyze the data, calculate the required indicators, prepare data tables, draft the report, and prepare the dataset according to USAID Open Data Policy. </w:t>
      </w:r>
    </w:p>
    <w:p w:rsidR="00000000" w:rsidDel="00000000" w:rsidP="00000000" w:rsidRDefault="00000000" w:rsidRPr="00000000" w14:paraId="00000175">
      <w:pPr>
        <w:pStyle w:val="Heading3"/>
        <w:pageBreakBefore w:val="0"/>
        <w:rPr/>
      </w:pPr>
      <w:r w:rsidDel="00000000" w:rsidR="00000000" w:rsidRPr="00000000">
        <w:rPr>
          <w:rtl w:val="0"/>
        </w:rPr>
        <w:t xml:space="preserve">Data Cleaning</w:t>
      </w:r>
    </w:p>
    <w:p w:rsidR="00000000" w:rsidDel="00000000" w:rsidP="00000000" w:rsidRDefault="00000000" w:rsidRPr="00000000" w14:paraId="000001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document and maintain a trail of the steps and procedures followed during data cleaning such that all intermediate data files can be reproduced afterward by USAID if necessary. Using the final dataset, the Contractor shall calculate sampling weights based on design weights corrected for non-response for each of the selected EAs (see Annex 2: Calculation of Response Rates and Weights).</w:t>
      </w:r>
    </w:p>
    <w:p w:rsidR="00000000" w:rsidDel="00000000" w:rsidP="00000000" w:rsidRDefault="00000000" w:rsidRPr="00000000" w14:paraId="000001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calculate and tabulate indicator values for all indicators (see Table 1) and disaggregates as specified in the Feed the Future Guide to Statistics and the Data Treatment and Analysis Plan</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As stipulated in the Data Treatment and Analysis Plan, for each point estimate, the Contractor shall generate and tabulate the unweighted sample size (N), weighted standard deviation (for continuous indicators), weighted standard error, weighted confidence intervals, design effect, and response rates.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11"/>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use Stata, SAS, SPSS, or R to clean and analyze the data and generate the required statistics. The Feed the Future Guide to Statistics</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tl w:val="0"/>
        </w:rPr>
        <w:t xml:space="preserve">12</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includes Stata programming codes to calculate the indicators, except for FIES, which is partially written in R. Stata programming codes should be translated into another software language if a different statistical package is used. </w:t>
      </w:r>
    </w:p>
    <w:p w:rsidR="00000000" w:rsidDel="00000000" w:rsidP="00000000" w:rsidRDefault="00000000" w:rsidRPr="00000000" w14:paraId="000001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For the child anthropometry data, z-scores shall be calculated using the World Health Organization (WHO) “igrowup” programs.</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12"/>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logic for WHO “igrowup” anthropometry analysis is programmed in CSPro for the Feed the Future ZOI Survey, hence obviating the need for data analysis using other software. </w:t>
      </w:r>
    </w:p>
    <w:p w:rsidR="00000000" w:rsidDel="00000000" w:rsidP="00000000" w:rsidRDefault="00000000" w:rsidRPr="00000000" w14:paraId="000001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prepare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Report following the Country Report template,</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tl w:val="0"/>
        </w:rPr>
        <w:t xml:space="preserve">12</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the Guide to Feed the Future Statistics,</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tl w:val="0"/>
        </w:rPr>
        <w:t xml:space="preserve">12</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and the Data Treatment and Analysis Plan</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tl w:val="0"/>
        </w:rPr>
        <w:t xml:space="preserve">12</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for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]-specific indicators. </w:t>
      </w:r>
    </w:p>
    <w:p w:rsidR="00000000" w:rsidDel="00000000" w:rsidP="00000000" w:rsidRDefault="00000000" w:rsidRPr="00000000" w14:paraId="000001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 addition, the Contractor shall plan on presenting the findings to USAID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sdt>
        <w:sdtPr>
          <w:tag w:val="goog_rdk_28"/>
        </w:sdtPr>
        <w:sdtContent>
          <w:commentRangeStart w:id="28"/>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in</w:t>
      </w:r>
      <w:commentRangeEnd w:id="28"/>
      <w:r w:rsidDel="00000000" w:rsidR="00000000" w:rsidRPr="00000000">
        <w:commentReference w:id="28"/>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 person or as a webinar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following the submission of the report.</w:t>
      </w:r>
    </w:p>
    <w:p w:rsidR="00000000" w:rsidDel="00000000" w:rsidP="00000000" w:rsidRDefault="00000000" w:rsidRPr="00000000" w14:paraId="000001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Data Cleaning and Analysis Report,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data tables (draft and final),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Report (draft and final),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presentation slides (draft and final)</w:t>
      </w:r>
      <w:r w:rsidDel="00000000" w:rsidR="00000000" w:rsidRPr="00000000">
        <w:rPr>
          <w:rtl w:val="0"/>
        </w:rPr>
      </w:r>
    </w:p>
    <w:p w:rsidR="00000000" w:rsidDel="00000000" w:rsidP="00000000" w:rsidRDefault="00000000" w:rsidRPr="00000000" w14:paraId="0000017D">
      <w:pPr>
        <w:pStyle w:val="Heading2"/>
        <w:pageBreakBefore w:val="0"/>
        <w:rPr/>
      </w:pPr>
      <w:bookmarkStart w:colFirst="0" w:colLast="0" w:name="_heading=h.qsh70q" w:id="26"/>
      <w:bookmarkEnd w:id="26"/>
      <w:r w:rsidDel="00000000" w:rsidR="00000000" w:rsidRPr="00000000">
        <w:rPr>
          <w:rtl w:val="0"/>
        </w:rPr>
        <w:t xml:space="preserve">4.7</w:t>
        <w:tab/>
        <w:t xml:space="preserve">Dataset Preparation and Disclosure Analysis Plan</w:t>
      </w:r>
    </w:p>
    <w:p w:rsidR="00000000" w:rsidDel="00000000" w:rsidP="00000000" w:rsidRDefault="00000000" w:rsidRPr="00000000" w14:paraId="000001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After submission of the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Report, the Contractor shall prepare two datasets: one for USAID internal use and one for public use prepared according to the US Government’s Open Data Policy. </w:t>
      </w:r>
    </w:p>
    <w:p w:rsidR="00000000" w:rsidDel="00000000" w:rsidP="00000000" w:rsidRDefault="00000000" w:rsidRPr="00000000" w14:paraId="000001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USAID internal use dataset shall be in clean, analyzable condition, including key recoded variables, and retaining analytical PII variables (e.g., geospatial information); it must be transmitted to USAID in accordance with ADS Chapter 508 and include the metadata and codebook.</w:t>
      </w:r>
    </w:p>
    <w:p w:rsidR="00000000" w:rsidDel="00000000" w:rsidP="00000000" w:rsidRDefault="00000000" w:rsidRPr="00000000" w14:paraId="000001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public use dataset shall protect respondent privacy and confidentiality by removing identifying information from the data, including direct identifiers (information such as names, addresses, GPS coordinates, or any other personally identifying information or characteristics) and indirect identifiers (data that do not specifically identify a person or location, but that can be used to do so, one variable at a time or in combination, because they uniquely describe a person or household).</w:t>
      </w:r>
    </w:p>
    <w:p w:rsidR="00000000" w:rsidDel="00000000" w:rsidP="00000000" w:rsidRDefault="00000000" w:rsidRPr="00000000" w14:paraId="000001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Contractor shall develop a Disclosure Analysis Plan and Record of Implementation (DAP) for the dataset intended for public use. The steps in the DAP will be executed as follows:</w:t>
      </w:r>
    </w:p>
    <w:p w:rsidR="00000000" w:rsidDel="00000000" w:rsidP="00000000" w:rsidRDefault="00000000" w:rsidRPr="00000000" w14:paraId="00000182">
      <w:pPr>
        <w:pageBreakBefore w:val="0"/>
        <w:widowControl w:val="0"/>
        <w:numPr>
          <w:ilvl w:val="0"/>
          <w:numId w:val="1"/>
        </w:numPr>
        <w:spacing w:after="80" w:lineRule="auto"/>
        <w:ind w:left="720" w:hanging="360"/>
        <w:rPr>
          <w:rFonts w:ascii="Gill Sans" w:cs="Gill Sans" w:eastAsia="Gill Sans" w:hAnsi="Gill Sans"/>
        </w:rPr>
      </w:pPr>
      <w:r w:rsidDel="00000000" w:rsidR="00000000" w:rsidRPr="00000000">
        <w:rPr>
          <w:rFonts w:ascii="Gill Sans" w:cs="Gill Sans" w:eastAsia="Gill Sans" w:hAnsi="Gill Sans"/>
          <w:rtl w:val="0"/>
        </w:rPr>
        <w:t xml:space="preserve">Collect and review USAID, IRB, and other relevant institutional review or approval documents and informed consent forms to ensure that any restrictions on release of data for public use are satisfied or renegotiated, if possible.</w:t>
      </w:r>
    </w:p>
    <w:p w:rsidR="00000000" w:rsidDel="00000000" w:rsidP="00000000" w:rsidRDefault="00000000" w:rsidRPr="00000000" w14:paraId="00000183">
      <w:pPr>
        <w:pageBreakBefore w:val="0"/>
        <w:widowControl w:val="0"/>
        <w:numPr>
          <w:ilvl w:val="0"/>
          <w:numId w:val="1"/>
        </w:numPr>
        <w:spacing w:after="80" w:lineRule="auto"/>
        <w:ind w:left="720" w:hanging="360"/>
        <w:rPr>
          <w:rFonts w:ascii="Gill Sans" w:cs="Gill Sans" w:eastAsia="Gill Sans" w:hAnsi="Gill Sans"/>
        </w:rPr>
      </w:pPr>
      <w:r w:rsidDel="00000000" w:rsidR="00000000" w:rsidRPr="00000000">
        <w:rPr>
          <w:rFonts w:ascii="Gill Sans" w:cs="Gill Sans" w:eastAsia="Gill Sans" w:hAnsi="Gill Sans"/>
          <w:rtl w:val="0"/>
        </w:rPr>
        <w:t xml:space="preserve">Review the data file for the presence of direct identifiers, list all direct identifiers and geographic identifiers below district level, and delete them from the file. Ensure that cluster identification numbers are unique to the survey and cannot be linked to external datasets.</w:t>
      </w:r>
    </w:p>
    <w:p w:rsidR="00000000" w:rsidDel="00000000" w:rsidP="00000000" w:rsidRDefault="00000000" w:rsidRPr="00000000" w14:paraId="00000184">
      <w:pPr>
        <w:keepNext w:val="1"/>
        <w:pageBreakBefore w:val="0"/>
        <w:numPr>
          <w:ilvl w:val="0"/>
          <w:numId w:val="1"/>
        </w:numPr>
        <w:spacing w:after="80" w:lineRule="auto"/>
        <w:ind w:left="720" w:hanging="360"/>
        <w:rPr>
          <w:rFonts w:ascii="Gill Sans" w:cs="Gill Sans" w:eastAsia="Gill Sans" w:hAnsi="Gill Sans"/>
        </w:rPr>
      </w:pPr>
      <w:r w:rsidDel="00000000" w:rsidR="00000000" w:rsidRPr="00000000">
        <w:rPr>
          <w:rFonts w:ascii="Gill Sans" w:cs="Gill Sans" w:eastAsia="Gill Sans" w:hAnsi="Gill Sans"/>
          <w:rtl w:val="0"/>
        </w:rPr>
        <w:t xml:space="preserve">Manage indirect identifiers as follows:</w:t>
      </w:r>
    </w:p>
    <w:p w:rsidR="00000000" w:rsidDel="00000000" w:rsidP="00000000" w:rsidRDefault="00000000" w:rsidRPr="00000000" w14:paraId="00000185">
      <w:pPr>
        <w:pageBreakBefore w:val="0"/>
        <w:spacing w:after="80" w:lineRule="auto"/>
        <w:ind w:left="1170" w:hanging="450"/>
        <w:rPr>
          <w:rFonts w:ascii="Gill Sans" w:cs="Gill Sans" w:eastAsia="Gill Sans" w:hAnsi="Gill Sans"/>
        </w:rPr>
      </w:pPr>
      <w:r w:rsidDel="00000000" w:rsidR="00000000" w:rsidRPr="00000000">
        <w:rPr>
          <w:rFonts w:ascii="Gill Sans" w:cs="Gill Sans" w:eastAsia="Gill Sans" w:hAnsi="Gill Sans"/>
          <w:rtl w:val="0"/>
        </w:rPr>
        <w:t xml:space="preserve">(a) </w:t>
        <w:tab/>
        <w:t xml:space="preserve">Review all questionnaires for country-specific questions that could capture externally observable information about the respondent, including textual or qualitative data.</w:t>
      </w:r>
    </w:p>
    <w:p w:rsidR="00000000" w:rsidDel="00000000" w:rsidP="00000000" w:rsidRDefault="00000000" w:rsidRPr="00000000" w14:paraId="00000186">
      <w:pPr>
        <w:pageBreakBefore w:val="0"/>
        <w:spacing w:after="80" w:lineRule="auto"/>
        <w:ind w:left="1170" w:hanging="450"/>
        <w:rPr>
          <w:rFonts w:ascii="Gill Sans" w:cs="Gill Sans" w:eastAsia="Gill Sans" w:hAnsi="Gill Sans"/>
        </w:rPr>
      </w:pPr>
      <w:r w:rsidDel="00000000" w:rsidR="00000000" w:rsidRPr="00000000">
        <w:rPr>
          <w:rFonts w:ascii="Gill Sans" w:cs="Gill Sans" w:eastAsia="Gill Sans" w:hAnsi="Gill Sans"/>
          <w:rtl w:val="0"/>
        </w:rPr>
        <w:t xml:space="preserve">(b) </w:t>
        <w:tab/>
        <w:t xml:space="preserve">Run cross-tabulations of standard and country-specific indirect identifiers by district and identify data items that occur at very low frequencies in each district.</w:t>
      </w:r>
    </w:p>
    <w:p w:rsidR="00000000" w:rsidDel="00000000" w:rsidP="00000000" w:rsidRDefault="00000000" w:rsidRPr="00000000" w14:paraId="00000187">
      <w:pPr>
        <w:pageBreakBefore w:val="0"/>
        <w:spacing w:after="80" w:lineRule="auto"/>
        <w:ind w:left="1170" w:hanging="450"/>
        <w:rPr>
          <w:rFonts w:ascii="Gill Sans" w:cs="Gill Sans" w:eastAsia="Gill Sans" w:hAnsi="Gill Sans"/>
        </w:rPr>
      </w:pPr>
      <w:r w:rsidDel="00000000" w:rsidR="00000000" w:rsidRPr="00000000">
        <w:rPr>
          <w:rFonts w:ascii="Gill Sans" w:cs="Gill Sans" w:eastAsia="Gill Sans" w:hAnsi="Gill Sans"/>
          <w:rtl w:val="0"/>
        </w:rPr>
        <w:t xml:space="preserve">(c) </w:t>
        <w:tab/>
        <w:t xml:space="preserve">Identify viable external data sources against which to compare outlier status of identified low-frequency variables within each district, if possible.</w:t>
      </w:r>
    </w:p>
    <w:p w:rsidR="00000000" w:rsidDel="00000000" w:rsidP="00000000" w:rsidRDefault="00000000" w:rsidRPr="00000000" w14:paraId="00000188">
      <w:pPr>
        <w:pageBreakBefore w:val="0"/>
        <w:spacing w:after="80" w:lineRule="auto"/>
        <w:ind w:left="1170" w:hanging="450"/>
        <w:rPr>
          <w:rFonts w:ascii="Gill Sans" w:cs="Gill Sans" w:eastAsia="Gill Sans" w:hAnsi="Gill Sans"/>
        </w:rPr>
      </w:pPr>
      <w:r w:rsidDel="00000000" w:rsidR="00000000" w:rsidRPr="00000000">
        <w:rPr>
          <w:rFonts w:ascii="Gill Sans" w:cs="Gill Sans" w:eastAsia="Gill Sans" w:hAnsi="Gill Sans"/>
          <w:rtl w:val="0"/>
        </w:rPr>
        <w:t xml:space="preserve">(d) </w:t>
        <w:tab/>
        <w:t xml:space="preserve">Document the proposed approach to handling identification-risk data items.</w:t>
      </w:r>
    </w:p>
    <w:p w:rsidR="00000000" w:rsidDel="00000000" w:rsidP="00000000" w:rsidRDefault="00000000" w:rsidRPr="00000000" w14:paraId="00000189">
      <w:pPr>
        <w:pageBreakBefore w:val="0"/>
        <w:spacing w:after="80" w:lineRule="auto"/>
        <w:ind w:left="1170" w:hanging="450"/>
        <w:rPr>
          <w:rFonts w:ascii="Gill Sans" w:cs="Gill Sans" w:eastAsia="Gill Sans" w:hAnsi="Gill Sans"/>
        </w:rPr>
      </w:pPr>
      <w:r w:rsidDel="00000000" w:rsidR="00000000" w:rsidRPr="00000000">
        <w:rPr>
          <w:rFonts w:ascii="Gill Sans" w:cs="Gill Sans" w:eastAsia="Gill Sans" w:hAnsi="Gill Sans"/>
          <w:rtl w:val="0"/>
        </w:rPr>
        <w:t xml:space="preserve">(e) </w:t>
        <w:tab/>
        <w:t xml:space="preserve">Obtain approval for the proposed approach.</w:t>
      </w:r>
    </w:p>
    <w:p w:rsidR="00000000" w:rsidDel="00000000" w:rsidP="00000000" w:rsidRDefault="00000000" w:rsidRPr="00000000" w14:paraId="0000018A">
      <w:pPr>
        <w:pageBreakBefore w:val="0"/>
        <w:widowControl w:val="0"/>
        <w:numPr>
          <w:ilvl w:val="0"/>
          <w:numId w:val="1"/>
        </w:numPr>
        <w:ind w:left="720" w:hanging="360"/>
        <w:rPr>
          <w:rFonts w:ascii="Gill Sans" w:cs="Gill Sans" w:eastAsia="Gill Sans" w:hAnsi="Gill Sans"/>
        </w:rPr>
      </w:pPr>
      <w:r w:rsidDel="00000000" w:rsidR="00000000" w:rsidRPr="00000000">
        <w:rPr>
          <w:rFonts w:ascii="Gill Sans" w:cs="Gill Sans" w:eastAsia="Gill Sans" w:hAnsi="Gill Sans"/>
          <w:rtl w:val="0"/>
        </w:rPr>
        <w:t xml:space="preserve">Suppress or recode items deemed to be capable of posing an indirect risk to respondent’s confidentiality and anonymity.</w:t>
      </w:r>
    </w:p>
    <w:p w:rsidR="00000000" w:rsidDel="00000000" w:rsidP="00000000" w:rsidRDefault="00000000" w:rsidRPr="00000000" w14:paraId="000001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 DAP template can be found at </w:t>
      </w:r>
      <w:hyperlink r:id="rId22">
        <w:r w:rsidDel="00000000" w:rsidR="00000000" w:rsidRPr="00000000">
          <w:rPr>
            <w:rFonts w:ascii="Gill Sans" w:cs="Gill Sans" w:eastAsia="Gill Sans" w:hAnsi="Gill Sans"/>
            <w:b w:val="0"/>
            <w:i w:val="0"/>
            <w:smallCaps w:val="0"/>
            <w:strike w:val="0"/>
            <w:color w:val="0000ff"/>
            <w:sz w:val="22"/>
            <w:szCs w:val="22"/>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Deliverables include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USAID internal use dataset, codebook,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public use dataset, DAP</w:t>
      </w:r>
    </w:p>
    <w:p w:rsidR="00000000" w:rsidDel="00000000" w:rsidP="00000000" w:rsidRDefault="00000000" w:rsidRPr="00000000" w14:paraId="000001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1"/>
        <w:pageBreakBefore w:val="0"/>
        <w:numPr>
          <w:ilvl w:val="0"/>
          <w:numId w:val="1"/>
        </w:numPr>
        <w:ind w:left="720" w:hanging="720"/>
        <w:rPr/>
      </w:pPr>
      <w:bookmarkStart w:colFirst="0" w:colLast="0" w:name="_heading=h.3as4poj" w:id="27"/>
      <w:bookmarkEnd w:id="27"/>
      <w:r w:rsidDel="00000000" w:rsidR="00000000" w:rsidRPr="00000000">
        <w:rPr>
          <w:rtl w:val="0"/>
        </w:rPr>
        <w:t xml:space="preserve">Task List, Deliverables, and Proposed Schedule </w:t>
      </w:r>
    </w:p>
    <w:p w:rsidR="00000000" w:rsidDel="00000000" w:rsidP="00000000" w:rsidRDefault="00000000" w:rsidRPr="00000000" w14:paraId="000001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bookmarkStart w:colFirst="0" w:colLast="0" w:name="_heading=h.1pxezwc" w:id="28"/>
      <w:bookmarkEnd w:id="2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6 shows a detailed list of tasks with a proposed schedule based on the recommended timing of the survey (see Section 3.4). The schedule is adapted from the core Gantt chart.</w:t>
      </w:r>
      <w:r w:rsidDel="00000000" w:rsidR="00000000" w:rsidRPr="00000000">
        <w:rPr>
          <w:rFonts w:ascii="Gill Sans" w:cs="Gill Sans" w:eastAsia="Gill Sans" w:hAnsi="Gill Sans"/>
          <w:b w:val="0"/>
          <w:i w:val="0"/>
          <w:smallCaps w:val="0"/>
          <w:strike w:val="0"/>
          <w:color w:val="000000"/>
          <w:sz w:val="22"/>
          <w:szCs w:val="22"/>
          <w:u w:val="none"/>
          <w:shd w:fill="auto" w:val="clear"/>
          <w:vertAlign w:val="superscript"/>
        </w:rPr>
        <w:footnoteReference w:customMarkFollows="0" w:id="13"/>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sdt>
        <w:sdtPr>
          <w:tag w:val="goog_rdk_29"/>
        </w:sdtPr>
        <w:sdtContent>
          <w:commentRangeStart w:id="29"/>
        </w:sdtContent>
      </w:sdt>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Because</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commentRangeEnd w:id="29"/>
      <w:r w:rsidDel="00000000" w:rsidR="00000000" w:rsidRPr="00000000">
        <w:commentReference w:id="29"/>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ZOI Survey includes non-standard elements, such as country-specific indicators, the implementation schedule was adapted from the template to reflect the need to devote additional time to collect these indicators.] The Contractor may be advised by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further adjust the schedule and Gantt chart proposed here, after the award is executed and an actual timeline can be developed. The Contractor shall submit any revised schedule and Gantt chart for approval as part of its workplan. </w:t>
      </w:r>
    </w:p>
    <w:p w:rsidR="00000000" w:rsidDel="00000000" w:rsidP="00000000" w:rsidRDefault="00000000" w:rsidRPr="00000000" w14:paraId="000001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bookmarkStart w:colFirst="0" w:colLast="0" w:name="_heading=h.49x2ik5" w:id="29"/>
      <w:bookmarkEnd w:id="2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6 includes a list of deliverables associated with each task. There are two types of deliverables under this task order: those requiring COR approval (in bold and with an asterisk) and those not requiring COR approval. Both types of deliverables shall be submitted according to the requirements and timeline specified. Deliverables not requiring COR approval include a number of key documents, which will be reviewed in a timely fashion by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after submission and could prompt USAID/[</w:t>
      </w:r>
      <w:r w:rsidDel="00000000" w:rsidR="00000000" w:rsidRPr="00000000">
        <w:rPr>
          <w:rFonts w:ascii="Gill Sans" w:cs="Gill Sans" w:eastAsia="Gill Sans" w:hAnsi="Gill Sans"/>
          <w:b w:val="0"/>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 request the Contractor to revise and resubmit a document or make adjustment to procedures. Related activities, however, will be allowed to continue while these deliverables are reviewed. </w:t>
      </w:r>
    </w:p>
    <w:p w:rsidR="00000000" w:rsidDel="00000000" w:rsidP="00000000" w:rsidRDefault="00000000" w:rsidRPr="00000000" w14:paraId="00000191">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2p2csry" w:id="30"/>
      <w:bookmarkEnd w:id="30"/>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6: List of Tasks, Associated Deliverables, and Proposed Schedule for the [</w:t>
      </w:r>
      <w:r w:rsidDel="00000000" w:rsidR="00000000" w:rsidRPr="00000000">
        <w:rPr>
          <w:rFonts w:ascii="Gill Sans" w:cs="Gill Sans" w:eastAsia="Gill Sans" w:hAnsi="Gill Sans"/>
          <w:b w:val="1"/>
          <w:i w:val="0"/>
          <w:smallCaps w:val="0"/>
          <w:strike w:val="0"/>
          <w:color w:val="000000"/>
          <w:sz w:val="22"/>
          <w:szCs w:val="22"/>
          <w:highlight w:val="yellow"/>
          <w:u w:val="none"/>
          <w:vertAlign w:val="baseline"/>
          <w:rtl w:val="0"/>
        </w:rPr>
        <w:t xml:space="preserve">year</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w:t>
      </w:r>
      <w:r w:rsidDel="00000000" w:rsidR="00000000" w:rsidRPr="00000000">
        <w:rPr>
          <w:rFonts w:ascii="Gill Sans" w:cs="Gill Sans" w:eastAsia="Gill Sans" w:hAnsi="Gill Sans"/>
          <w:b w:val="1"/>
          <w:i w:val="0"/>
          <w:smallCaps w:val="0"/>
          <w:strike w:val="0"/>
          <w:color w:val="000000"/>
          <w:sz w:val="22"/>
          <w:szCs w:val="22"/>
          <w:highlight w:val="yellow"/>
          <w:u w:val="none"/>
          <w:vertAlign w:val="baseline"/>
          <w:rtl w:val="0"/>
        </w:rPr>
        <w:t xml:space="preserve">Country</w:t>
      </w: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 ZOI Survey</w:t>
      </w:r>
    </w:p>
    <w:tbl>
      <w:tblPr>
        <w:tblStyle w:val="Table6"/>
        <w:tblW w:w="9575.000000000002"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
        <w:gridCol w:w="3626"/>
        <w:gridCol w:w="3502"/>
        <w:gridCol w:w="1546"/>
        <w:tblGridChange w:id="0">
          <w:tblGrid>
            <w:gridCol w:w="901"/>
            <w:gridCol w:w="3626"/>
            <w:gridCol w:w="3502"/>
            <w:gridCol w:w="1546"/>
          </w:tblGrid>
        </w:tblGridChange>
      </w:tblGrid>
      <w:tr>
        <w:trPr>
          <w:cantSplit w:val="0"/>
          <w:tblHeader w:val="0"/>
        </w:trPr>
        <w:tc>
          <w:tcPr>
            <w:shd w:fill="4799b5" w:val="clear"/>
            <w:tcMar>
              <w:top w:w="100.0" w:type="dxa"/>
              <w:left w:w="100.0" w:type="dxa"/>
              <w:bottom w:w="100.0" w:type="dxa"/>
              <w:right w:w="10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Gantt chart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ref</w:t>
            </w:r>
            <w:r w:rsidDel="00000000" w:rsidR="00000000" w:rsidRPr="00000000">
              <w:rPr>
                <w:rtl w:val="0"/>
              </w:rPr>
            </w:r>
          </w:p>
        </w:tc>
        <w:tc>
          <w:tcPr>
            <w:shd w:fill="4799b5"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Detailed task</w:t>
            </w:r>
          </w:p>
        </w:tc>
        <w:tc>
          <w:tcPr>
            <w:shd w:fill="4799b5" w:val="clear"/>
            <w:tcMar>
              <w:top w:w="100.0" w:type="dxa"/>
              <w:left w:w="100.0" w:type="dxa"/>
              <w:bottom w:w="100.0" w:type="dxa"/>
              <w:right w:w="100.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Deliverable</w:t>
            </w:r>
          </w:p>
        </w:tc>
        <w:tc>
          <w:tcPr>
            <w:shd w:fill="4799b5" w:val="cle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ffffff"/>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Timeline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Activity planning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Customized workplan with schedule and Gantt chart*</w:t>
            </w:r>
          </w:p>
        </w:tc>
        <w:tc>
          <w:tcP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Inception visit, as applicable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Inception visit report, as applicable</w:t>
            </w:r>
          </w:p>
        </w:tc>
        <w:tc>
          <w:tcP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plan for obtaining ethical review from federalwide-certified and in-country IRB approval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Package of all IRB submission requirements for both U.S. and in-country IRBs</w:t>
            </w:r>
          </w:p>
        </w:tc>
        <w:tc>
          <w:tcP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the study design and accompanying implementation plan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Survey protocol* </w:t>
            </w:r>
          </w:p>
        </w:tc>
        <w:tc>
          <w:tcP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2–3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a scope of work for the local survey implementation partner and issue RFP, if applicable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Scope of work (with detailed fieldwork implementation plan, including team structure, fieldwork timeline, and logistics), RFP, if applicable</w:t>
            </w:r>
          </w:p>
        </w:tc>
        <w:tc>
          <w:tcP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the sampling design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Sampling design plan*</w:t>
            </w:r>
          </w:p>
        </w:tc>
        <w:tc>
          <w:tcP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Coordinate with national statistical office to select PSUs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List of selected clusters (first-stage sampling)</w:t>
            </w:r>
          </w:p>
        </w:tc>
        <w:tc>
          <w:tcP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the Data Treatment and Analysis Plan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Data Treatment and Analysis Plan*</w:t>
            </w:r>
          </w:p>
        </w:tc>
        <w:tc>
          <w:tcP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Undertake questionnaire design (paper version)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Customized questionnaire*</w:t>
            </w:r>
          </w:p>
        </w:tc>
        <w:tc>
          <w:tcP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Translate questionnaire according to established translation protocol (paper version)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Translated questionnaire</w:t>
            </w:r>
          </w:p>
        </w:tc>
        <w:tc>
          <w:tcP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Submit application and protocol for review to the IRB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Documentation that IRB clearance has been obtained</w:t>
            </w:r>
          </w:p>
        </w:tc>
        <w:tc>
          <w:tcP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3–4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Establish range values for implementing range checks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File of range values (indicating which questionnaire items will have range checks, and what the ranges will be)</w:t>
            </w:r>
          </w:p>
        </w:tc>
        <w:tc>
          <w:tcP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unit conversion tables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Excel file indicating local units of measure and conversion factors (to make equivalent to standard units of measure)</w:t>
            </w:r>
          </w:p>
        </w:tc>
        <w:tc>
          <w:tcP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Subcontract to local partner organization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Contract signed with local survey organization</w:t>
            </w:r>
          </w:p>
        </w:tc>
        <w:tc>
          <w:tcP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questionnaire pretest according to established protocol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Questionnaire pretest report</w:t>
            </w:r>
          </w:p>
        </w:tc>
        <w:tc>
          <w:tcP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Arrange for material provisioning (tablet computers, scales, and height boards)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Supply ordering plan and timeline (including customs management plan if supplies are being shipped to country)</w:t>
            </w:r>
          </w:p>
        </w:tc>
        <w:tc>
          <w:tcP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pretest and pilot protocols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Pretest and pilot protocols*</w:t>
            </w:r>
          </w:p>
        </w:tc>
        <w:tc>
          <w:tcP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Program and test the questionnaire (either for tablets or for data entry program)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Questionnaire programming plan</w:t>
            </w:r>
          </w:p>
        </w:tc>
        <w:tc>
          <w:tcP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the survey manuals: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19a - Interviewer Manual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Customized Interviewer Manual*</w:t>
            </w:r>
          </w:p>
        </w:tc>
        <w:tc>
          <w:tcP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highlight w:val="yellow"/>
                <w:u w:val="none"/>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19b - Supervisor and Field Editor Manual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Customized Supervisor Manual (CAPI) or Supervisor and Field Editor Manual (for paper-and-pencil interviewing surveys)</w:t>
            </w:r>
          </w:p>
        </w:tc>
        <w:tc>
          <w:tcP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19c - Survey Organization Manual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Customized Survey Organization Manual* </w:t>
            </w:r>
          </w:p>
        </w:tc>
        <w:tc>
          <w:tcP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19d - GPS Manual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Customized GPS Manual</w:t>
            </w:r>
          </w:p>
        </w:tc>
        <w:tc>
          <w:tcP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19e - QCS Team Manual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Customized QCS Team Manual</w:t>
            </w:r>
          </w:p>
        </w:tc>
        <w:tc>
          <w:tcPr>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19f - Listing Manual and List Preparation Protocol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Customized Listing Manual and List Preparation Protocol</w:t>
            </w:r>
          </w:p>
        </w:tc>
        <w:tc>
          <w:tcPr>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5–6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field check tables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Field check table shells</w:t>
            </w:r>
          </w:p>
        </w:tc>
        <w:tc>
          <w:tcP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data structure and codebook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Structure of the data file and expected format of the codebook</w:t>
            </w:r>
          </w:p>
        </w:tc>
        <w:tc>
          <w:tcP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and code programming specifications (tablets only)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Programming specification tables</w:t>
            </w:r>
          </w:p>
        </w:tc>
        <w:tc>
          <w:tcP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data cleaning plan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cleaning plan</w:t>
            </w:r>
          </w:p>
        </w:tc>
        <w:tc>
          <w:tcP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data monitoring plan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monitoring plan</w:t>
            </w:r>
          </w:p>
        </w:tc>
        <w:tc>
          <w:tcPr>
            <w:vAlign w:val="cente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fieldwork management and monitoring plan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Detailed fieldwork management and monitoring plan with regular progress reports throughout fieldwork</w:t>
            </w:r>
          </w:p>
        </w:tc>
        <w:tc>
          <w:tcPr>
            <w:vAlign w:val="cente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Develop interviewer training plans and supporting materials: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4–7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26a - Develop interviewer training plan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Interviewer training plan*</w:t>
            </w:r>
          </w:p>
        </w:tc>
        <w:tc>
          <w:tcP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26b - Develop training agenda (facilitator and trainee versions)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Training agenda (facilitator and trainee versions)</w:t>
            </w:r>
          </w:p>
        </w:tc>
        <w:tc>
          <w:tcP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26c - Demonstration of field check tables and interpretation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Demonstration of field check tables and interpretation</w:t>
            </w:r>
          </w:p>
        </w:tc>
        <w:tc>
          <w:tcP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26d - Demonstration of real-time remote fieldwork monitoring (if planned)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Demonstration of real-time remote fieldwork monitoring </w:t>
            </w:r>
          </w:p>
        </w:tc>
        <w:tc>
          <w:tcP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26e - Tablet training materials (if relevant)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Tablet training materials (if relevant)</w:t>
            </w:r>
          </w:p>
        </w:tc>
        <w:tc>
          <w:tcP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26f - Agriculture-specific training materials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Agriculture-specific training materials</w:t>
            </w:r>
          </w:p>
        </w:tc>
        <w:tc>
          <w:tcP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26g - Anthropometry training materials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Anthropometry training materials</w:t>
            </w:r>
          </w:p>
        </w:tc>
        <w:tc>
          <w:tcP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26h - Biomarker training materials (if relevant)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Biomarker training materials (if relevant)</w:t>
            </w:r>
          </w:p>
        </w:tc>
        <w:tc>
          <w:tcP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26i - Supervisor and field editor training materials (including assignment and control sheets)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Supervisor and field editor training materials (including assignment and control sheets)</w:t>
            </w:r>
          </w:p>
        </w:tc>
        <w:tc>
          <w:tcP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26j - Data entry staff and supervisor training plan and materials (if relevant)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entry staff and supervisor training plan and materials</w:t>
            </w:r>
          </w:p>
        </w:tc>
        <w:tc>
          <w:tcP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26k - IT staff training plan and materials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IT staff training plan and materials</w:t>
            </w:r>
          </w:p>
        </w:tc>
        <w:tc>
          <w:tcP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listing operation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Listing field report and household listing* </w:t>
            </w:r>
          </w:p>
        </w:tc>
        <w:tc>
          <w:tcP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6–7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cleaning of listing data and selection of households (on a rolling basis)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List of households selected for interview, redacted for PII</w:t>
            </w:r>
          </w:p>
        </w:tc>
        <w:tc>
          <w:tcP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6–7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Ensure that IRB approvals have been received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Approval from federalwide-certified IRB and local IRB as applicable</w:t>
            </w:r>
          </w:p>
        </w:tc>
        <w:tc>
          <w:tcP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training of trainers (TOT)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Completion of training </w:t>
            </w:r>
          </w:p>
        </w:tc>
        <w:tc>
          <w:tcP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7–8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pretest (as part of TOT)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TOT and pretest report*</w:t>
            </w:r>
          </w:p>
        </w:tc>
        <w:tc>
          <w:tcP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7–8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main training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Completion of training </w:t>
            </w:r>
          </w:p>
        </w:tc>
        <w:tc>
          <w:tcP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pilot (as part of main training)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Main training and pilot report*</w:t>
            </w:r>
          </w:p>
        </w:tc>
        <w:tc>
          <w:tcP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data entry and data management pilot as part of all-systems fieldwork pilot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entry and data management pilot report</w:t>
            </w:r>
          </w:p>
        </w:tc>
        <w:tc>
          <w:tcP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8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data weighting protocol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weighting protocol</w:t>
            </w:r>
          </w:p>
        </w:tc>
        <w:tc>
          <w:tcP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Implement fieldwork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Weekly fieldwork report, plus summary fieldwork report at end of data collection activities</w:t>
            </w:r>
          </w:p>
        </w:tc>
        <w:tc>
          <w:tcP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9–13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Generate field check tables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Weekly field check tables</w:t>
            </w:r>
          </w:p>
        </w:tc>
        <w:tc>
          <w:tcP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9–14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Weight the data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Memo advising that the weighting of the data has been completed according to protocol</w:t>
            </w:r>
          </w:p>
        </w:tc>
        <w:tc>
          <w:tcP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protocol for rendering data suitable for public use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Protocol for preparation of public use data</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w:t>
            </w:r>
          </w:p>
        </w:tc>
        <w:tc>
          <w:tcP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Clean the data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Memo advising of data cleaning steps implemented according to plan, and notable findings during the cleaning process</w:t>
            </w:r>
          </w:p>
        </w:tc>
        <w:tc>
          <w:tcP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14–15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the data quality assessment memo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Memo presenting response rates, final set of field check tables and interpretation of key findings, and any other pertinent information regarding data quality</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w:t>
            </w:r>
          </w:p>
        </w:tc>
        <w:tc>
          <w:tcP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 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Analyze the data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Produce frequencies, cross-tabulations, and any additional required statistical analyses</w:t>
            </w:r>
          </w:p>
        </w:tc>
        <w:tc>
          <w:tcPr>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16–19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final report tables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Final report tables (draft, final)</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w:t>
            </w:r>
          </w:p>
        </w:tc>
        <w:tc>
          <w:tcP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18–19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Draft final report text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Final report text (draft, final)*</w:t>
            </w:r>
          </w:p>
        </w:tc>
        <w:tc>
          <w:tcP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17–19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internal use data files (maintains some PII, e.g., GPS coordinates)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Internal use data files</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w:t>
            </w:r>
          </w:p>
        </w:tc>
        <w:tc>
          <w:tcP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17–20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Prepare public use data files (excludes PII)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000000"/>
                <w:sz w:val="20"/>
                <w:szCs w:val="20"/>
                <w:u w:val="none"/>
                <w:shd w:fill="auto" w:val="clear"/>
                <w:vertAlign w:val="baseline"/>
                <w:rtl w:val="0"/>
              </w:rPr>
              <w:t xml:space="preserve">Public use data files</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w:t>
            </w:r>
          </w:p>
        </w:tc>
        <w:tc>
          <w:tcP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Months 18–20</w:t>
            </w:r>
          </w:p>
        </w:tc>
      </w:tr>
    </w:tbl>
    <w:p w:rsidR="00000000" w:rsidDel="00000000" w:rsidP="00000000" w:rsidRDefault="00000000" w:rsidRPr="00000000" w14:paraId="00000293">
      <w:pPr>
        <w:pStyle w:val="Heading1"/>
        <w:pageBreakBefore w:val="0"/>
        <w:spacing w:before="240" w:lineRule="auto"/>
        <w:ind w:left="360"/>
        <w:rPr>
          <w:highlight w:val="lightGray"/>
        </w:rPr>
      </w:pPr>
      <w:bookmarkStart w:colFirst="0" w:colLast="0" w:name="_heading=h.147n2zr" w:id="31"/>
      <w:bookmarkEnd w:id="31"/>
      <w:r w:rsidDel="00000000" w:rsidR="00000000" w:rsidRPr="00000000">
        <w:rPr>
          <w:rtl w:val="0"/>
        </w:rPr>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rPr>
          <w:rFonts w:ascii="Gill Sans" w:cs="Gill Sans" w:eastAsia="Gill Sans" w:hAnsi="Gill Sans"/>
          <w:b w:val="1"/>
          <w:color w:val="4799b5"/>
          <w:sz w:val="32"/>
          <w:szCs w:val="32"/>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95">
      <w:pPr>
        <w:pStyle w:val="Heading1"/>
        <w:pageBreakBefore w:val="0"/>
        <w:spacing w:before="240" w:lineRule="auto"/>
        <w:ind w:left="360"/>
        <w:rPr/>
      </w:pPr>
      <w:r w:rsidDel="00000000" w:rsidR="00000000" w:rsidRPr="00000000">
        <w:rPr>
          <w:rtl w:val="0"/>
        </w:rPr>
        <w:t xml:space="preserve">Team Composition</w:t>
      </w:r>
    </w:p>
    <w:p w:rsidR="00000000" w:rsidDel="00000000" w:rsidP="00000000" w:rsidRDefault="00000000" w:rsidRPr="00000000" w14:paraId="000002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At a minimum, the project team shall include the following central office personnel, as listed in Table 7.</w:t>
      </w:r>
    </w:p>
    <w:p w:rsidR="00000000" w:rsidDel="00000000" w:rsidP="00000000" w:rsidRDefault="00000000" w:rsidRPr="00000000" w14:paraId="0000029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3o7alnk" w:id="32"/>
      <w:bookmarkEnd w:id="32"/>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7: Central Office Staff and Responsibilities</w:t>
      </w:r>
    </w:p>
    <w:tbl>
      <w:tblPr>
        <w:tblStyle w:val="Table7"/>
        <w:tblW w:w="9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8"/>
        <w:gridCol w:w="7722"/>
        <w:tblGridChange w:id="0">
          <w:tblGrid>
            <w:gridCol w:w="1838"/>
            <w:gridCol w:w="7722"/>
          </w:tblGrid>
        </w:tblGridChange>
      </w:tblGrid>
      <w:tr>
        <w:trPr>
          <w:cantSplit w:val="0"/>
          <w:tblHeader w:val="0"/>
        </w:trPr>
        <w:tc>
          <w:tcPr>
            <w:shd w:fill="4799b5" w:val="clear"/>
            <w:tcMar>
              <w:top w:w="100.0" w:type="dxa"/>
              <w:left w:w="100.0" w:type="dxa"/>
              <w:bottom w:w="100.0" w:type="dxa"/>
              <w:right w:w="100.0" w:type="dxa"/>
            </w:tcMar>
            <w:vAlign w:val="cente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2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Central office staff position</w:t>
            </w:r>
            <w:r w:rsidDel="00000000" w:rsidR="00000000" w:rsidRPr="00000000">
              <w:rPr>
                <w:rtl w:val="0"/>
              </w:rPr>
            </w:r>
          </w:p>
        </w:tc>
        <w:tc>
          <w:tcPr>
            <w:shd w:fill="4799b5" w:val="clear"/>
            <w:tcMar>
              <w:top w:w="100.0" w:type="dxa"/>
              <w:left w:w="100.0" w:type="dxa"/>
              <w:bottom w:w="100.0" w:type="dxa"/>
              <w:right w:w="100.0" w:type="dxa"/>
            </w:tcMar>
            <w:vAlign w:val="cente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ffffff"/>
                <w:sz w:val="20"/>
                <w:szCs w:val="20"/>
                <w:u w:val="none"/>
                <w:shd w:fill="auto" w:val="clear"/>
                <w:vertAlign w:val="baseline"/>
                <w:rtl w:val="0"/>
              </w:rPr>
              <w:t xml:space="preserve">Central office staff responsibilities</w:t>
            </w: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2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Project director</w:t>
            </w:r>
          </w:p>
        </w:tc>
        <w:tc>
          <w:tcPr>
            <w:tcMar>
              <w:top w:w="100.0" w:type="dxa"/>
              <w:left w:w="100.0" w:type="dxa"/>
              <w:bottom w:w="100.0" w:type="dxa"/>
              <w:right w:w="100.0" w:type="dxa"/>
            </w:tcMar>
            <w:vAlign w:val="cente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project director will serve as chief of party and will have overall responsibility for the survey quality and timeliness, including design, such as the protocol and questionnaire finalization; preparation, including various procedural, managerial, and training elements; direction; and oversight of the survey implementation, analysis, and report writing. The project director will serve as the primary point of contact with the USAID Mission, host country government, and the subcontractor, as applicable. The project director also will be the main point of contact on survey progress, quality, and adherence to budget, and will be the point of contact for the field manager on case completion issues. The project director will provide training to the survey subcontractor, if applicable, on translation, questionnaire pretesting, and listing procedures. The project director also will be responsible for the Country Report, including writing many sections of the report. The project director will work with the survey director to track survey progress and resource requirements. The project director will communicate needs for information technology, programming, and data management to the data processing manager. The project director will communicate directly with the survey director, sampling statistician, and data analysts for support in their functional areas.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Senior researcher </w:t>
            </w:r>
          </w:p>
        </w:tc>
        <w:tc>
          <w:tcPr>
            <w:tcMar>
              <w:top w:w="100.0" w:type="dxa"/>
              <w:left w:w="100.0" w:type="dxa"/>
              <w:bottom w:w="100.0" w:type="dxa"/>
              <w:right w:w="100.0" w:type="dxa"/>
            </w:tcMar>
            <w:vAlign w:val="cente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senior researcher will provide high-level technical support for a broad range of survey activities, including supporting the development and customization of survey documentation that includes the questionnaire and technical manuals; managing version control of the survey documentation; managing translation activities; and coordinating logistical support. The senior researcher will provide quality control for all survey deliverables, oversee the work of the data analysts, and help coordinate the development of the Country Report, including maintaining the outline and schedule. The senior researcher will report to the project director.</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processing manager</w:t>
            </w:r>
          </w:p>
        </w:tc>
        <w:tc>
          <w:tcPr>
            <w:tcMar>
              <w:top w:w="100.0" w:type="dxa"/>
              <w:left w:w="100.0" w:type="dxa"/>
              <w:bottom w:w="100.0" w:type="dxa"/>
              <w:right w:w="100.0" w:type="dxa"/>
            </w:tcMar>
            <w:vAlign w:val="cente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data processing manager will develop and manage the customization of data processing documentation and systems for the survey, and oversee the programmers. The data processing manager will determine the requirements for the data entry programs, field check tables and data quality reports, and will be responsible for the creation of public use data sets that protect respondent confidentiality. The data processing manager will train the in-country data managers and serve as a resource for them and the data analysts who monitor data quality. The data processing manager will report to the project director.</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Research assistant</w:t>
            </w:r>
          </w:p>
        </w:tc>
        <w:tc>
          <w:tcPr>
            <w:tcMar>
              <w:top w:w="100.0" w:type="dxa"/>
              <w:left w:w="100.0" w:type="dxa"/>
              <w:bottom w:w="100.0" w:type="dxa"/>
              <w:right w:w="100.0" w:type="dxa"/>
            </w:tcMar>
            <w:vAlign w:val="cente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research assistant will support the project director, senior researcher, and data processing manager with their respective tasks potentially including conducting some in-country tablet trainings, coordinating equipment procurement, monitoring survey progress on a day-to-day basis, and ensuring version control of survey documents. The research assistant will report to the senior researcher.</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Sampling statistician</w:t>
            </w:r>
          </w:p>
        </w:tc>
        <w:tc>
          <w:tcPr>
            <w:tcMar>
              <w:top w:w="100.0" w:type="dxa"/>
              <w:left w:w="100.0" w:type="dxa"/>
              <w:bottom w:w="100.0" w:type="dxa"/>
              <w:right w:w="100.0" w:type="dxa"/>
            </w:tcMar>
            <w:vAlign w:val="cente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sampling statistician will calculate the survey sample size, design the sample, select the first stage of the sample, compute design weights, oversee application of the household selection process to select the second stage, calculate response rates, and compute the final adjusted weights. The sampling statistician will report to the senior researcher.</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CSPro programmer</w:t>
            </w:r>
          </w:p>
        </w:tc>
        <w:tc>
          <w:tcPr>
            <w:tcMar>
              <w:top w:w="100.0" w:type="dxa"/>
              <w:left w:w="100.0" w:type="dxa"/>
              <w:bottom w:w="100.0" w:type="dxa"/>
              <w:right w:w="100.0" w:type="dxa"/>
            </w:tcMa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CSPro programmer will program the data entry screens and the field check tables, train the data entry staff, and assist in training interviewers and supervisors. The CSPro programmer will report to the data processing manager.</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Data analyst</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The data analyst will conduct analysis of survey data, including development of the analysis plan, calculation of indicator values from primary and secondary data, calculation of population estimates, development and quality control of tables in the country report, and quality control of all analysis. The data analyst will conduct other analyses requested by the USAID Mission. The data analyst will provide text for indicator analyses for the Country Report. The data analyst will report to the senior researcher.</w:t>
            </w:r>
          </w:p>
        </w:tc>
      </w:tr>
    </w:tbl>
    <w:p w:rsidR="00000000" w:rsidDel="00000000" w:rsidP="00000000" w:rsidRDefault="00000000" w:rsidRPr="00000000" w14:paraId="000002A9">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20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following field-based positions shown in Table 8 are recommended.</w:t>
      </w:r>
    </w:p>
    <w:p w:rsidR="00000000" w:rsidDel="00000000" w:rsidP="00000000" w:rsidRDefault="00000000" w:rsidRPr="00000000" w14:paraId="000002AA">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20" w:line="276"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23ckvvd" w:id="33"/>
      <w:bookmarkEnd w:id="33"/>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8: Field-based Staff Positions and Responsibilities</w:t>
      </w:r>
    </w:p>
    <w:tbl>
      <w:tblPr>
        <w:tblStyle w:val="Table8"/>
        <w:tblW w:w="95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7725"/>
        <w:tblGridChange w:id="0">
          <w:tblGrid>
            <w:gridCol w:w="1835"/>
            <w:gridCol w:w="77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799b5" w:val="clear"/>
            <w:tcMar>
              <w:top w:w="100.0" w:type="dxa"/>
              <w:left w:w="100.0" w:type="dxa"/>
              <w:bottom w:w="100.0" w:type="dxa"/>
              <w:right w:w="100.0" w:type="dxa"/>
            </w:tcMar>
            <w:vAlign w:val="center"/>
          </w:tcPr>
          <w:p w:rsidR="00000000" w:rsidDel="00000000" w:rsidP="00000000" w:rsidRDefault="00000000" w:rsidRPr="00000000" w14:paraId="000002AB">
            <w:pPr>
              <w:keepNext w:val="1"/>
              <w:pageBreakBefore w:val="0"/>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Field-based staff position</w:t>
            </w:r>
          </w:p>
        </w:tc>
        <w:tc>
          <w:tcPr>
            <w:tcBorders>
              <w:top w:color="000000" w:space="0" w:sz="4" w:val="single"/>
              <w:left w:color="000000" w:space="0" w:sz="4" w:val="single"/>
              <w:bottom w:color="000000" w:space="0" w:sz="4" w:val="single"/>
              <w:right w:color="000000" w:space="0" w:sz="4" w:val="single"/>
            </w:tcBorders>
            <w:shd w:fill="4799b5" w:val="clear"/>
            <w:tcMar>
              <w:top w:w="100.0" w:type="dxa"/>
              <w:left w:w="100.0" w:type="dxa"/>
              <w:bottom w:w="100.0" w:type="dxa"/>
              <w:right w:w="100.0" w:type="dxa"/>
            </w:tcMar>
            <w:vAlign w:val="center"/>
          </w:tcPr>
          <w:p w:rsidR="00000000" w:rsidDel="00000000" w:rsidP="00000000" w:rsidRDefault="00000000" w:rsidRPr="00000000" w14:paraId="000002AC">
            <w:pPr>
              <w:keepNext w:val="1"/>
              <w:pageBreakBefore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Field-based staff responsibilities</w:t>
            </w:r>
          </w:p>
        </w:tc>
      </w:tr>
      <w:tr>
        <w:trPr>
          <w:cantSplit w:val="0"/>
          <w:tblHeader w:val="0"/>
        </w:trPr>
        <w:tc>
          <w:tcPr>
            <w:tcBorders>
              <w:top w:color="000000" w:space="0" w:sz="0" w:val="nil"/>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AD">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Survey director</w:t>
            </w:r>
          </w:p>
        </w:tc>
        <w:tc>
          <w:tcPr>
            <w:tcBorders>
              <w:top w:color="000000" w:space="0" w:sz="0" w:val="nil"/>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AE">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The survey director will be responsible for ensuring that all aspects of survey operations are implemented according to protocol.</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AF">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Data manager</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0">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The data manager will respond to data quality reports generated in the field and communicates any problems that are discovered to field supervisors and survey management. The data manager will report the nature and scope of these problems and suggest solutions. </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1">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Information technology specialist</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2">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The information technology specialist will liaise with the technical teams and local non-technical staff to ensure that the technology being used to implement the survey is available, functional, and well-understood. Duties will include survey hardware oversight (customs procedures as appropriate, maintenance, tracking); management of questionnaire updates; leveraging local networks for optimal data delivery; technical re-training for field staff as needed; and task-appropriate configuration, security, and training for non-survey hardware.</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3">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Social survey field manager</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4">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The social survey field manager will be responsible for leading the coordination and management of field operations, including the hardcopy questionnaire pretest, listing, pilot, and main fieldwork.</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5">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Agriculture survey field manager</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6">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The agriculture survey field manager will be responsible for leading the coordination and management of data collection related to the agriculture component of the study, including the hard copy questionnaire pretest, listing, pilot, and main fieldwork.</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7">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QCS Teams</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8">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Rotating regional QCS teams will visit the field teams once each week. The QCS teams will include an agriculture specialist, who will visit the field teams to observe data collection for the agriculture survey module, including GPS-based plot area measurement. The objective of the QCS teams will be to provide quality assurance and also to provide any material or moral support that the field teams need. The number of QCS teams required to provide appropriate coverage will be determined by the size and geographical distribution of the fieldwork.</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9">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Field supervisors</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A">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Each field team will have one field supervisor. The field supervisor will be responsible for the team and the day-to-day organization and supervision of the team’s work. The field supervisor will also meet with community leaders, manage the vehicle and driver, and coordinate room and board for the team. </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B">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Interviewers</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C">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Each field team will comprise five interviewers: two teams of two social survey interviewers each, plus an agricultural survey specialist. Each team of social survey interviewers will comprise one female and one male interviewer, with the dedicated agricultural specialist (male or female) working in coordination with the two-interviewer teams. The agricultural specialist will be responsible, in tandem with one of the other two interviewers, or alternatively the team supervisor, for conducting the agriculture interview (questionnaire Module 7) and measuring the fields for all eligible households. Interviewers will be responsible for successful and accurate completion of all assigned interviews. </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auto" w:val="clear"/>
            <w:tcMar>
              <w:top w:w="72.0" w:type="dxa"/>
              <w:left w:w="72.0" w:type="dxa"/>
              <w:bottom w:w="72.0" w:type="dxa"/>
              <w:right w:w="72.0" w:type="dxa"/>
            </w:tcMar>
            <w:vAlign w:val="center"/>
          </w:tcPr>
          <w:p w:rsidR="00000000" w:rsidDel="00000000" w:rsidP="00000000" w:rsidRDefault="00000000" w:rsidRPr="00000000" w14:paraId="000002BD">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Drivers</w:t>
            </w:r>
          </w:p>
        </w:tc>
        <w:tc>
          <w:tcPr>
            <w:tcBorders>
              <w:top w:color="000000" w:space="0" w:sz="4" w:val="single"/>
              <w:left w:color="000000" w:space="0" w:sz="4" w:val="single"/>
              <w:bottom w:color="000000" w:space="0" w:sz="4" w:val="single"/>
              <w:right w:color="000000" w:space="0" w:sz="4" w:val="single"/>
            </w:tcBorders>
            <w:shd w:fill="auto" w:val="clear"/>
            <w:tcMar>
              <w:top w:w="72.0" w:type="dxa"/>
              <w:left w:w="72.0" w:type="dxa"/>
              <w:bottom w:w="72.0" w:type="dxa"/>
              <w:right w:w="72.0" w:type="dxa"/>
            </w:tcMar>
          </w:tcPr>
          <w:p w:rsidR="00000000" w:rsidDel="00000000" w:rsidP="00000000" w:rsidRDefault="00000000" w:rsidRPr="00000000" w14:paraId="000002BE">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Each field team will be accompanied by one driver who will ensure that the field teams safely arrive at and return from the selected survey clusters. </w:t>
            </w:r>
          </w:p>
        </w:tc>
      </w:tr>
    </w:tbl>
    <w:p w:rsidR="00000000" w:rsidDel="00000000" w:rsidP="00000000" w:rsidRDefault="00000000" w:rsidRPr="00000000" w14:paraId="000002BF">
      <w:pPr>
        <w:pageBreakBefore w:val="0"/>
        <w:widowControl w:val="0"/>
        <w:spacing w:after="0" w:lineRule="auto"/>
        <w:rPr>
          <w:rFonts w:ascii="Gill Sans" w:cs="Gill Sans" w:eastAsia="Gill Sans" w:hAnsi="Gill Sans"/>
        </w:rPr>
        <w:sectPr>
          <w:type w:val="nextPage"/>
          <w:pgSz w:h="15840" w:w="12240" w:orient="portrait"/>
          <w:pgMar w:bottom="1440" w:top="1440" w:left="1440" w:right="1440" w:header="720" w:footer="720"/>
          <w:pgNumType w:start="1"/>
        </w:sect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pageBreakBefore w:val="0"/>
        <w:rPr/>
      </w:pPr>
      <w:bookmarkStart w:colFirst="0" w:colLast="0" w:name="_heading=h.32hioqz" w:id="35"/>
      <w:bookmarkEnd w:id="35"/>
      <w:r w:rsidDel="00000000" w:rsidR="00000000" w:rsidRPr="00000000">
        <w:rPr>
          <w:rtl w:val="0"/>
        </w:rPr>
        <w:t xml:space="preserve">Annex 1: Feed the Future ZOI Survey Core Gantt Chart</w:t>
      </w:r>
    </w:p>
    <w:tbl>
      <w:tblPr>
        <w:tblStyle w:val="Table9"/>
        <w:tblW w:w="1310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4"/>
        <w:gridCol w:w="5897"/>
        <w:gridCol w:w="282"/>
        <w:gridCol w:w="282"/>
        <w:gridCol w:w="282"/>
        <w:gridCol w:w="282"/>
        <w:gridCol w:w="282"/>
        <w:gridCol w:w="282"/>
        <w:gridCol w:w="281"/>
        <w:gridCol w:w="281"/>
        <w:gridCol w:w="281"/>
        <w:gridCol w:w="358"/>
        <w:gridCol w:w="358"/>
        <w:gridCol w:w="358"/>
        <w:gridCol w:w="358"/>
        <w:gridCol w:w="358"/>
        <w:gridCol w:w="358"/>
        <w:gridCol w:w="358"/>
        <w:gridCol w:w="358"/>
        <w:gridCol w:w="358"/>
        <w:gridCol w:w="358"/>
        <w:gridCol w:w="358"/>
        <w:tblGridChange w:id="0">
          <w:tblGrid>
            <w:gridCol w:w="734"/>
            <w:gridCol w:w="5897"/>
            <w:gridCol w:w="282"/>
            <w:gridCol w:w="282"/>
            <w:gridCol w:w="282"/>
            <w:gridCol w:w="282"/>
            <w:gridCol w:w="282"/>
            <w:gridCol w:w="282"/>
            <w:gridCol w:w="281"/>
            <w:gridCol w:w="281"/>
            <w:gridCol w:w="281"/>
            <w:gridCol w:w="358"/>
            <w:gridCol w:w="358"/>
            <w:gridCol w:w="358"/>
            <w:gridCol w:w="358"/>
            <w:gridCol w:w="358"/>
            <w:gridCol w:w="358"/>
            <w:gridCol w:w="358"/>
            <w:gridCol w:w="358"/>
            <w:gridCol w:w="358"/>
            <w:gridCol w:w="358"/>
            <w:gridCol w:w="358"/>
          </w:tblGrid>
        </w:tblGridChange>
      </w:tblGrid>
      <w:tr>
        <w:trPr>
          <w:cantSplit w:val="0"/>
          <w:tblHeader w:val="0"/>
        </w:trPr>
        <w:tc>
          <w:tcPr>
            <w:tcBorders>
              <w:top w:color="000000" w:space="0" w:sz="4" w:val="single"/>
              <w:left w:color="000000" w:space="0" w:sz="0" w:val="nil"/>
              <w:bottom w:color="000000" w:space="0" w:sz="0" w:val="nil"/>
              <w:right w:color="000000" w:space="0" w:sz="0" w:val="nil"/>
            </w:tcBorders>
            <w:shd w:fill="d37d28" w:val="clear"/>
            <w:vAlign w:val="bottom"/>
          </w:tcPr>
          <w:p w:rsidR="00000000" w:rsidDel="00000000" w:rsidP="00000000" w:rsidRDefault="00000000" w:rsidRPr="00000000" w14:paraId="000002C1">
            <w:pPr>
              <w:pageBreakBefore w:val="0"/>
              <w:spacing w:after="0" w:lineRule="auto"/>
              <w:rPr>
                <w:rFonts w:ascii="Gill Sans" w:cs="Gill Sans" w:eastAsia="Gill Sans" w:hAnsi="Gill Sans"/>
              </w:rPr>
            </w:pPr>
            <w:r w:rsidDel="00000000" w:rsidR="00000000" w:rsidRPr="00000000">
              <w:rPr>
                <w:rFonts w:ascii="Gill Sans" w:cs="Gill Sans" w:eastAsia="Gill Sans" w:hAnsi="Gill Sans"/>
                <w:rtl w:val="0"/>
              </w:rPr>
              <w:t xml:space="preserve"> </w:t>
            </w:r>
          </w:p>
        </w:tc>
        <w:tc>
          <w:tcPr>
            <w:vMerge w:val="restart"/>
            <w:tcBorders>
              <w:top w:color="000000" w:space="0" w:sz="4" w:val="single"/>
              <w:left w:color="000000" w:space="0" w:sz="0" w:val="nil"/>
              <w:bottom w:color="000000" w:space="0" w:sz="0" w:val="nil"/>
              <w:right w:color="000000" w:space="0" w:sz="0" w:val="nil"/>
            </w:tcBorders>
            <w:shd w:fill="d37d28" w:val="clear"/>
            <w:vAlign w:val="center"/>
          </w:tcPr>
          <w:p w:rsidR="00000000" w:rsidDel="00000000" w:rsidP="00000000" w:rsidRDefault="00000000" w:rsidRPr="00000000" w14:paraId="000002C2">
            <w:pPr>
              <w:pageBreakBefore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Feed the Future Zone of Influence Survey</w:t>
            </w:r>
          </w:p>
          <w:p w:rsidR="00000000" w:rsidDel="00000000" w:rsidP="00000000" w:rsidRDefault="00000000" w:rsidRPr="00000000" w14:paraId="000002C3">
            <w:pPr>
              <w:pageBreakBefore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Tasks and Timeline</w:t>
            </w:r>
          </w:p>
        </w:tc>
        <w:tc>
          <w:tcPr>
            <w:gridSpan w:val="20"/>
            <w:tcBorders>
              <w:top w:color="000000" w:space="0" w:sz="4" w:val="single"/>
              <w:left w:color="000000" w:space="0" w:sz="0" w:val="nil"/>
              <w:bottom w:color="000000" w:space="0" w:sz="0" w:val="nil"/>
              <w:right w:color="000000" w:space="0" w:sz="0" w:val="nil"/>
            </w:tcBorders>
            <w:shd w:fill="d37d28" w:val="clear"/>
            <w:vAlign w:val="center"/>
          </w:tcPr>
          <w:p w:rsidR="00000000" w:rsidDel="00000000" w:rsidP="00000000" w:rsidRDefault="00000000" w:rsidRPr="00000000" w14:paraId="000002C4">
            <w:pPr>
              <w:pageBreakBefore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MONTH</w:t>
            </w:r>
          </w:p>
        </w:tc>
      </w:tr>
      <w:tr>
        <w:trPr>
          <w:cantSplit w:val="0"/>
          <w:tblHeader w:val="0"/>
        </w:trPr>
        <w:tc>
          <w:tcPr>
            <w:tcBorders>
              <w:top w:color="000000" w:space="0" w:sz="0" w:val="nil"/>
              <w:left w:color="000000" w:space="0" w:sz="0" w:val="nil"/>
              <w:bottom w:color="000000" w:space="0" w:sz="4" w:val="single"/>
              <w:right w:color="000000" w:space="0" w:sz="0" w:val="nil"/>
            </w:tcBorders>
            <w:shd w:fill="d37d28" w:val="clear"/>
            <w:vAlign w:val="bottom"/>
          </w:tcPr>
          <w:p w:rsidR="00000000" w:rsidDel="00000000" w:rsidP="00000000" w:rsidRDefault="00000000" w:rsidRPr="00000000" w14:paraId="000002D8">
            <w:pPr>
              <w:pageBreakBefore w:val="0"/>
              <w:spacing w:after="0" w:lineRule="auto"/>
              <w:rPr>
                <w:rFonts w:ascii="Gill Sans" w:cs="Gill Sans" w:eastAsia="Gill Sans" w:hAnsi="Gill Sans"/>
              </w:rPr>
            </w:pPr>
            <w:r w:rsidDel="00000000" w:rsidR="00000000" w:rsidRPr="00000000">
              <w:rPr>
                <w:rFonts w:ascii="Gill Sans" w:cs="Gill Sans" w:eastAsia="Gill Sans" w:hAnsi="Gill Sans"/>
                <w:rtl w:val="0"/>
              </w:rPr>
              <w:t xml:space="preserve"> </w:t>
            </w:r>
          </w:p>
        </w:tc>
        <w:tc>
          <w:tcPr>
            <w:vMerge w:val="continue"/>
            <w:tcBorders>
              <w:top w:color="000000" w:space="0" w:sz="4" w:val="single"/>
              <w:left w:color="000000" w:space="0" w:sz="0" w:val="nil"/>
              <w:bottom w:color="000000" w:space="0" w:sz="0" w:val="nil"/>
              <w:right w:color="000000" w:space="0" w:sz="0" w:val="nil"/>
            </w:tcBorders>
            <w:shd w:fill="d37d28" w:val="cle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DA">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DB">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DC">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DD">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DE">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DF">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0">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1">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8</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2">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3">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10</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4">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11</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5">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12</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6">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13</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7">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14</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8">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9">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16</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A">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17</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B">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18</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C">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19</w:t>
            </w:r>
          </w:p>
        </w:tc>
        <w:tc>
          <w:tcPr>
            <w:tcBorders>
              <w:top w:color="000000" w:space="0" w:sz="0" w:val="nil"/>
              <w:left w:color="000000" w:space="0" w:sz="0" w:val="nil"/>
              <w:bottom w:color="000000" w:space="0" w:sz="4" w:val="single"/>
              <w:right w:color="000000" w:space="0" w:sz="0" w:val="nil"/>
            </w:tcBorders>
            <w:shd w:fill="d37d28" w:val="clear"/>
            <w:vAlign w:val="center"/>
          </w:tcPr>
          <w:p w:rsidR="00000000" w:rsidDel="00000000" w:rsidP="00000000" w:rsidRDefault="00000000" w:rsidRPr="00000000" w14:paraId="000002ED">
            <w:pPr>
              <w:pageBreakBefore w:val="0"/>
              <w:spacing w:after="0" w:lineRule="auto"/>
              <w:jc w:val="righ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20</w:t>
            </w:r>
          </w:p>
        </w:tc>
      </w:tr>
      <w:tr>
        <w:trPr>
          <w:cantSplit w:val="0"/>
          <w:tblHeader w:val="0"/>
        </w:trPr>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E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F">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Activity planning</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2F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0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0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0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Inception visit</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0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1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1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1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plan for obtaining ethical review from federal-certified and in-country IRB</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1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2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2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3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1">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the study design and accompanying implementation plan</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3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3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3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4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4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4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4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7">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and issue RFP for a sub-Contractor, if applicable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4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5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5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5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5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the sampling design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5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6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7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7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3">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Coordinate with national statistical office to select PSUs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7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7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8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8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8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8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the analysis plan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8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8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9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9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9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9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F">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Undertake country-specific customization of the core questionnaire (paper version)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A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A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B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B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B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B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Questionnaire translation (paper version)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B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C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C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C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C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Submit application for review to the IRB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C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C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D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D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D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E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Establish range values for purposes of implementing range checks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E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E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F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F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F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F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7">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unit conversion tables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F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3F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0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0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0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D">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Subcontract to local partner organization, if applicable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1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1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2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2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3">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questionnaire pretest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2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2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3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3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3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Material provisioning (tablets, scales, and height boards)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3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3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4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4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4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F">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pretest and pilot protocols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5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5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6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6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6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Questionnaire programming (either for tablets or for data entry program)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6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6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6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7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7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7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Preparation of manuals: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7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8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8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8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8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8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1">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19a - Interviewer Manual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9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9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9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A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A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7">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19b - Supervisor and Field Editor Manual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A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A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A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B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B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D">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19c - Fieldwork Organization Manual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C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C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C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C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D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D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3">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19d - GPS Manual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D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D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D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E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E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9">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19e - Quality Control and Support Team Manual (rotating supervisory team)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E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E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4E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4F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4F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F">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19f - Listing Manual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0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0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0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1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1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field check tables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1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1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1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1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2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2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2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data structure and codebook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2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3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3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3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3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3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3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1">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and code programming specifications (tablets only)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4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4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4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4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5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5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5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7">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data cleaning plan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5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5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5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5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6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6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6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D">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data monitoring plan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7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7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7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7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7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8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8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82">
            <w:pPr>
              <w:pageBreakBefore w:val="0"/>
              <w:spacing w:after="0" w:lineRule="auto"/>
              <w:jc w:val="center"/>
              <w:rPr>
                <w:rFonts w:ascii="Gill Sans" w:cs="Gill Sans" w:eastAsia="Gill Sans" w:hAnsi="Gill Sans"/>
                <w:sz w:val="18"/>
                <w:szCs w:val="18"/>
              </w:rPr>
            </w:pPr>
            <w:bookmarkStart w:colFirst="0" w:colLast="0" w:name="_heading=h.1hmsyys" w:id="36"/>
            <w:bookmarkEnd w:id="36"/>
            <w:r w:rsidDel="00000000" w:rsidR="00000000" w:rsidRPr="00000000">
              <w:rPr>
                <w:rFonts w:ascii="Gill Sans" w:cs="Gill Sans" w:eastAsia="Gill Sans" w:hAnsi="Gill Sans"/>
                <w:sz w:val="18"/>
                <w:szCs w:val="18"/>
                <w:rtl w:val="0"/>
              </w:rPr>
              <w:t xml:space="preserve">25</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3">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fieldwork management and monitoring plan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8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8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8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8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9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9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9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9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9">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Develop interviewer training plans and supporting materials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9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9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9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A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A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A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A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A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F">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26a - Training plan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B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B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B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B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C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C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C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C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5">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26b - Agenda (facilitator and trainee versions)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C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C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C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C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D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D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D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DA">
            <w:pPr>
              <w:pageBreakBefore w:val="0"/>
              <w:spacing w:after="0" w:lineRule="auto"/>
              <w:jc w:val="center"/>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B">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26c – Attendance sheets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C">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D">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E">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DF">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E0">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E1">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E2">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3">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4">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5">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6">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7">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8">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9">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A">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B">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C">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ED">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EE">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EF">
            <w:pPr>
              <w:pageBreakBefore w:val="0"/>
              <w:spacing w:after="0" w:lineRule="auto"/>
              <w:rPr>
                <w:rFonts w:ascii="Gill Sans" w:cs="Gill Sans" w:eastAsia="Gill Sans" w:hAnsi="Gill Sans"/>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F0">
            <w:pPr>
              <w:pageBreakBefore w:val="0"/>
              <w:spacing w:after="0" w:lineRule="auto"/>
              <w:jc w:val="center"/>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1">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26d - Quizzes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2">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3">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4">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F5">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F6">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F7">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5F8">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9">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A">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B">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C">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D">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E">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F">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0">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1">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2">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03">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04">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05">
            <w:pPr>
              <w:pageBreakBefore w:val="0"/>
              <w:spacing w:after="0" w:lineRule="auto"/>
              <w:rPr>
                <w:rFonts w:ascii="Gill Sans" w:cs="Gill Sans" w:eastAsia="Gill Sans" w:hAnsi="Gill Sans"/>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06">
            <w:pPr>
              <w:pageBreakBefore w:val="0"/>
              <w:spacing w:after="0" w:lineRule="auto"/>
              <w:jc w:val="center"/>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7">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26e - Role play exercises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8">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9">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A">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0B">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0C">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0D">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0E">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F">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0">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1">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2">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3">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4">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5">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6">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7">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8">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19">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1A">
            <w:pPr>
              <w:pageBreakBefore w:val="0"/>
              <w:spacing w:after="0" w:lineRule="auto"/>
              <w:rPr>
                <w:rFonts w:ascii="Gill Sans" w:cs="Gill Sans" w:eastAsia="Gill Sans" w:hAnsi="Gill Sans"/>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1B">
            <w:pPr>
              <w:pageBreakBefore w:val="0"/>
              <w:spacing w:after="0" w:lineRule="auto"/>
              <w:rPr>
                <w:rFonts w:ascii="Gill Sans" w:cs="Gill Sans" w:eastAsia="Gill Sans" w:hAnsi="Gill Sans"/>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1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D">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26f - Demonstration of field check tables and interpretation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2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2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2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2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2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3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3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3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3">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26g - Demonstration of real-time remote fieldwork monitoring (if planned)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3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3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3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3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4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4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4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4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9">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26h - Tablet training materials (if relevant)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4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4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4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5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5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5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5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5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F">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26i- Agriculture-specific training materials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6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6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6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6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7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7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7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7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5">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26j - Anthropometry training materials (if relevant)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7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7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7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7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8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8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8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8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B">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26k - Biomarker training materials (if relevant)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8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9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9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9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9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9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9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A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1">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26l - Supervisor training materials (incl. assignment and control sheets)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A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A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A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A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B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B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B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B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7">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26m - Data entry staff and supervisor training plan and materials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B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B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B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B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C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C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C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C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D">
            <w:pPr>
              <w:pageBreakBefore w:val="0"/>
              <w:spacing w:after="0" w:lineRule="auto"/>
              <w:ind w:firstLine="36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26n - IT staff training plan and materials (if relevant)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D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D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D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D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D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E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E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E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3">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listing operation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E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E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F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F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F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6F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9">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cleaning of listing data and selection of households (on a rolling basis)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6F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0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0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0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0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0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F">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Ensure that IRB approval has been received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1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2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2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2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2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training of trainers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2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2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3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3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3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3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pretest (as part of training of trainers)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4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4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4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4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4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5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1">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main training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5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6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6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6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6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7">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pilot (as part of main training)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6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7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7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7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7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D">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data entry/data management pilot as part of all-systems fieldwork pilot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8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8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9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9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9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3">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data weighting protocol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9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A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A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A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A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9">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Implement fieldwork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B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B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B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B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B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B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B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B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B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F">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Generate field check tables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C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C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C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C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C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C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D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D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D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D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Weight the data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7E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E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E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E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E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7E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protocol for rendering data suitable for public use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7F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7F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F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7F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00">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1">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Clean the data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80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81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81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1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1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16">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7">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data quality assessment memo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82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82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2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2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2C">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D">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Analyze the data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83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83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4799b5" w:val="clear"/>
            <w:vAlign w:val="center"/>
          </w:tcPr>
          <w:p w:rsidR="00000000" w:rsidDel="00000000" w:rsidP="00000000" w:rsidRDefault="00000000" w:rsidRPr="00000000" w14:paraId="0000083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4799b5" w:val="clear"/>
            <w:vAlign w:val="center"/>
          </w:tcPr>
          <w:p w:rsidR="00000000" w:rsidDel="00000000" w:rsidP="00000000" w:rsidRDefault="00000000" w:rsidRPr="00000000" w14:paraId="0000084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4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42">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3">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final report tables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4" w:val="single"/>
              <w:right w:color="000000" w:space="0" w:sz="0" w:val="nil"/>
            </w:tcBorders>
            <w:shd w:fill="4799b5" w:val="clear"/>
            <w:vAlign w:val="center"/>
          </w:tcPr>
          <w:p w:rsidR="00000000" w:rsidDel="00000000" w:rsidP="00000000" w:rsidRDefault="00000000" w:rsidRPr="00000000" w14:paraId="0000085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4799b5" w:val="clear"/>
            <w:vAlign w:val="center"/>
          </w:tcPr>
          <w:p w:rsidR="00000000" w:rsidDel="00000000" w:rsidP="00000000" w:rsidRDefault="00000000" w:rsidRPr="00000000" w14:paraId="0000085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5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58">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9">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Draft final report text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4" w:val="single"/>
            </w:tcBorders>
            <w:shd w:fill="4799b5" w:val="clear"/>
            <w:vAlign w:val="center"/>
          </w:tcPr>
          <w:p w:rsidR="00000000" w:rsidDel="00000000" w:rsidP="00000000" w:rsidRDefault="00000000" w:rsidRPr="00000000" w14:paraId="0000086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4" w:val="single"/>
              <w:right w:color="000000" w:space="0" w:sz="0" w:val="nil"/>
            </w:tcBorders>
            <w:shd w:fill="4799b5" w:val="clear"/>
            <w:vAlign w:val="center"/>
          </w:tcPr>
          <w:p w:rsidR="00000000" w:rsidDel="00000000" w:rsidP="00000000" w:rsidRDefault="00000000" w:rsidRPr="00000000" w14:paraId="0000086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4799b5" w:val="clear"/>
            <w:vAlign w:val="center"/>
          </w:tcPr>
          <w:p w:rsidR="00000000" w:rsidDel="00000000" w:rsidP="00000000" w:rsidRDefault="00000000" w:rsidRPr="00000000" w14:paraId="0000086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86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6E">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45</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6F">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internal use data files (maintains some PII, e.g., GPS coordinates)</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7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4799b5" w:val="clear"/>
            <w:vAlign w:val="center"/>
          </w:tcPr>
          <w:p w:rsidR="00000000" w:rsidDel="00000000" w:rsidP="00000000" w:rsidRDefault="00000000" w:rsidRPr="00000000" w14:paraId="0000088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0" w:val="nil"/>
            </w:tcBorders>
            <w:shd w:fill="4799b5" w:val="clear"/>
            <w:vAlign w:val="center"/>
          </w:tcPr>
          <w:p w:rsidR="00000000" w:rsidDel="00000000" w:rsidP="00000000" w:rsidRDefault="00000000" w:rsidRPr="00000000" w14:paraId="0000088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0" w:val="nil"/>
              <w:right w:color="000000" w:space="0" w:sz="0" w:val="nil"/>
            </w:tcBorders>
            <w:shd w:fill="4799b5" w:val="clear"/>
            <w:vAlign w:val="center"/>
          </w:tcPr>
          <w:p w:rsidR="00000000" w:rsidDel="00000000" w:rsidP="00000000" w:rsidRDefault="00000000" w:rsidRPr="00000000" w14:paraId="0000088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0" w:val="nil"/>
              <w:left w:color="000000" w:space="0" w:sz="4" w:val="single"/>
              <w:bottom w:color="000000" w:space="0" w:sz="0" w:val="nil"/>
              <w:right w:color="000000" w:space="0" w:sz="0" w:val="nil"/>
            </w:tcBorders>
            <w:shd w:fill="4799b5" w:val="clear"/>
            <w:vAlign w:val="center"/>
          </w:tcPr>
          <w:p w:rsidR="00000000" w:rsidDel="00000000" w:rsidP="00000000" w:rsidRDefault="00000000" w:rsidRPr="00000000" w14:paraId="0000088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884">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46</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5">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Prepare public use data files (excludes PII)</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8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89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0" w:val="nil"/>
              <w:right w:color="000000" w:space="0" w:sz="0" w:val="nil"/>
            </w:tcBorders>
            <w:shd w:fill="4799b5" w:val="clear"/>
            <w:vAlign w:val="center"/>
          </w:tcPr>
          <w:p w:rsidR="00000000" w:rsidDel="00000000" w:rsidP="00000000" w:rsidRDefault="00000000" w:rsidRPr="00000000" w14:paraId="0000089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0" w:val="nil"/>
              <w:right w:color="000000" w:space="0" w:sz="0" w:val="nil"/>
            </w:tcBorders>
            <w:shd w:fill="4799b5" w:val="clear"/>
            <w:vAlign w:val="center"/>
          </w:tcPr>
          <w:p w:rsidR="00000000" w:rsidDel="00000000" w:rsidP="00000000" w:rsidRDefault="00000000" w:rsidRPr="00000000" w14:paraId="0000089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0" w:val="nil"/>
              <w:right w:color="000000" w:space="0" w:sz="0" w:val="nil"/>
            </w:tcBorders>
            <w:shd w:fill="4799b5" w:val="clear"/>
            <w:vAlign w:val="center"/>
          </w:tcPr>
          <w:p w:rsidR="00000000" w:rsidDel="00000000" w:rsidP="00000000" w:rsidRDefault="00000000" w:rsidRPr="00000000" w14:paraId="0000089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tcBorders>
              <w:top w:color="000000" w:space="0" w:sz="0" w:val="nil"/>
              <w:left w:color="000000" w:space="0" w:sz="0" w:val="nil"/>
              <w:bottom w:color="000000" w:space="0" w:sz="8" w:val="single"/>
              <w:right w:color="000000" w:space="0" w:sz="4" w:val="single"/>
            </w:tcBorders>
            <w:shd w:fill="auto" w:val="clear"/>
          </w:tcPr>
          <w:p w:rsidR="00000000" w:rsidDel="00000000" w:rsidP="00000000" w:rsidRDefault="00000000" w:rsidRPr="00000000" w14:paraId="0000089A">
            <w:pPr>
              <w:pageBreakBefore w:val="0"/>
              <w:spacing w:after="0" w:lineRule="auto"/>
              <w:jc w:val="center"/>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47</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9B">
            <w:pPr>
              <w:pageBreakBefore w:val="0"/>
              <w:spacing w:after="0" w:lineRule="auto"/>
              <w:ind w:firstLine="180"/>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Enter values in Feed the Future Monitoring System</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9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9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9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9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0">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1">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2">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3">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4">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5">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6">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7">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8">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9">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A">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B">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8AC">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8AD">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8" w:val="single"/>
              <w:right w:color="000000" w:space="0" w:sz="0" w:val="nil"/>
            </w:tcBorders>
            <w:shd w:fill="auto" w:val="clear"/>
            <w:vAlign w:val="center"/>
          </w:tcPr>
          <w:p w:rsidR="00000000" w:rsidDel="00000000" w:rsidP="00000000" w:rsidRDefault="00000000" w:rsidRPr="00000000" w14:paraId="000008AE">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c>
          <w:tcPr>
            <w:tcBorders>
              <w:top w:color="000000" w:space="0" w:sz="4" w:val="single"/>
              <w:left w:color="000000" w:space="0" w:sz="4" w:val="single"/>
              <w:bottom w:color="000000" w:space="0" w:sz="8" w:val="single"/>
              <w:right w:color="000000" w:space="0" w:sz="0" w:val="nil"/>
            </w:tcBorders>
            <w:shd w:fill="4799b5" w:val="clear"/>
            <w:vAlign w:val="center"/>
          </w:tcPr>
          <w:p w:rsidR="00000000" w:rsidDel="00000000" w:rsidP="00000000" w:rsidRDefault="00000000" w:rsidRPr="00000000" w14:paraId="000008AF">
            <w:pPr>
              <w:pageBreakBefore w:val="0"/>
              <w:spacing w:after="0" w:lineRule="auto"/>
              <w:rPr>
                <w:rFonts w:ascii="Gill Sans" w:cs="Gill Sans" w:eastAsia="Gill Sans" w:hAnsi="Gill Sans"/>
                <w:sz w:val="18"/>
                <w:szCs w:val="18"/>
              </w:rPr>
            </w:pPr>
            <w:r w:rsidDel="00000000" w:rsidR="00000000" w:rsidRPr="00000000">
              <w:rPr>
                <w:rFonts w:ascii="Gill Sans" w:cs="Gill Sans" w:eastAsia="Gill Sans" w:hAnsi="Gill Sans"/>
                <w:sz w:val="18"/>
                <w:szCs w:val="18"/>
                <w:rtl w:val="0"/>
              </w:rPr>
              <w:t xml:space="preserve"> </w:t>
            </w:r>
          </w:p>
        </w:tc>
      </w:tr>
      <w:tr>
        <w:trPr>
          <w:cantSplit w:val="0"/>
          <w:tblHeader w:val="0"/>
        </w:trPr>
        <w:tc>
          <w:tcPr>
            <w:gridSpan w:val="2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8B0">
            <w:pPr>
              <w:pageBreakBefore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18"/>
                <w:szCs w:val="18"/>
                <w:rtl w:val="0"/>
              </w:rPr>
              <w:t xml:space="preserve">Notes: RFP – request for proposal; PSU – primary sampling unit; IRB – institutional review board; PII – personally identifiable information</w:t>
            </w:r>
            <w:r w:rsidDel="00000000" w:rsidR="00000000" w:rsidRPr="00000000">
              <w:rPr>
                <w:rtl w:val="0"/>
              </w:rPr>
            </w:r>
          </w:p>
        </w:tc>
      </w:tr>
    </w:tbl>
    <w:p w:rsidR="00000000" w:rsidDel="00000000" w:rsidP="00000000" w:rsidRDefault="00000000" w:rsidRPr="00000000" w14:paraId="000008C6">
      <w:pPr>
        <w:pageBreakBefore w:val="0"/>
        <w:rPr>
          <w:rFonts w:ascii="Gill Sans" w:cs="Gill Sans" w:eastAsia="Gill Sans" w:hAnsi="Gill Sans"/>
          <w:sz w:val="2"/>
          <w:szCs w:val="2"/>
        </w:rPr>
      </w:pPr>
      <w:r w:rsidDel="00000000" w:rsidR="00000000" w:rsidRPr="00000000">
        <w:rPr>
          <w:rtl w:val="0"/>
        </w:rPr>
      </w:r>
    </w:p>
    <w:p w:rsidR="00000000" w:rsidDel="00000000" w:rsidP="00000000" w:rsidRDefault="00000000" w:rsidRPr="00000000" w14:paraId="000008C7">
      <w:pPr>
        <w:pageBreakBefore w:val="0"/>
        <w:rPr>
          <w:rFonts w:ascii="Gill Sans" w:cs="Gill Sans" w:eastAsia="Gill Sans" w:hAnsi="Gill Sans"/>
          <w:sz w:val="24"/>
          <w:szCs w:val="24"/>
        </w:rPr>
      </w:pPr>
      <w:r w:rsidDel="00000000" w:rsidR="00000000" w:rsidRPr="00000000">
        <w:rPr>
          <w:rFonts w:ascii="Gill Sans" w:cs="Gill Sans" w:eastAsia="Gill Sans" w:hAnsi="Gill Sans"/>
          <w:sz w:val="18"/>
          <w:szCs w:val="18"/>
          <w:rtl w:val="0"/>
        </w:rPr>
        <w:t xml:space="preserve">This Gantt chart is predicated on the availability of existing core survey documentation (questionnaire, manuals, data entry program, etc.) that need only be customized according to country-specific details. Addition of new questions, modules, or procedures will require considered revision and extension of the timeline represented in this chart.</w:t>
      </w:r>
      <w:r w:rsidDel="00000000" w:rsidR="00000000" w:rsidRPr="00000000">
        <w:rPr>
          <w:rtl w:val="0"/>
        </w:rPr>
      </w:r>
    </w:p>
    <w:p w:rsidR="00000000" w:rsidDel="00000000" w:rsidP="00000000" w:rsidRDefault="00000000" w:rsidRPr="00000000" w14:paraId="000008C8">
      <w:pPr>
        <w:pageBreakBefore w:val="0"/>
        <w:rPr>
          <w:rFonts w:ascii="Gill Sans" w:cs="Gill Sans" w:eastAsia="Gill Sans" w:hAnsi="Gill Sans"/>
          <w:b w:val="1"/>
          <w:color w:val="4799b5"/>
          <w:sz w:val="32"/>
          <w:szCs w:val="32"/>
        </w:rPr>
      </w:pPr>
      <w:r w:rsidDel="00000000" w:rsidR="00000000" w:rsidRPr="00000000">
        <w:rPr>
          <w:rtl w:val="0"/>
        </w:rPr>
      </w:r>
    </w:p>
    <w:p w:rsidR="00000000" w:rsidDel="00000000" w:rsidP="00000000" w:rsidRDefault="00000000" w:rsidRPr="00000000" w14:paraId="000008C9">
      <w:pPr>
        <w:pageBreakBefore w:val="0"/>
        <w:widowControl w:val="0"/>
        <w:spacing w:after="0" w:lineRule="auto"/>
        <w:rPr>
          <w:rFonts w:ascii="Gill Sans" w:cs="Gill Sans" w:eastAsia="Gill Sans" w:hAnsi="Gill Sans"/>
          <w:b w:val="1"/>
          <w:color w:val="4799b5"/>
          <w:sz w:val="32"/>
          <w:szCs w:val="32"/>
        </w:rPr>
        <w:sectPr>
          <w:footerReference r:id="rId23" w:type="default"/>
          <w:type w:val="nextPage"/>
          <w:pgSz w:h="15840" w:w="12240" w:orient="portrait"/>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8CA">
      <w:pPr>
        <w:pStyle w:val="Heading1"/>
        <w:pageBreakBefore w:val="0"/>
        <w:rPr/>
      </w:pPr>
      <w:bookmarkStart w:colFirst="0" w:colLast="0" w:name="_heading=h.41mghml" w:id="37"/>
      <w:bookmarkEnd w:id="37"/>
      <w:r w:rsidDel="00000000" w:rsidR="00000000" w:rsidRPr="00000000">
        <w:rPr>
          <w:rtl w:val="0"/>
        </w:rPr>
        <w:t xml:space="preserve">Annex 2: Calculation of Response Rates and Weights</w:t>
      </w:r>
    </w:p>
    <w:p w:rsidR="00000000" w:rsidDel="00000000" w:rsidP="00000000" w:rsidRDefault="00000000" w:rsidRPr="00000000" w14:paraId="000008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Design weights will be calculated based on the separate sampling probabilities for each sampling stage and for each cluster. We have:</w:t>
      </w:r>
    </w:p>
    <w:p w:rsidR="00000000" w:rsidDel="00000000" w:rsidP="00000000" w:rsidRDefault="00000000" w:rsidRPr="00000000" w14:paraId="000008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409575" cy="209550"/>
            <wp:effectExtent b="0" l="0" r="0" t="0"/>
            <wp:docPr descr="1 first-stage sampling probability of the i-th cluster in stratum h.png" id="227" name="image7.png"/>
            <a:graphic>
              <a:graphicData uri="http://schemas.openxmlformats.org/drawingml/2006/picture">
                <pic:pic>
                  <pic:nvPicPr>
                    <pic:cNvPr descr="1 first-stage sampling probability of the i-th cluster in stratum h.png" id="0" name="image7.png"/>
                    <pic:cNvPicPr preferRelativeResize="0"/>
                  </pic:nvPicPr>
                  <pic:blipFill>
                    <a:blip r:embed="rId24"/>
                    <a:srcRect b="0" l="0" r="0" t="0"/>
                    <a:stretch>
                      <a:fillRect/>
                    </a:stretch>
                  </pic:blipFill>
                  <pic:spPr>
                    <a:xfrm>
                      <a:off x="0" y="0"/>
                      <a:ext cx="409575"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first-stage sampling probability of the i-th cluster in stratum</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h</w:t>
      </w: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409575" cy="209550"/>
            <wp:effectExtent b="0" l="0" r="0" t="0"/>
            <wp:docPr descr="2 second-stage sampling probability within the i-th cluster - hh selection.png" id="229" name="image2.png"/>
            <a:graphic>
              <a:graphicData uri="http://schemas.openxmlformats.org/drawingml/2006/picture">
                <pic:pic>
                  <pic:nvPicPr>
                    <pic:cNvPr descr="2 second-stage sampling probability within the i-th cluster - hh selection.png" id="0" name="image2.png"/>
                    <pic:cNvPicPr preferRelativeResize="0"/>
                  </pic:nvPicPr>
                  <pic:blipFill>
                    <a:blip r:embed="rId25"/>
                    <a:srcRect b="0" l="0" r="0" t="0"/>
                    <a:stretch>
                      <a:fillRect/>
                    </a:stretch>
                  </pic:blipFill>
                  <pic:spPr>
                    <a:xfrm>
                      <a:off x="0" y="0"/>
                      <a:ext cx="409575"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second-stage sampling probability within the i-th cluster (household selection)</w:t>
      </w:r>
    </w:p>
    <w:p w:rsidR="00000000" w:rsidDel="00000000" w:rsidP="00000000" w:rsidRDefault="00000000" w:rsidRPr="00000000" w14:paraId="000008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first-stage probability of selecting cluster</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i</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in the sample is:</w:t>
      </w:r>
    </w:p>
    <w:p w:rsidR="00000000" w:rsidDel="00000000" w:rsidP="00000000" w:rsidRDefault="00000000" w:rsidRPr="00000000" w14:paraId="000008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1047750" cy="400050"/>
            <wp:effectExtent b="0" l="0" r="0" t="0"/>
            <wp:docPr descr="3 The first-stage probability of selecting cluster i in the sample is.png" id="228" name="image3.png"/>
            <a:graphic>
              <a:graphicData uri="http://schemas.openxmlformats.org/drawingml/2006/picture">
                <pic:pic>
                  <pic:nvPicPr>
                    <pic:cNvPr descr="3 The first-stage probability of selecting cluster i in the sample is.png" id="0" name="image3.png"/>
                    <pic:cNvPicPr preferRelativeResize="0"/>
                  </pic:nvPicPr>
                  <pic:blipFill>
                    <a:blip r:embed="rId26"/>
                    <a:srcRect b="0" l="0" r="0" t="0"/>
                    <a:stretch>
                      <a:fillRect/>
                    </a:stretch>
                  </pic:blipFill>
                  <pic:spPr>
                    <a:xfrm>
                      <a:off x="0" y="0"/>
                      <a:ext cx="10477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second-stage probability of selecting household in cluster</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i</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is:</w:t>
      </w:r>
    </w:p>
    <w:p w:rsidR="00000000" w:rsidDel="00000000" w:rsidP="00000000" w:rsidRDefault="00000000" w:rsidRPr="00000000" w14:paraId="000008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657225" cy="371475"/>
            <wp:effectExtent b="0" l="0" r="0" t="0"/>
            <wp:docPr descr="4 The second-stage probability of selecting household in cluster i is.png" id="231" name="image1.png"/>
            <a:graphic>
              <a:graphicData uri="http://schemas.openxmlformats.org/drawingml/2006/picture">
                <pic:pic>
                  <pic:nvPicPr>
                    <pic:cNvPr descr="4 The second-stage probability of selecting household in cluster i is.png" id="0" name="image1.png"/>
                    <pic:cNvPicPr preferRelativeResize="0"/>
                  </pic:nvPicPr>
                  <pic:blipFill>
                    <a:blip r:embed="rId27"/>
                    <a:srcRect b="0" l="0" r="0" t="0"/>
                    <a:stretch>
                      <a:fillRect/>
                    </a:stretch>
                  </pic:blipFill>
                  <pic:spPr>
                    <a:xfrm>
                      <a:off x="0" y="0"/>
                      <a:ext cx="6572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Where:</w:t>
      </w:r>
    </w:p>
    <w:p w:rsidR="00000000" w:rsidDel="00000000" w:rsidP="00000000" w:rsidRDefault="00000000" w:rsidRPr="00000000" w14:paraId="000008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361950" cy="209550"/>
            <wp:effectExtent b="0" l="0" r="0" t="0"/>
            <wp:docPr descr="5 number of sample clusters selected in stratum h.png" id="230" name="image4.png"/>
            <a:graphic>
              <a:graphicData uri="http://schemas.openxmlformats.org/drawingml/2006/picture">
                <pic:pic>
                  <pic:nvPicPr>
                    <pic:cNvPr descr="5 number of sample clusters selected in stratum h.png" id="0" name="image4.png"/>
                    <pic:cNvPicPr preferRelativeResize="0"/>
                  </pic:nvPicPr>
                  <pic:blipFill>
                    <a:blip r:embed="rId28"/>
                    <a:srcRect b="0" l="0" r="0" t="0"/>
                    <a:stretch>
                      <a:fillRect/>
                    </a:stretch>
                  </pic:blipFill>
                  <pic:spPr>
                    <a:xfrm>
                      <a:off x="0" y="0"/>
                      <a:ext cx="361950"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number of sample clusters selected in stratum</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h</w:t>
      </w: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209550" cy="209550"/>
            <wp:effectExtent b="0" l="0" r="0" t="0"/>
            <wp:docPr descr="6 total population in the frame for the i-th sample cluster in stratum h.png" id="233" name="image11.png"/>
            <a:graphic>
              <a:graphicData uri="http://schemas.openxmlformats.org/drawingml/2006/picture">
                <pic:pic>
                  <pic:nvPicPr>
                    <pic:cNvPr descr="6 total population in the frame for the i-th sample cluster in stratum h.png" id="0" name="image11.png"/>
                    <pic:cNvPicPr preferRelativeResize="0"/>
                  </pic:nvPicPr>
                  <pic:blipFill>
                    <a:blip r:embed="rId29"/>
                    <a:srcRect b="0" l="0" r="0" t="0"/>
                    <a:stretch>
                      <a:fillRect/>
                    </a:stretch>
                  </pic:blipFill>
                  <pic:spPr>
                    <a:xfrm>
                      <a:off x="0" y="0"/>
                      <a:ext cx="209550"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 total population in the frame for the i-th sample cluster in stratum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333375" cy="209550"/>
            <wp:effectExtent b="0" l="0" r="0" t="0"/>
            <wp:docPr descr="7 total population in the frame in stratum h.png" id="232" name="image6.png"/>
            <a:graphic>
              <a:graphicData uri="http://schemas.openxmlformats.org/drawingml/2006/picture">
                <pic:pic>
                  <pic:nvPicPr>
                    <pic:cNvPr descr="7 total population in the frame in stratum h.png" id="0" name="image6.png"/>
                    <pic:cNvPicPr preferRelativeResize="0"/>
                  </pic:nvPicPr>
                  <pic:blipFill>
                    <a:blip r:embed="rId30"/>
                    <a:srcRect b="0" l="0" r="0" t="0"/>
                    <a:stretch>
                      <a:fillRect/>
                    </a:stretch>
                  </pic:blipFill>
                  <pic:spPr>
                    <a:xfrm>
                      <a:off x="0" y="0"/>
                      <a:ext cx="333375"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total population in the frame in stratum</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h</w:t>
      </w:r>
      <w:r w:rsidDel="00000000" w:rsidR="00000000" w:rsidRPr="00000000">
        <w:rPr>
          <w:rtl w:val="0"/>
        </w:rPr>
      </w:r>
    </w:p>
    <w:p w:rsidR="00000000" w:rsidDel="00000000" w:rsidP="00000000" w:rsidRDefault="00000000" w:rsidRPr="00000000" w14:paraId="000008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361950" cy="209550"/>
            <wp:effectExtent b="0" l="0" r="0" t="0"/>
            <wp:docPr descr="8 number of sample households selected for the i-th sample cluster in stratum h.png" id="235" name="image9.png"/>
            <a:graphic>
              <a:graphicData uri="http://schemas.openxmlformats.org/drawingml/2006/picture">
                <pic:pic>
                  <pic:nvPicPr>
                    <pic:cNvPr descr="8 number of sample households selected for the i-th sample cluster in stratum h.png" id="0" name="image9.png"/>
                    <pic:cNvPicPr preferRelativeResize="0"/>
                  </pic:nvPicPr>
                  <pic:blipFill>
                    <a:blip r:embed="rId31"/>
                    <a:srcRect b="0" l="0" r="0" t="0"/>
                    <a:stretch>
                      <a:fillRect/>
                    </a:stretch>
                  </pic:blipFill>
                  <pic:spPr>
                    <a:xfrm>
                      <a:off x="0" y="0"/>
                      <a:ext cx="361950"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number of sample households selected for the i-th sample cluster in stratum</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h</w:t>
      </w: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350" w:right="0" w:hanging="63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114300" distT="114300" distL="114300" distR="114300">
            <wp:extent cx="352425" cy="209550"/>
            <wp:effectExtent b="0" l="0" r="0" t="0"/>
            <wp:docPr descr="9 number of households listed in the household listing for the i-th sample cluster in stratum h.png" id="234" name="image5.png"/>
            <a:graphic>
              <a:graphicData uri="http://schemas.openxmlformats.org/drawingml/2006/picture">
                <pic:pic>
                  <pic:nvPicPr>
                    <pic:cNvPr descr="9 number of households listed in the household listing for the i-th sample cluster in stratum h.png" id="0" name="image5.png"/>
                    <pic:cNvPicPr preferRelativeResize="0"/>
                  </pic:nvPicPr>
                  <pic:blipFill>
                    <a:blip r:embed="rId32"/>
                    <a:srcRect b="0" l="0" r="0" t="0"/>
                    <a:stretch>
                      <a:fillRect/>
                    </a:stretch>
                  </pic:blipFill>
                  <pic:spPr>
                    <a:xfrm>
                      <a:off x="0" y="0"/>
                      <a:ext cx="352425" cy="2095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number of households listed in the household listing for the i-th sample cluster in stratum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overall selection probability of each household in cluster</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i</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of stratum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h</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is the product of the selection probabilities of the two stages, and the design weight for each household in cluster</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 i</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of stratum </w:t>
      </w:r>
      <w:r w:rsidDel="00000000" w:rsidR="00000000" w:rsidRPr="00000000">
        <w:rPr>
          <w:rFonts w:ascii="Gill Sans" w:cs="Gill Sans" w:eastAsia="Gill Sans" w:hAnsi="Gill Sans"/>
          <w:b w:val="0"/>
          <w:i w:val="1"/>
          <w:smallCaps w:val="0"/>
          <w:strike w:val="0"/>
          <w:color w:val="000000"/>
          <w:sz w:val="22"/>
          <w:szCs w:val="22"/>
          <w:u w:val="none"/>
          <w:shd w:fill="auto" w:val="clear"/>
          <w:vertAlign w:val="baseline"/>
          <w:rtl w:val="0"/>
        </w:rPr>
        <w:t xml:space="preserve">h</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is the inverse of its overall selection probability.</w:t>
      </w:r>
    </w:p>
    <w:p w:rsidR="00000000" w:rsidDel="00000000" w:rsidP="00000000" w:rsidRDefault="00000000" w:rsidRPr="00000000" w14:paraId="000008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sampling weight will be calculated with the design weight corrected for non-response for each of the selected clusters. Response rates will be calculated at the cluster level as ratios of the number of interviewed units over the number of eligible units, where units could be household or individual (e.g., woman, child). The household sampling weight will be calculated by dividing the household design weight by the household response rate. The individual sampling weight will be calculated by dividing the household sampling weight by the individual response rate.</w:t>
      </w:r>
    </w:p>
    <w:p w:rsidR="00000000" w:rsidDel="00000000" w:rsidP="00000000" w:rsidRDefault="00000000" w:rsidRPr="00000000" w14:paraId="000008DA">
      <w:pPr>
        <w:pageBreakBefore w:val="0"/>
        <w:rPr>
          <w:rFonts w:ascii="Gill Sans" w:cs="Gill Sans" w:eastAsia="Gill Sans" w:hAnsi="Gill Sans"/>
        </w:rPr>
      </w:pPr>
      <w:r w:rsidDel="00000000" w:rsidR="00000000" w:rsidRPr="00000000">
        <w:br w:type="page"/>
      </w:r>
      <w:r w:rsidDel="00000000" w:rsidR="00000000" w:rsidRPr="00000000">
        <w:rPr>
          <w:rtl w:val="0"/>
        </w:rPr>
      </w:r>
    </w:p>
    <w:p w:rsidR="00000000" w:rsidDel="00000000" w:rsidP="00000000" w:rsidRDefault="00000000" w:rsidRPr="00000000" w14:paraId="000008DB">
      <w:pPr>
        <w:pStyle w:val="Heading1"/>
        <w:pageBreakBefore w:val="0"/>
        <w:rPr/>
      </w:pPr>
      <w:bookmarkStart w:colFirst="0" w:colLast="0" w:name="_heading=h.2grqrue" w:id="38"/>
      <w:bookmarkEnd w:id="38"/>
      <w:r w:rsidDel="00000000" w:rsidR="00000000" w:rsidRPr="00000000">
        <w:rPr>
          <w:rtl w:val="0"/>
        </w:rPr>
        <w:t xml:space="preserve">Annex 3: List of [</w:t>
      </w:r>
      <w:sdt>
        <w:sdtPr>
          <w:tag w:val="goog_rdk_30"/>
        </w:sdtPr>
        <w:sdtContent>
          <w:commentRangeStart w:id="30"/>
        </w:sdtContent>
      </w:sdt>
      <w:r w:rsidDel="00000000" w:rsidR="00000000" w:rsidRPr="00000000">
        <w:rPr>
          <w:highlight w:val="yellow"/>
          <w:rtl w:val="0"/>
        </w:rPr>
        <w:t xml:space="preserve">Regions</w:t>
      </w:r>
      <w:commentRangeEnd w:id="30"/>
      <w:r w:rsidDel="00000000" w:rsidR="00000000" w:rsidRPr="00000000">
        <w:commentReference w:id="30"/>
      </w:r>
      <w:r w:rsidDel="00000000" w:rsidR="00000000" w:rsidRPr="00000000">
        <w:rPr>
          <w:highlight w:val="yellow"/>
          <w:rtl w:val="0"/>
        </w:rPr>
        <w:t xml:space="preserve">/Districts/Communes</w:t>
      </w:r>
      <w:r w:rsidDel="00000000" w:rsidR="00000000" w:rsidRPr="00000000">
        <w:rPr>
          <w:rtl w:val="0"/>
        </w:rPr>
        <w:t xml:space="preserve">] Comprising the [</w:t>
      </w:r>
      <w:r w:rsidDel="00000000" w:rsidR="00000000" w:rsidRPr="00000000">
        <w:rPr>
          <w:highlight w:val="yellow"/>
          <w:rtl w:val="0"/>
        </w:rPr>
        <w:t xml:space="preserve">Country</w:t>
      </w:r>
      <w:r w:rsidDel="00000000" w:rsidR="00000000" w:rsidRPr="00000000">
        <w:rPr>
          <w:rtl w:val="0"/>
        </w:rPr>
        <w:t xml:space="preserve">] Zone of Influence</w:t>
      </w:r>
    </w:p>
    <w:p w:rsidR="00000000" w:rsidDel="00000000" w:rsidP="00000000" w:rsidRDefault="00000000" w:rsidRPr="00000000" w14:paraId="000008DC">
      <w:pPr>
        <w:pageBreakBefore w:val="0"/>
        <w:rPr>
          <w:rFonts w:ascii="Gill Sans" w:cs="Gill Sans" w:eastAsia="Gill Sans" w:hAnsi="Gill Sans"/>
        </w:rPr>
      </w:pPr>
      <w:r w:rsidDel="00000000" w:rsidR="00000000" w:rsidRPr="00000000">
        <w:rPr>
          <w:rtl w:val="0"/>
        </w:rPr>
      </w:r>
    </w:p>
    <w:sectPr>
      <w:footerReference r:id="rId33" w:type="defaul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AID/BFS" w:id="3" w:date="2018-01-19T08:59:00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capacity within national data systems is a Feed the Future priority.</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therefore encourage Missions to add capacity-building elements to the SOW as a deliverable(s). This could include discrete activities such as a joint data analysis workshop for the National Statistics Office and Ministry of Agriculture research staff, or a workshop for local journalists to teach them how to accurately read statistical tables and report on findings. It could also include more comprehensive and intensive capacity building programming.</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Missions’ choice of capacity-building approaches is at their discretion, as Missions know the needs of their national system.</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type of capacity-building effort could tie in nicely with other programs Missions may be operating, for example health system strengthening/capacity building, governance strengthening etc.</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 your M&amp;E TA to discuss your preferred approach to capacity building.</w:t>
      </w:r>
    </w:p>
  </w:comment>
  <w:comment w:author="USAID/BFS" w:id="9" w:date="2018-01-19T09:57:00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list should be that of the lowest administrative units available that best describe the ZOI.  The contractor will use this list to determine with the NSO what EAs to retain for the survey sampling frame.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(or add) the relevant administrative unit and delete the others.</w:t>
      </w:r>
    </w:p>
  </w:comment>
  <w:comment w:author="USAID/BFS" w:id="5" w:date="2018-01-19T13:02:00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collecting data to quantify Mission-specific indicators, add an annex to this SOW that includes Mission-specific Indicator Reference Sheets.</w:t>
      </w:r>
    </w:p>
  </w:comment>
  <w:comment w:author="USAID/BFS" w:id="11" w:date="2018-01-19T13:46:00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in Table 4 with the actual parameters, calculations, and sources used to calculate the initial sample size.</w:t>
      </w:r>
    </w:p>
  </w:comment>
  <w:comment w:author="USAID/BFS" w:id="17" w:date="2018-01-19T10:37:00Z">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government agencies that should be consulted and informed about the survey.</w:t>
      </w:r>
    </w:p>
  </w:comment>
  <w:comment w:author="USAID/BFS" w:id="10" w:date="2018-01-19T13:44:00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closely the Feed the Future ZOI Survey Guidance and work with your MEL TA to identify the relevant factors to take into account and parameters to include while calculating the sample size, and in particular the source(s) for baseline values and the level of a meaningful change. Carefully document all assumptions, sources, and steps followed in calculating the survey sample size.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work with your MEL TA throughout this process.</w:t>
      </w:r>
    </w:p>
  </w:comment>
  <w:comment w:author="USAID/BFS" w:id="21" w:date="2018-01-19T10:39:00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any additional modules or questions that have been added to the survey for your country.  Delete otherwise.</w:t>
      </w:r>
    </w:p>
  </w:comment>
  <w:comment w:author="USAID/BFS" w:id="23" w:date="2018-01-19T10:47:00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all local languages that are spoken by 10% or more of the people in the ZOI.</w:t>
      </w:r>
    </w:p>
  </w:comment>
  <w:comment w:author="USAID/BFS" w:id="13" w:date="2018-01-19T13:47:00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how the expected changes to be captured statistically after 6 years were determined. Refer to BFS ZOI Survey Guidance 2018 for more details and recommendations.</w:t>
      </w:r>
    </w:p>
  </w:comment>
  <w:comment w:author="USAID/BFS" w:id="7" w:date="2018-01-19T09:55:00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list should be that of the lowest administrative units available that best describe the ZOI.  The contractor will use this list to determine with the NSO what EAs to retain for the survey sampling frame.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(or add) the relevant administrative unit and delete the others.</w:t>
      </w:r>
    </w:p>
  </w:comment>
  <w:comment w:author="USAID/BFS" w:id="24" w:date="2018-01-19T10:48:00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realistic as to the time required for shipment and customs clearance.</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Delays in receiving and clearing equipment could jeopardize the implementation of the survey.</w:t>
      </w:r>
    </w:p>
  </w:comment>
  <w:comment w:author="USAID/BFS" w:id="27" w:date="2018-01-19T10:49:00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Mission should consider ways to present to the communities important findings from a previous ZOI or similar survey, which would be available immediately, or from the planned one, in which case, a follow-on visit should be undertaken.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presentation of key findings could take the form of a 1-2 page summary with good data visualization.</w:t>
      </w:r>
    </w:p>
  </w:comment>
  <w:comment w:author="USAID/BFS" w:id="29" w:date="2018-01-19T11:24:00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Mission should adapt the core Gantt chart to reflect its best estimate of the timeline and schedule for implementation of the survey, including specifying actual months/year.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non-standard elements are added to the planning and implementation of the survey, the core Gantt chart should be adjusted to reflect these non-standard components, which are expected to add to the core timeline.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no non-standard elements are added, delete this sentence.</w:t>
      </w:r>
    </w:p>
  </w:comment>
  <w:comment w:author="USAID/BFS" w:id="28" w:date="2018-01-19T10:51:00Z">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Specify if the Mission will require a presentation of the findings and if so, what should be the audience.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Specify any preferences as to whether this presentation should be in the form of a seminar or a webinar.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presentation is not required, delete the paragraph.  BFS recommends however that slides summarizing findings be prepared nonetheless and submitted as deliverables.  These could be used by USAID for communication purposes.</w:t>
      </w:r>
    </w:p>
  </w:comment>
  <w:comment w:author="USAID/BFS" w:id="16" w:date="2018-01-19T10:35:00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start date of the survey as close as possible to the post-harvest season of the three main value chains selected for the Feed the Future phase two survey, even if this conflicts with the timing needs of the Feed the Future phase one endline (the needs of the phase 2 baseline take precedence over those of the endline, as per the Guidance).</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post-harvest season varies for these 3 commodities, the timing of the field work should coincide with the post-harvest season of the most important of the 3 commodities, in terms of the number of producers in the ZOI.  If this is the case, name the crop that is used to set the timing of fieldwork and explain briefly.</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Depending on the situation in your country with respect to the 3 value chains selected, complete the sentence with one of the two possibilities and delete the other.</w:t>
      </w:r>
    </w:p>
  </w:comment>
  <w:comment w:author="USAID/BFS" w:id="22" w:date="2018-01-19T10:39:00Z">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sentence if English is a national language in the country.</w:t>
      </w:r>
    </w:p>
  </w:comment>
  <w:comment w:author="USAID/BFS" w:id="15" w:date="2018-01-19T10:32:00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estimated time required to plan, customize, implement, and analyze the ZOI Survey, using all of the provided core templates.</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Mission needs a survey that deviates significantly from the core ZOI Survey, because of additional modules, a complex sample, or geographically challenging field work, the time required should be lengthened accordingly.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 with your MEL TA to determine a feasible timeline for each phase of the survey and for the overall period of performance for the contract.</w:t>
      </w:r>
    </w:p>
  </w:comment>
  <w:comment w:author="USAID/BFS" w:id="20" w:date="2018-01-19T14:05:00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sentence if no additional module is added to the core questionnaire.</w:t>
      </w:r>
    </w:p>
  </w:comment>
  <w:comment w:author="USAID/BFS" w:id="0" w:date="2018-01-19T08:56:00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yellow highlights within brackets with the appropriate word or text that applies to your country and survey.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if it does not apply.</w:t>
      </w:r>
    </w:p>
  </w:comment>
  <w:comment w:author="USAID/BFS" w:id="14" w:date="2018-01-19T13:48:00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stratum must have at a minimum two EAs to ensure that data from at least 30 households be collected (after accounting for any non-response) and a minimum statistical representativeness be reached at the stratum level.</w:t>
      </w:r>
    </w:p>
  </w:comment>
  <w:comment w:author="USAID/BFS" w:id="2" w:date="2018-01-19T13:03:00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one or two paragraphs describing Feed the Future objectives and focus of interventions in your country and any other background information relevant to this SOW.</w:t>
      </w:r>
    </w:p>
  </w:comment>
  <w:comment w:author="USAID/BFS" w:id="6" w:date="2018-01-19T09:53:00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short description of the geographic coverage of the ZOI.</w:t>
      </w:r>
    </w:p>
  </w:comment>
  <w:comment w:author="USAID/BFS" w:id="18" w:date="2018-01-19T10:37:00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any country-specific ethical issues or concerns that need to be addressed.</w:t>
      </w:r>
    </w:p>
  </w:comment>
  <w:comment w:author="USAID/BFS" w:id="12" w:date="2018-01-19T13:46:00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source(s) and how the reliability of the estimates was ascertained (e.g., that the survey response rate was acceptable, the sample size was adequate, the estimates are representative of a relevant geographical area, etc.).</w:t>
      </w:r>
    </w:p>
  </w:comment>
  <w:comment w:author="USAID/BFS" w:id="19" w:date="2018-01-19T10:38:00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any other criteria or qualification that are important to consider for a local survey firm.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important as USAID will not be able to participate in the selection process, should fieldwork be subcontracted to a firm other than the contractor.</w:t>
      </w:r>
    </w:p>
  </w:comment>
  <w:comment w:author="USAID/BFS" w:id="25" w:date="2018-01-19T10:48:00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entity with duty free status that can facilitate customs clearance, if necessary. Delete those that are NOT receiving the shipment.</w:t>
      </w:r>
    </w:p>
  </w:comment>
  <w:comment w:author="USAID/BFS" w:id="4" w:date="2018-01-19T13:05:00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in the table below any additional indicators to be collected in the ZOI along with a brief description. Additional questions/modules required to collect the data will need to be developed and provided. You should discuss with your MEL TA plan to collect additional data and its implications for the survey materials and implementation timeline.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no Mission-specific indicators, delete this section.</w:t>
      </w:r>
    </w:p>
  </w:comment>
  <w:comment w:author="USAID/BFS" w:id="8" w:date="2018-01-19T09:56:00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a map of the country showing clearly the delineation of the ZOI.</w:t>
      </w:r>
    </w:p>
  </w:comment>
  <w:comment w:author="USAID/BFS" w:id="26" w:date="2018-01-19T10:49:00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if a letter of introduction should be drafted by a Government agency or another group and provided to the contactor.</w:t>
      </w:r>
    </w:p>
  </w:comment>
  <w:comment w:author="Anne Swindale" w:id="1" w:date="2022-01-05T18:03:21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an RFTOP</w:t>
      </w:r>
    </w:p>
  </w:comment>
  <w:comment w:author="USAID/BFS" w:id="30" w:date="2018-01-19T11:59:00Z">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the list of the lowest administrative level units available that best describe the phase one ZOI and phase two ZOI.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contractor will use these lists to determine with the NSO what EAs to retain for the two sampling frames.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ZOI has not changed between phase one and phase two, modify the title and provide the single list of administrative level units.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8FF" w15:done="0"/>
  <w15:commentEx w15:paraId="00000904" w15:done="0"/>
  <w15:commentEx w15:paraId="00000907" w15:done="0"/>
  <w15:commentEx w15:paraId="0000090A" w15:done="0"/>
  <w15:commentEx w15:paraId="0000090D" w15:done="0"/>
  <w15:commentEx w15:paraId="00000912" w15:done="0"/>
  <w15:commentEx w15:paraId="00000915" w15:done="0"/>
  <w15:commentEx w15:paraId="00000918" w15:done="0"/>
  <w15:commentEx w15:paraId="0000091B" w15:done="0"/>
  <w15:commentEx w15:paraId="00000920" w15:done="0"/>
  <w15:commentEx w15:paraId="00000925" w15:done="0"/>
  <w15:commentEx w15:paraId="0000092A" w15:done="0"/>
  <w15:commentEx w15:paraId="00000931" w15:done="0"/>
  <w15:commentEx w15:paraId="00000938" w15:done="0"/>
  <w15:commentEx w15:paraId="0000093F" w15:done="0"/>
  <w15:commentEx w15:paraId="00000942" w15:done="0"/>
  <w15:commentEx w15:paraId="00000949" w15:done="0"/>
  <w15:commentEx w15:paraId="0000094C" w15:done="0"/>
  <w15:commentEx w15:paraId="00000951" w15:done="0"/>
  <w15:commentEx w15:paraId="00000954" w15:done="0"/>
  <w15:commentEx w15:paraId="00000957" w15:done="0"/>
  <w15:commentEx w15:paraId="0000095A" w15:done="0"/>
  <w15:commentEx w15:paraId="0000095D" w15:done="0"/>
  <w15:commentEx w15:paraId="00000960" w15:done="0"/>
  <w15:commentEx w15:paraId="00000965" w15:done="0"/>
  <w15:commentEx w15:paraId="00000968" w15:done="0"/>
  <w15:commentEx w15:paraId="0000096D" w15:done="0"/>
  <w15:commentEx w15:paraId="00000970" w15:done="0"/>
  <w15:commentEx w15:paraId="00000973" w15:done="0"/>
  <w15:commentEx w15:paraId="00000974" w15:done="0"/>
  <w15:commentEx w15:paraId="0000097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Gill San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E">
    <w:pPr>
      <w:pageBreakBefore w:val="0"/>
      <w:pBdr>
        <w:top w:space="0" w:sz="0" w:val="nil"/>
      </w:pBdr>
      <w:tabs>
        <w:tab w:val="center" w:pos="4680"/>
        <w:tab w:val="right" w:pos="9360"/>
      </w:tabs>
      <w:spacing w:after="0" w:line="240" w:lineRule="auto"/>
      <w:rPr>
        <w:rFonts w:ascii="Cabin" w:cs="Cabin" w:eastAsia="Cabin" w:hAnsi="Cabi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-283209</wp:posOffset>
          </wp:positionH>
          <wp:positionV relativeFrom="paragraph">
            <wp:posOffset>-304799</wp:posOffset>
          </wp:positionV>
          <wp:extent cx="2039112" cy="640080"/>
          <wp:effectExtent b="0" l="0" r="0" t="0"/>
          <wp:wrapSquare wrapText="bothSides" distB="0" distT="0" distL="114300" distR="114300"/>
          <wp:docPr id="226"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2039112" cy="64008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F">
    <w:pPr>
      <w:pageBreakBefore w:val="0"/>
      <w:pBdr>
        <w:top w:color="d37d28" w:space="1" w:sz="8" w:val="single"/>
      </w:pBdr>
      <w:tabs>
        <w:tab w:val="center" w:pos="4680"/>
        <w:tab w:val="right" w:pos="9360"/>
      </w:tabs>
      <w:spacing w:after="0" w:line="240" w:lineRule="auto"/>
      <w:rPr>
        <w:rFonts w:ascii="Cabin" w:cs="Cabin" w:eastAsia="Cabin" w:hAnsi="Cabin"/>
        <w:sz w:val="18"/>
        <w:szCs w:val="18"/>
      </w:rPr>
    </w:pPr>
    <w:r w:rsidDel="00000000" w:rsidR="00000000" w:rsidRPr="00000000">
      <w:rPr>
        <w:rFonts w:ascii="Gill Sans" w:cs="Gill Sans" w:eastAsia="Gill Sans" w:hAnsi="Gill Sans"/>
        <w:b w:val="1"/>
        <w:sz w:val="18"/>
        <w:szCs w:val="18"/>
        <w:rtl w:val="0"/>
      </w:rPr>
      <w:t xml:space="preserve">FEED THE FUTURE | Zone of Influence Survey Scope of Work - Baseline</w:t>
      <w:tab/>
    </w: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1">
    <w:pPr>
      <w:pageBreakBefore w:val="0"/>
      <w:pBdr>
        <w:top w:color="d37d28" w:space="1" w:sz="8" w:val="single"/>
      </w:pBdr>
      <w:tabs>
        <w:tab w:val="center" w:pos="4680"/>
        <w:tab w:val="right" w:pos="9360"/>
      </w:tabs>
      <w:spacing w:after="0" w:line="240" w:lineRule="auto"/>
      <w:rPr>
        <w:rFonts w:ascii="Cabin" w:cs="Cabin" w:eastAsia="Cabin" w:hAnsi="Cabin"/>
        <w:sz w:val="18"/>
        <w:szCs w:val="18"/>
      </w:rPr>
    </w:pPr>
    <w:r w:rsidDel="00000000" w:rsidR="00000000" w:rsidRPr="00000000">
      <w:rPr>
        <w:rFonts w:ascii="Gill Sans" w:cs="Gill Sans" w:eastAsia="Gill Sans" w:hAnsi="Gill Sans"/>
        <w:b w:val="1"/>
        <w:sz w:val="18"/>
        <w:szCs w:val="18"/>
        <w:rtl w:val="0"/>
      </w:rPr>
      <w:t xml:space="preserve">FEED THE FUTURE | Zone of Influence Survey Scope of Work - Baseline</w:t>
      <w:tab/>
    </w: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8"/>
        <w:szCs w:val="18"/>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3">
    <w:pPr>
      <w:pageBreakBefore w:val="0"/>
      <w:pBdr>
        <w:top w:color="d37d28" w:space="1" w:sz="8" w:val="single"/>
      </w:pBdr>
      <w:tabs>
        <w:tab w:val="center" w:pos="4680"/>
        <w:tab w:val="right" w:pos="12960"/>
      </w:tabs>
      <w:spacing w:after="0" w:line="240" w:lineRule="auto"/>
      <w:rPr>
        <w:rFonts w:ascii="Cabin" w:cs="Cabin" w:eastAsia="Cabin" w:hAnsi="Cabin"/>
        <w:sz w:val="18"/>
        <w:szCs w:val="18"/>
      </w:rPr>
    </w:pPr>
    <w:r w:rsidDel="00000000" w:rsidR="00000000" w:rsidRPr="00000000">
      <w:rPr>
        <w:rFonts w:ascii="Gill Sans" w:cs="Gill Sans" w:eastAsia="Gill Sans" w:hAnsi="Gill Sans"/>
        <w:b w:val="1"/>
        <w:sz w:val="18"/>
        <w:szCs w:val="18"/>
        <w:rtl w:val="0"/>
      </w:rPr>
      <w:t xml:space="preserve">FEED THE FUTURE | Zone of Influence Survey Scope of Work - Baseline</w:t>
      <w:tab/>
    </w: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8"/>
        <w:szCs w:val="18"/>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DD">
      <w:pPr>
        <w:pageBreakBefore w:val="0"/>
        <w:spacing w:after="0" w:lineRule="auto"/>
        <w:rPr>
          <w:rFonts w:ascii="Gill Sans" w:cs="Gill Sans" w:eastAsia="Gill Sans" w:hAnsi="Gill Sans"/>
          <w:sz w:val="18"/>
          <w:szCs w:val="18"/>
        </w:rPr>
      </w:pPr>
      <w:r w:rsidDel="00000000" w:rsidR="00000000" w:rsidRPr="00000000">
        <w:rPr>
          <w:rStyle w:val="FootnoteReference"/>
          <w:vertAlign w:val="superscript"/>
        </w:rPr>
        <w:footnoteRef/>
      </w:r>
      <w:r w:rsidDel="00000000" w:rsidR="00000000" w:rsidRPr="00000000">
        <w:rPr>
          <w:rFonts w:ascii="Gill Sans" w:cs="Gill Sans" w:eastAsia="Gill Sans" w:hAnsi="Gill Sans"/>
          <w:sz w:val="18"/>
          <w:szCs w:val="18"/>
          <w:rtl w:val="0"/>
        </w:rPr>
        <w:t xml:space="preserve"> Context indicators are required to be reported by target country posts; however, no target will be set for those indicators.</w:t>
      </w:r>
    </w:p>
  </w:footnote>
  <w:footnote w:id="1">
    <w:p w:rsidR="00000000" w:rsidDel="00000000" w:rsidP="00000000" w:rsidRDefault="00000000" w:rsidRPr="00000000" w14:paraId="000008DE">
      <w:pPr>
        <w:pageBreakBefore w:val="0"/>
        <w:spacing w:after="0" w:lineRule="auto"/>
        <w:rPr>
          <w:rFonts w:ascii="Cabin" w:cs="Cabin" w:eastAsia="Cabin" w:hAnsi="Cabin"/>
          <w:sz w:val="18"/>
          <w:szCs w:val="18"/>
        </w:rPr>
      </w:pPr>
      <w:r w:rsidDel="00000000" w:rsidR="00000000" w:rsidRPr="00000000">
        <w:rPr>
          <w:rStyle w:val="FootnoteReference"/>
          <w:vertAlign w:val="superscript"/>
        </w:rPr>
        <w:footnoteRef/>
      </w:r>
      <w:r w:rsidDel="00000000" w:rsidR="00000000" w:rsidRPr="00000000">
        <w:rPr>
          <w:rFonts w:ascii="Gill Sans" w:cs="Gill Sans" w:eastAsia="Gill Sans" w:hAnsi="Gill Sans"/>
          <w:sz w:val="18"/>
          <w:szCs w:val="18"/>
          <w:rtl w:val="0"/>
        </w:rPr>
        <w:t xml:space="preserve"> The revised Feed the Future Indicator Handbook is currently under production and will be released at the end of the first quarter of 2018. It will be available at: https://feedthefuture.gov/progress.</w:t>
      </w:r>
      <w:r w:rsidDel="00000000" w:rsidR="00000000" w:rsidRPr="00000000">
        <w:rPr>
          <w:rtl w:val="0"/>
        </w:rPr>
      </w:r>
    </w:p>
  </w:footnote>
  <w:footnote w:id="2">
    <w:p w:rsidR="00000000" w:rsidDel="00000000" w:rsidP="00000000" w:rsidRDefault="00000000" w:rsidRPr="00000000" w14:paraId="000008D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These documents are available at </w:t>
      </w:r>
      <w:hyperlink r:id="rId1">
        <w:r w:rsidDel="00000000" w:rsidR="00000000" w:rsidRPr="00000000">
          <w:rPr>
            <w:rFonts w:ascii="Gill Sans" w:cs="Gill Sans" w:eastAsia="Gill Sans" w:hAnsi="Gill Sans"/>
            <w:b w:val="0"/>
            <w:i w:val="0"/>
            <w:smallCaps w:val="0"/>
            <w:strike w:val="0"/>
            <w:color w:val="0000ff"/>
            <w:sz w:val="20"/>
            <w:szCs w:val="20"/>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w:t>
      </w:r>
    </w:p>
  </w:footnote>
  <w:footnote w:id="3">
    <w:p w:rsidR="00000000" w:rsidDel="00000000" w:rsidP="00000000" w:rsidRDefault="00000000" w:rsidRPr="00000000" w14:paraId="000008E0">
      <w:pPr>
        <w:pageBreakBefore w:val="0"/>
        <w:spacing w:after="0" w:line="240" w:lineRule="auto"/>
        <w:rPr>
          <w:rFonts w:ascii="Gill Sans" w:cs="Gill Sans" w:eastAsia="Gill Sans" w:hAnsi="Gill Sans"/>
          <w:sz w:val="18"/>
          <w:szCs w:val="18"/>
        </w:rPr>
      </w:pPr>
      <w:r w:rsidDel="00000000" w:rsidR="00000000" w:rsidRPr="00000000">
        <w:rPr>
          <w:rStyle w:val="FootnoteReference"/>
          <w:vertAlign w:val="superscript"/>
        </w:rPr>
        <w:footnoteRef/>
      </w:r>
      <w:r w:rsidDel="00000000" w:rsidR="00000000" w:rsidRPr="00000000">
        <w:rPr>
          <w:rFonts w:ascii="Gill Sans" w:cs="Gill Sans" w:eastAsia="Gill Sans" w:hAnsi="Gill Sans"/>
          <w:sz w:val="18"/>
          <w:szCs w:val="18"/>
          <w:rtl w:val="0"/>
        </w:rPr>
        <w:t xml:space="preserve"> Although Feed the Future recognizes the value of panel surveys for some purposes, they are not ideal for the purposes of tracking indicators representative at the population level and over time, and therefore they are not recommended. See the </w:t>
      </w:r>
      <w:r w:rsidDel="00000000" w:rsidR="00000000" w:rsidRPr="00000000">
        <w:rPr>
          <w:rFonts w:ascii="Gill Sans" w:cs="Gill Sans" w:eastAsia="Gill Sans" w:hAnsi="Gill Sans"/>
          <w:i w:val="1"/>
          <w:sz w:val="18"/>
          <w:szCs w:val="18"/>
          <w:rtl w:val="0"/>
        </w:rPr>
        <w:t xml:space="preserve">Feed the Future ZOI Survey Guidance</w:t>
      </w:r>
      <w:r w:rsidDel="00000000" w:rsidR="00000000" w:rsidRPr="00000000">
        <w:rPr>
          <w:rFonts w:ascii="Gill Sans" w:cs="Gill Sans" w:eastAsia="Gill Sans" w:hAnsi="Gill Sans"/>
          <w:sz w:val="18"/>
          <w:szCs w:val="18"/>
          <w:rtl w:val="0"/>
        </w:rPr>
        <w:t xml:space="preserve"> (</w:t>
      </w:r>
      <w:hyperlink r:id="rId2">
        <w:r w:rsidDel="00000000" w:rsidR="00000000" w:rsidRPr="00000000">
          <w:rPr>
            <w:rFonts w:ascii="Gill Sans" w:cs="Gill Sans" w:eastAsia="Gill Sans" w:hAnsi="Gill Sans"/>
            <w:color w:val="0000ff"/>
            <w:sz w:val="18"/>
            <w:szCs w:val="18"/>
            <w:u w:val="single"/>
            <w:rtl w:val="0"/>
          </w:rPr>
          <w:t xml:space="preserve">https://agrilinks.org/post/feed-future-zoi-survey-methods</w:t>
        </w:r>
      </w:hyperlink>
      <w:r w:rsidDel="00000000" w:rsidR="00000000" w:rsidRPr="00000000">
        <w:rPr>
          <w:rFonts w:ascii="Gill Sans" w:cs="Gill Sans" w:eastAsia="Gill Sans" w:hAnsi="Gill Sans"/>
          <w:sz w:val="18"/>
          <w:szCs w:val="18"/>
          <w:rtl w:val="0"/>
        </w:rPr>
        <w:t xml:space="preserve">) for more details.</w:t>
      </w:r>
    </w:p>
  </w:footnote>
  <w:footnote w:id="4">
    <w:p w:rsidR="00000000" w:rsidDel="00000000" w:rsidP="00000000" w:rsidRDefault="00000000" w:rsidRPr="00000000" w14:paraId="000008E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8"/>
          <w:szCs w:val="18"/>
          <w:highlight w:val="white"/>
          <w:u w:val="none"/>
          <w:vertAlign w:val="baseline"/>
          <w:rtl w:val="0"/>
        </w:rPr>
        <w:t xml:space="preserve">If any EA selected in the first stage is found before or during the listing operation to have a much larger population than average, an additional stage </w:t>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of sampling is required. The EA should be segmented, and one segment should be selected and listed. See the Feed the Future Sampling Guide and Listing Manual at </w:t>
      </w:r>
      <w:hyperlink r:id="rId3">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highlight w:val="magenta"/>
          <w:u w:val="none"/>
          <w:vertAlign w:val="baseline"/>
          <w:rtl w:val="0"/>
        </w:rPr>
        <w:t xml:space="preserve"> </w:t>
      </w:r>
      <w:r w:rsidDel="00000000" w:rsidR="00000000" w:rsidRPr="00000000">
        <w:rPr>
          <w:rFonts w:ascii="Gill Sans" w:cs="Gill Sans" w:eastAsia="Gill Sans" w:hAnsi="Gill Sans"/>
          <w:b w:val="0"/>
          <w:i w:val="0"/>
          <w:smallCaps w:val="0"/>
          <w:strike w:val="0"/>
          <w:color w:val="000000"/>
          <w:sz w:val="18"/>
          <w:szCs w:val="18"/>
          <w:highlight w:val="white"/>
          <w:u w:val="none"/>
          <w:vertAlign w:val="baseline"/>
          <w:rtl w:val="0"/>
        </w:rPr>
        <w:t xml:space="preserve"> for details and instructions on when and how to segment EAs and how to account for segmentation when calculating sample weights.</w:t>
      </w:r>
      <w:r w:rsidDel="00000000" w:rsidR="00000000" w:rsidRPr="00000000">
        <w:rPr>
          <w:rtl w:val="0"/>
        </w:rPr>
      </w:r>
    </w:p>
  </w:footnote>
  <w:footnote w:id="5">
    <w:p w:rsidR="00000000" w:rsidDel="00000000" w:rsidP="00000000" w:rsidRDefault="00000000" w:rsidRPr="00000000" w14:paraId="000008E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These documents are available at </w:t>
      </w:r>
      <w:hyperlink r:id="rId4">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w:t>
      </w:r>
    </w:p>
  </w:footnote>
  <w:footnote w:id="6">
    <w:p w:rsidR="00000000" w:rsidDel="00000000" w:rsidP="00000000" w:rsidRDefault="00000000" w:rsidRPr="00000000" w14:paraId="000008E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This toolkit is available at </w:t>
      </w:r>
      <w:hyperlink r:id="rId5">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w:t>
      </w:r>
    </w:p>
  </w:footnote>
  <w:footnote w:id="7">
    <w:p w:rsidR="00000000" w:rsidDel="00000000" w:rsidP="00000000" w:rsidRDefault="00000000" w:rsidRPr="00000000" w14:paraId="000008E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These documents are available at </w:t>
      </w:r>
      <w:hyperlink r:id="rId6">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w:t>
      </w:r>
    </w:p>
  </w:footnote>
  <w:footnote w:id="8">
    <w:p w:rsidR="00000000" w:rsidDel="00000000" w:rsidP="00000000" w:rsidRDefault="00000000" w:rsidRPr="00000000" w14:paraId="000008E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These documents are available at </w:t>
      </w:r>
      <w:hyperlink r:id="rId7">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w:t>
      </w:r>
    </w:p>
  </w:footnote>
  <w:footnote w:id="9">
    <w:p w:rsidR="00000000" w:rsidDel="00000000" w:rsidP="00000000" w:rsidRDefault="00000000" w:rsidRPr="00000000" w14:paraId="000008E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Available at </w:t>
      </w:r>
      <w:hyperlink r:id="rId8">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p>
  </w:footnote>
  <w:footnote w:id="10">
    <w:p w:rsidR="00000000" w:rsidDel="00000000" w:rsidP="00000000" w:rsidRDefault="00000000" w:rsidRPr="00000000" w14:paraId="000008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Documents and programs are available at </w:t>
      </w:r>
      <w:hyperlink r:id="rId9">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p>
  </w:footnote>
  <w:footnote w:id="11">
    <w:p w:rsidR="00000000" w:rsidDel="00000000" w:rsidP="00000000" w:rsidRDefault="00000000" w:rsidRPr="00000000" w14:paraId="000008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Documents are available at </w:t>
      </w:r>
      <w:hyperlink r:id="rId10">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w:t>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w:t>
      </w:r>
    </w:p>
  </w:footnote>
  <w:footnote w:id="12">
    <w:p w:rsidR="00000000" w:rsidDel="00000000" w:rsidP="00000000" w:rsidRDefault="00000000" w:rsidRPr="00000000" w14:paraId="000008E9">
      <w:pPr>
        <w:pageBreakBefore w:val="0"/>
        <w:spacing w:after="0" w:lineRule="auto"/>
        <w:rPr>
          <w:rFonts w:ascii="Gill Sans" w:cs="Gill Sans" w:eastAsia="Gill Sans" w:hAnsi="Gill Sans"/>
          <w:sz w:val="18"/>
          <w:szCs w:val="18"/>
        </w:rPr>
      </w:pPr>
      <w:r w:rsidDel="00000000" w:rsidR="00000000" w:rsidRPr="00000000">
        <w:rPr>
          <w:rStyle w:val="FootnoteReference"/>
          <w:vertAlign w:val="superscript"/>
        </w:rPr>
        <w:footnoteRef/>
      </w:r>
      <w:r w:rsidDel="00000000" w:rsidR="00000000" w:rsidRPr="00000000">
        <w:rPr>
          <w:rFonts w:ascii="Gill Sans" w:cs="Gill Sans" w:eastAsia="Gill Sans" w:hAnsi="Gill Sans"/>
          <w:sz w:val="18"/>
          <w:szCs w:val="18"/>
          <w:rtl w:val="0"/>
        </w:rPr>
        <w:t xml:space="preserve"> Please visit </w:t>
      </w:r>
      <w:hyperlink r:id="rId11">
        <w:r w:rsidDel="00000000" w:rsidR="00000000" w:rsidRPr="00000000">
          <w:rPr>
            <w:rFonts w:ascii="Gill Sans" w:cs="Gill Sans" w:eastAsia="Gill Sans" w:hAnsi="Gill Sans"/>
            <w:color w:val="0000ff"/>
            <w:sz w:val="18"/>
            <w:szCs w:val="18"/>
            <w:u w:val="single"/>
            <w:rtl w:val="0"/>
          </w:rPr>
          <w:t xml:space="preserve">http://www.who.int/childgrowth/software/en/</w:t>
        </w:r>
      </w:hyperlink>
      <w:r w:rsidDel="00000000" w:rsidR="00000000" w:rsidRPr="00000000">
        <w:rPr>
          <w:rFonts w:ascii="Gill Sans" w:cs="Gill Sans" w:eastAsia="Gill Sans" w:hAnsi="Gill Sans"/>
          <w:sz w:val="18"/>
          <w:szCs w:val="18"/>
          <w:rtl w:val="0"/>
        </w:rPr>
        <w:t xml:space="preserve"> to download the igrowup programs in SPSS, SAS, Stata, R, S-Plus, or WHO Anthro.</w:t>
      </w:r>
    </w:p>
  </w:footnote>
  <w:footnote w:id="13">
    <w:p w:rsidR="00000000" w:rsidDel="00000000" w:rsidP="00000000" w:rsidRDefault="00000000" w:rsidRPr="00000000" w14:paraId="000008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Available at </w:t>
      </w:r>
      <w:hyperlink r:id="rId12">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-342899</wp:posOffset>
              </wp:positionV>
              <wp:extent cx="7608570" cy="998220"/>
              <wp:effectExtent b="0" l="0" r="0" t="0"/>
              <wp:wrapNone/>
              <wp:docPr id="225" name=""/>
              <a:graphic>
                <a:graphicData uri="http://schemas.microsoft.com/office/word/2010/wordprocessingGroup">
                  <wpg:wgp>
                    <wpg:cNvGrpSpPr/>
                    <wpg:grpSpPr>
                      <a:xfrm>
                        <a:off x="1541715" y="3280890"/>
                        <a:ext cx="7608570" cy="998220"/>
                        <a:chOff x="1541715" y="3280890"/>
                        <a:chExt cx="7608570" cy="998220"/>
                      </a:xfrm>
                    </wpg:grpSpPr>
                    <wpg:grpSp>
                      <wpg:cNvGrpSpPr/>
                      <wpg:grpSpPr>
                        <a:xfrm>
                          <a:off x="1541715" y="3280890"/>
                          <a:ext cx="7608570" cy="998220"/>
                          <a:chOff x="0" y="0"/>
                          <a:chExt cx="7608570" cy="998220"/>
                        </a:xfrm>
                      </wpg:grpSpPr>
                      <wps:wsp>
                        <wps:cNvSpPr/>
                        <wps:cNvPr id="3" name="Shape 3"/>
                        <wps:spPr>
                          <a:xfrm>
                            <a:off x="0" y="0"/>
                            <a:ext cx="7608550" cy="99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922020"/>
                            <a:ext cx="7608570" cy="76200"/>
                          </a:xfrm>
                          <a:prstGeom prst="rect">
                            <a:avLst/>
                          </a:prstGeom>
                          <a:solidFill>
                            <a:srgbClr val="4799B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orizontal CMYK blue" id="5" name="Shape 5"/>
                          <pic:cNvPicPr preferRelativeResize="0"/>
                        </pic:nvPicPr>
                        <pic:blipFill rotWithShape="1">
                          <a:blip r:embed="rId1">
                            <a:alphaModFix/>
                          </a:blip>
                          <a:srcRect b="0" l="0" r="0" t="0"/>
                          <a:stretch/>
                        </pic:blipFill>
                        <pic:spPr>
                          <a:xfrm>
                            <a:off x="228600" y="0"/>
                            <a:ext cx="3282950" cy="8572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-342899</wp:posOffset>
              </wp:positionV>
              <wp:extent cx="7608570" cy="998220"/>
              <wp:effectExtent b="0" l="0" r="0" t="0"/>
              <wp:wrapNone/>
              <wp:docPr id="225"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7608570" cy="998220"/>
                      </a:xfrm>
                      <a:prstGeom prst="rect"/>
                      <a:ln/>
                    </pic:spPr>
                  </pic:pic>
                </a:graphicData>
              </a:graphic>
            </wp:anchor>
          </w:drawing>
        </mc:Fallback>
      </mc:AlternateContent>
    </w:r>
  </w:p>
  <w:p w:rsidR="00000000" w:rsidDel="00000000" w:rsidP="00000000" w:rsidRDefault="00000000" w:rsidRPr="00000000" w14:paraId="000008E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170" w:hanging="360"/>
      </w:pPr>
      <w:rPr>
        <w:rFonts w:ascii="Noto Sans Symbols" w:cs="Noto Sans Symbols" w:eastAsia="Noto Sans Symbols" w:hAnsi="Noto Sans Symbols"/>
      </w:rPr>
    </w:lvl>
    <w:lvl w:ilvl="1">
      <w:start w:val="2"/>
      <w:numFmt w:val="decimal"/>
      <w:lvlText w:val="●.%2"/>
      <w:lvlJc w:val="left"/>
      <w:pPr>
        <w:ind w:left="1170" w:hanging="360"/>
      </w:pPr>
      <w:rPr/>
    </w:lvl>
    <w:lvl w:ilvl="2">
      <w:start w:val="1"/>
      <w:numFmt w:val="decimal"/>
      <w:lvlText w:val="●.%2.%3"/>
      <w:lvlJc w:val="left"/>
      <w:pPr>
        <w:ind w:left="1530" w:hanging="720"/>
      </w:pPr>
      <w:rPr/>
    </w:lvl>
    <w:lvl w:ilvl="3">
      <w:start w:val="1"/>
      <w:numFmt w:val="decimal"/>
      <w:lvlText w:val="●.%2.%3.%4"/>
      <w:lvlJc w:val="left"/>
      <w:pPr>
        <w:ind w:left="1530" w:hanging="720"/>
      </w:pPr>
      <w:rPr/>
    </w:lvl>
    <w:lvl w:ilvl="4">
      <w:start w:val="1"/>
      <w:numFmt w:val="decimal"/>
      <w:lvlText w:val="●.%2.%3.%4.%5"/>
      <w:lvlJc w:val="left"/>
      <w:pPr>
        <w:ind w:left="1890" w:hanging="1080"/>
      </w:pPr>
      <w:rPr/>
    </w:lvl>
    <w:lvl w:ilvl="5">
      <w:start w:val="1"/>
      <w:numFmt w:val="decimal"/>
      <w:lvlText w:val="●.%2.%3.%4.%5.%6"/>
      <w:lvlJc w:val="left"/>
      <w:pPr>
        <w:ind w:left="2250" w:hanging="1440"/>
      </w:pPr>
      <w:rPr/>
    </w:lvl>
    <w:lvl w:ilvl="6">
      <w:start w:val="1"/>
      <w:numFmt w:val="decimal"/>
      <w:lvlText w:val="●.%2.%3.%4.%5.%6.%7"/>
      <w:lvlJc w:val="left"/>
      <w:pPr>
        <w:ind w:left="2250" w:hanging="1440"/>
      </w:pPr>
      <w:rPr/>
    </w:lvl>
    <w:lvl w:ilvl="7">
      <w:start w:val="1"/>
      <w:numFmt w:val="decimal"/>
      <w:lvlText w:val="●.%2.%3.%4.%5.%6.%7.%8"/>
      <w:lvlJc w:val="left"/>
      <w:pPr>
        <w:ind w:left="2610" w:hanging="1800"/>
      </w:pPr>
      <w:rPr/>
    </w:lvl>
    <w:lvl w:ilvl="8">
      <w:start w:val="1"/>
      <w:numFmt w:val="decimal"/>
      <w:lvlText w:val="●.%2.%3.%4.%5.%6.%7.%8.%9"/>
      <w:lvlJc w:val="left"/>
      <w:pPr>
        <w:ind w:left="2610" w:hanging="180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Bdr>
          <w:top w:color="000000" w:space="0" w:sz="0" w:val="none"/>
          <w:left w:color="000000" w:space="0" w:sz="0" w:val="none"/>
          <w:bottom w:color="000000" w:space="0" w:sz="0" w:val="none"/>
          <w:right w:color="000000" w:space="0" w:sz="0" w:val="none"/>
          <w:between w:color="000000" w:space="0" w:sz="0" w:val="none"/>
        </w:pBd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120" w:lineRule="auto"/>
    </w:pPr>
    <w:rPr>
      <w:rFonts w:ascii="Gill Sans" w:cs="Gill Sans" w:eastAsia="Gill Sans" w:hAnsi="Gill Sans"/>
      <w:b w:val="1"/>
      <w:color w:val="4799b5"/>
      <w:sz w:val="32"/>
      <w:szCs w:val="32"/>
    </w:rPr>
  </w:style>
  <w:style w:type="paragraph" w:styleId="Heading2">
    <w:name w:val="heading 2"/>
    <w:basedOn w:val="Normal"/>
    <w:next w:val="Normal"/>
    <w:pPr>
      <w:keepNext w:val="1"/>
      <w:pageBreakBefore w:val="0"/>
      <w:spacing w:after="120" w:lineRule="auto"/>
    </w:pPr>
    <w:rPr>
      <w:rFonts w:ascii="Gill Sans" w:cs="Gill Sans" w:eastAsia="Gill Sans" w:hAnsi="Gill Sans"/>
      <w:b w:val="1"/>
      <w:sz w:val="24"/>
      <w:szCs w:val="24"/>
    </w:rPr>
  </w:style>
  <w:style w:type="paragraph" w:styleId="Heading3">
    <w:name w:val="heading 3"/>
    <w:basedOn w:val="Normal"/>
    <w:next w:val="Normal"/>
    <w:pPr>
      <w:keepNext w:val="1"/>
      <w:keepLines w:val="1"/>
      <w:pageBreakBefore w:val="0"/>
      <w:spacing w:after="0" w:before="40" w:lineRule="auto"/>
    </w:pPr>
    <w:rPr>
      <w:rFonts w:ascii="Gill Sans" w:cs="Gill Sans" w:eastAsia="Gill Sans" w:hAnsi="Gill Sans"/>
      <w:b w:val="1"/>
      <w:color w:val="000000"/>
    </w:rPr>
  </w:style>
  <w:style w:type="paragraph" w:styleId="Heading4">
    <w:name w:val="heading 4"/>
    <w:basedOn w:val="Normal"/>
    <w:next w:val="Normal"/>
    <w:pPr>
      <w:keepNext w:val="1"/>
      <w:pageBreakBefore w:val="0"/>
      <w:spacing w:after="0" w:before="220" w:lineRule="auto"/>
    </w:pPr>
    <w:rPr>
      <w:rFonts w:ascii="Gill Sans" w:cs="Gill Sans" w:eastAsia="Gill Sans" w:hAnsi="Gill Sans"/>
      <w:b w:val="0"/>
      <w:i w:val="1"/>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pBdr>
        <w:bottom w:color="5b9bd5" w:space="4" w:sz="8" w:val="single"/>
      </w:pBdr>
      <w:spacing w:after="300" w:line="240" w:lineRule="auto"/>
    </w:pPr>
    <w:rPr>
      <w:rFonts w:ascii="Calibri" w:cs="Calibri" w:eastAsia="Calibri" w:hAnsi="Calibri"/>
      <w:color w:val="323e4f"/>
      <w:sz w:val="52"/>
      <w:szCs w:val="52"/>
    </w:rPr>
  </w:style>
  <w:style w:type="paragraph" w:styleId="Normal" w:default="1">
    <w:name w:val="Normal"/>
    <w:qFormat w:val="1"/>
    <w:rsid w:val="00E943B6"/>
    <w:pPr>
      <w:pBdr>
        <w:top w:color="auto" w:space="0" w:sz="0" w:val="none"/>
        <w:left w:color="auto" w:space="0" w:sz="0" w:val="none"/>
        <w:bottom w:color="auto" w:space="0" w:sz="0" w:val="none"/>
        <w:right w:color="auto" w:space="0" w:sz="0" w:val="none"/>
        <w:between w:color="auto" w:space="0" w:sz="0" w:val="none"/>
      </w:pBdr>
    </w:pPr>
    <w:rPr>
      <w:rFonts w:cs="Times New Roman"/>
      <w:color w:val="auto"/>
    </w:rPr>
  </w:style>
  <w:style w:type="paragraph" w:styleId="Heading1">
    <w:name w:val="heading 1"/>
    <w:basedOn w:val="Normal"/>
    <w:next w:val="Normal"/>
    <w:link w:val="Heading1Char"/>
    <w:uiPriority w:val="9"/>
    <w:qFormat w:val="1"/>
    <w:rsid w:val="00E943B6"/>
    <w:pPr>
      <w:spacing w:after="120"/>
      <w:outlineLvl w:val="0"/>
    </w:pPr>
    <w:rPr>
      <w:rFonts w:ascii="Gill Sans MT" w:hAnsi="Gill Sans MT"/>
      <w:b w:val="1"/>
      <w:color w:val="4799b5"/>
      <w:sz w:val="32"/>
      <w:szCs w:val="32"/>
    </w:rPr>
  </w:style>
  <w:style w:type="paragraph" w:styleId="Heading2">
    <w:name w:val="heading 2"/>
    <w:basedOn w:val="Normal"/>
    <w:next w:val="Normal"/>
    <w:link w:val="Heading2Char"/>
    <w:uiPriority w:val="9"/>
    <w:unhideWhenUsed w:val="1"/>
    <w:qFormat w:val="1"/>
    <w:rsid w:val="00E943B6"/>
    <w:pPr>
      <w:keepNext w:val="1"/>
      <w:spacing w:after="120"/>
      <w:outlineLvl w:val="1"/>
    </w:pPr>
    <w:rPr>
      <w:rFonts w:ascii="Gill Sans MT" w:hAnsi="Gill Sans MT"/>
      <w:b w:val="1"/>
      <w:sz w:val="24"/>
      <w:szCs w:val="24"/>
    </w:rPr>
  </w:style>
  <w:style w:type="paragraph" w:styleId="Heading3">
    <w:name w:val="heading 3"/>
    <w:basedOn w:val="Normal"/>
    <w:next w:val="Normal"/>
    <w:link w:val="Heading3Char"/>
    <w:uiPriority w:val="9"/>
    <w:unhideWhenUsed w:val="1"/>
    <w:qFormat w:val="1"/>
    <w:rsid w:val="001D429F"/>
    <w:pPr>
      <w:keepNext w:val="1"/>
      <w:keepLines w:val="1"/>
      <w:spacing w:after="0" w:before="40"/>
      <w:outlineLvl w:val="2"/>
    </w:pPr>
    <w:rPr>
      <w:rFonts w:ascii="Gill Sans MT" w:cs="Cabin" w:eastAsia="Cabin" w:hAnsi="Gill Sans MT"/>
      <w:b w:val="1"/>
      <w:color w:val="000000"/>
    </w:rPr>
  </w:style>
  <w:style w:type="paragraph" w:styleId="Heading4">
    <w:name w:val="heading 4"/>
    <w:basedOn w:val="Tabletitle"/>
    <w:next w:val="Normal"/>
    <w:link w:val="Heading4Char"/>
    <w:uiPriority w:val="9"/>
    <w:unhideWhenUsed w:val="1"/>
    <w:qFormat w:val="1"/>
    <w:rsid w:val="009821D9"/>
    <w:pPr>
      <w:spacing w:after="0"/>
      <w:outlineLvl w:val="3"/>
    </w:pPr>
    <w:rPr>
      <w:b w:val="0"/>
      <w:i w:val="1"/>
    </w:rPr>
  </w:style>
  <w:style w:type="paragraph" w:styleId="Heading5">
    <w:name w:val="heading 5"/>
    <w:basedOn w:val="Normal"/>
    <w:next w:val="Normal"/>
    <w:rsid w:val="00E943B6"/>
    <w:pPr>
      <w:keepNext w:val="1"/>
      <w:keepLines w:val="1"/>
      <w:spacing w:after="40" w:before="220"/>
      <w:contextualSpacing w:val="1"/>
      <w:outlineLvl w:val="4"/>
    </w:pPr>
    <w:rPr>
      <w:b w:val="1"/>
    </w:rPr>
  </w:style>
  <w:style w:type="paragraph" w:styleId="Heading6">
    <w:name w:val="heading 6"/>
    <w:basedOn w:val="Normal"/>
    <w:next w:val="Normal"/>
    <w:rsid w:val="00E943B6"/>
    <w:pPr>
      <w:keepNext w:val="1"/>
      <w:keepLines w:val="1"/>
      <w:spacing w:after="40" w:before="200"/>
      <w:contextualSpacing w:val="1"/>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943B6"/>
    <w:pPr>
      <w:pBdr>
        <w:bottom w:color="5b9bd5" w:space="4" w:sz="8" w:val="single"/>
      </w:pBdr>
      <w:spacing w:after="300" w:line="240" w:lineRule="auto"/>
      <w:contextualSpacing w:val="1"/>
    </w:pPr>
    <w:rPr>
      <w:rFonts w:ascii="Calibri Light" w:eastAsia="Times New Roman" w:hAnsi="Calibri Light"/>
      <w:color w:val="323e4f"/>
      <w:spacing w:val="5"/>
      <w:kern w:val="28"/>
      <w:sz w:val="52"/>
      <w:szCs w:val="52"/>
    </w:rPr>
  </w:style>
  <w:style w:type="paragraph" w:styleId="Subtitle">
    <w:name w:val="Subtitle"/>
    <w:basedOn w:val="Normal"/>
    <w:next w:val="Normal"/>
    <w:rsid w:val="00E943B6"/>
    <w:pPr>
      <w:keepNext w:val="1"/>
      <w:keepLines w:val="1"/>
      <w:spacing w:after="80" w:before="360"/>
      <w:contextualSpacing w:val="1"/>
    </w:pPr>
    <w:rPr>
      <w:rFonts w:ascii="Georgia" w:cs="Georgia" w:eastAsia="Georgia" w:hAnsi="Georgia"/>
      <w:i w:val="1"/>
      <w:color w:val="666666"/>
      <w:sz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paragraph" w:styleId="CommentText">
    <w:name w:val="annotation text"/>
    <w:basedOn w:val="Normal"/>
    <w:link w:val="CommentTextChar"/>
    <w:uiPriority w:val="99"/>
    <w:unhideWhenUsed w:val="1"/>
    <w:rsid w:val="00E943B6"/>
    <w:rPr>
      <w:sz w:val="20"/>
      <w:szCs w:val="20"/>
    </w:rPr>
  </w:style>
  <w:style w:type="character" w:styleId="CommentTextChar" w:customStyle="1">
    <w:name w:val="Comment Text Char"/>
    <w:basedOn w:val="DefaultParagraphFont"/>
    <w:link w:val="CommentText"/>
    <w:uiPriority w:val="99"/>
    <w:rsid w:val="00E943B6"/>
    <w:rPr>
      <w:rFonts w:cs="Times New Roman"/>
      <w:color w:val="auto"/>
      <w:sz w:val="20"/>
      <w:szCs w:val="20"/>
    </w:rPr>
  </w:style>
  <w:style w:type="character" w:styleId="CommentReference">
    <w:name w:val="annotation reference"/>
    <w:uiPriority w:val="99"/>
    <w:unhideWhenUsed w:val="1"/>
    <w:rsid w:val="00E943B6"/>
    <w:rPr>
      <w:sz w:val="16"/>
      <w:szCs w:val="16"/>
    </w:rPr>
  </w:style>
  <w:style w:type="paragraph" w:styleId="BalloonText">
    <w:name w:val="Balloon Text"/>
    <w:basedOn w:val="Normal"/>
    <w:link w:val="BalloonTextChar"/>
    <w:uiPriority w:val="99"/>
    <w:semiHidden w:val="1"/>
    <w:unhideWhenUsed w:val="1"/>
    <w:rsid w:val="00E943B6"/>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E943B6"/>
    <w:rPr>
      <w:rFonts w:ascii="Tahoma" w:cs="Times New Roman" w:hAnsi="Tahoma"/>
      <w:color w:val="auto"/>
      <w:sz w:val="16"/>
      <w:szCs w:val="16"/>
      <w:lang w:eastAsia="x-none" w:val="x-none"/>
    </w:rPr>
  </w:style>
  <w:style w:type="paragraph" w:styleId="Normal1" w:customStyle="1">
    <w:name w:val="Normal1"/>
    <w:rsid w:val="00D821D5"/>
  </w:style>
  <w:style w:type="paragraph" w:styleId="CommentSubject">
    <w:name w:val="annotation subject"/>
    <w:basedOn w:val="CommentText"/>
    <w:next w:val="CommentText"/>
    <w:link w:val="CommentSubjectChar"/>
    <w:uiPriority w:val="99"/>
    <w:semiHidden w:val="1"/>
    <w:unhideWhenUsed w:val="1"/>
    <w:rsid w:val="00E943B6"/>
    <w:rPr>
      <w:b w:val="1"/>
      <w:bCs w:val="1"/>
      <w:lang w:eastAsia="x-none" w:val="x-none"/>
    </w:rPr>
  </w:style>
  <w:style w:type="character" w:styleId="CommentSubjectChar" w:customStyle="1">
    <w:name w:val="Comment Subject Char"/>
    <w:link w:val="CommentSubject"/>
    <w:uiPriority w:val="99"/>
    <w:semiHidden w:val="1"/>
    <w:rsid w:val="00E943B6"/>
    <w:rPr>
      <w:rFonts w:cs="Times New Roman"/>
      <w:b w:val="1"/>
      <w:bCs w:val="1"/>
      <w:color w:val="auto"/>
      <w:sz w:val="20"/>
      <w:szCs w:val="20"/>
      <w:lang w:eastAsia="x-none" w:val="x-none"/>
    </w:rPr>
  </w:style>
  <w:style w:type="paragraph" w:styleId="NormalBeforeBullet" w:customStyle="1">
    <w:name w:val="Normal Before Bullet"/>
    <w:basedOn w:val="Normal"/>
    <w:qFormat w:val="1"/>
    <w:rsid w:val="00654577"/>
    <w:pPr>
      <w:keepNext w:val="1"/>
      <w:spacing w:after="60" w:line="264" w:lineRule="auto"/>
    </w:pPr>
    <w:rPr>
      <w:rFonts w:eastAsia="Times New Roman"/>
      <w:szCs w:val="24"/>
    </w:rPr>
  </w:style>
  <w:style w:type="paragraph" w:styleId="FootnoteText">
    <w:name w:val="footnote text"/>
    <w:basedOn w:val="Normal"/>
    <w:link w:val="FootnoteTextChar"/>
    <w:uiPriority w:val="99"/>
    <w:semiHidden w:val="1"/>
    <w:unhideWhenUsed w:val="1"/>
    <w:rsid w:val="00E943B6"/>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E943B6"/>
    <w:rPr>
      <w:rFonts w:cs="Times New Roman"/>
      <w:color w:val="auto"/>
      <w:sz w:val="20"/>
      <w:szCs w:val="20"/>
    </w:rPr>
  </w:style>
  <w:style w:type="character" w:styleId="FootnoteReference">
    <w:name w:val="footnote reference"/>
    <w:uiPriority w:val="99"/>
    <w:semiHidden w:val="1"/>
    <w:unhideWhenUsed w:val="1"/>
    <w:rsid w:val="00E943B6"/>
    <w:rPr>
      <w:vertAlign w:val="superscript"/>
    </w:rPr>
  </w:style>
  <w:style w:type="paragraph" w:styleId="ListParagraph">
    <w:name w:val="List Paragraph"/>
    <w:basedOn w:val="Normal"/>
    <w:uiPriority w:val="34"/>
    <w:qFormat w:val="1"/>
    <w:rsid w:val="00E943B6"/>
    <w:pPr>
      <w:ind w:left="720"/>
      <w:contextualSpacing w:val="1"/>
    </w:pPr>
  </w:style>
  <w:style w:type="paragraph" w:styleId="Header">
    <w:name w:val="header"/>
    <w:basedOn w:val="Normal"/>
    <w:link w:val="HeaderChar"/>
    <w:uiPriority w:val="99"/>
    <w:unhideWhenUsed w:val="1"/>
    <w:rsid w:val="00E943B6"/>
    <w:pPr>
      <w:tabs>
        <w:tab w:val="center" w:pos="4680"/>
        <w:tab w:val="right" w:pos="9360"/>
      </w:tabs>
      <w:spacing w:after="0" w:line="240" w:lineRule="auto"/>
    </w:pPr>
  </w:style>
  <w:style w:type="character" w:styleId="HeaderChar" w:customStyle="1">
    <w:name w:val="Header Char"/>
    <w:basedOn w:val="DefaultParagraphFont"/>
    <w:link w:val="Header"/>
    <w:uiPriority w:val="99"/>
    <w:rsid w:val="00E943B6"/>
    <w:rPr>
      <w:rFonts w:cs="Times New Roman"/>
      <w:color w:val="auto"/>
    </w:rPr>
  </w:style>
  <w:style w:type="paragraph" w:styleId="Footer">
    <w:name w:val="footer"/>
    <w:basedOn w:val="Normal"/>
    <w:link w:val="FooterChar"/>
    <w:uiPriority w:val="99"/>
    <w:unhideWhenUsed w:val="1"/>
    <w:rsid w:val="00E943B6"/>
    <w:pPr>
      <w:tabs>
        <w:tab w:val="center" w:pos="4680"/>
        <w:tab w:val="right" w:pos="9360"/>
      </w:tabs>
      <w:spacing w:after="0" w:line="240" w:lineRule="auto"/>
    </w:pPr>
  </w:style>
  <w:style w:type="character" w:styleId="FooterChar" w:customStyle="1">
    <w:name w:val="Footer Char"/>
    <w:basedOn w:val="DefaultParagraphFont"/>
    <w:link w:val="Footer"/>
    <w:uiPriority w:val="99"/>
    <w:rsid w:val="00E943B6"/>
    <w:rPr>
      <w:rFonts w:cs="Times New Roman"/>
      <w:color w:val="auto"/>
    </w:rPr>
  </w:style>
  <w:style w:type="character" w:styleId="apple-converted-space" w:customStyle="1">
    <w:name w:val="apple-converted-space"/>
    <w:basedOn w:val="DefaultParagraphFont"/>
    <w:rsid w:val="00E943B6"/>
  </w:style>
  <w:style w:type="paragraph" w:styleId="BodyText2">
    <w:name w:val="Body Text 2"/>
    <w:basedOn w:val="Normal"/>
    <w:link w:val="BodyText2Char"/>
    <w:rsid w:val="00E943B6"/>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val="1"/>
      <w:szCs w:val="20"/>
    </w:rPr>
  </w:style>
  <w:style w:type="character" w:styleId="BodyText2Char" w:customStyle="1">
    <w:name w:val="Body Text 2 Char"/>
    <w:link w:val="BodyText2"/>
    <w:rsid w:val="00E943B6"/>
    <w:rPr>
      <w:rFonts w:ascii="Times New Roman" w:cs="Times New Roman" w:eastAsia="Times New Roman" w:hAnsi="Times New Roman"/>
      <w:smallCaps w:val="1"/>
      <w:color w:val="auto"/>
      <w:szCs w:val="20"/>
    </w:rPr>
  </w:style>
  <w:style w:type="paragraph" w:styleId="BodyText3">
    <w:name w:val="Body Text 3"/>
    <w:basedOn w:val="Normal"/>
    <w:link w:val="BodyText3Char"/>
    <w:rsid w:val="00E943B6"/>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val="1"/>
      <w:szCs w:val="20"/>
    </w:rPr>
  </w:style>
  <w:style w:type="character" w:styleId="BodyText3Char" w:customStyle="1">
    <w:name w:val="Body Text 3 Char"/>
    <w:link w:val="BodyText3"/>
    <w:rsid w:val="00E943B6"/>
    <w:rPr>
      <w:rFonts w:ascii="Times New Roman" w:cs="Times New Roman" w:eastAsia="Times New Roman" w:hAnsi="Times New Roman"/>
      <w:i w:val="1"/>
      <w:color w:val="auto"/>
      <w:szCs w:val="20"/>
    </w:rPr>
  </w:style>
  <w:style w:type="paragraph" w:styleId="BodyText1" w:customStyle="1">
    <w:name w:val="Body Text1"/>
    <w:basedOn w:val="Normal"/>
    <w:qFormat w:val="1"/>
    <w:rsid w:val="00E943B6"/>
    <w:rPr>
      <w:rFonts w:ascii="Gill Sans MT" w:hAnsi="Gill Sans MT"/>
    </w:rPr>
  </w:style>
  <w:style w:type="paragraph" w:styleId="Bulletedlist" w:customStyle="1">
    <w:name w:val="Bulleted list"/>
    <w:basedOn w:val="CommentText"/>
    <w:qFormat w:val="1"/>
    <w:rsid w:val="001D429F"/>
    <w:pPr>
      <w:numPr>
        <w:numId w:val="13"/>
      </w:numPr>
      <w:spacing w:after="80"/>
      <w:ind w:left="720"/>
    </w:pPr>
    <w:rPr>
      <w:rFonts w:ascii="Gill Sans MT" w:cs="Arial" w:hAnsi="Gill Sans MT"/>
      <w:sz w:val="22"/>
      <w:szCs w:val="24"/>
    </w:rPr>
  </w:style>
  <w:style w:type="paragraph" w:styleId="Caption">
    <w:name w:val="caption"/>
    <w:basedOn w:val="Normal"/>
    <w:next w:val="Normal"/>
    <w:uiPriority w:val="35"/>
    <w:qFormat w:val="1"/>
    <w:rsid w:val="00E943B6"/>
    <w:pPr>
      <w:spacing w:line="240" w:lineRule="auto"/>
    </w:pPr>
    <w:rPr>
      <w:b w:val="1"/>
      <w:bCs w:val="1"/>
      <w:color w:val="4f81bd"/>
      <w:sz w:val="18"/>
      <w:szCs w:val="18"/>
    </w:rPr>
  </w:style>
  <w:style w:type="paragraph" w:styleId="ColorfulList-Accent11" w:customStyle="1">
    <w:name w:val="Colorful List - Accent 11"/>
    <w:basedOn w:val="Normal"/>
    <w:link w:val="ColorfulList-Accent1Char1"/>
    <w:uiPriority w:val="34"/>
    <w:qFormat w:val="1"/>
    <w:rsid w:val="00E943B6"/>
    <w:pPr>
      <w:spacing w:after="0" w:line="240" w:lineRule="auto"/>
      <w:ind w:left="720"/>
      <w:contextualSpacing w:val="1"/>
    </w:pPr>
    <w:rPr>
      <w:rFonts w:ascii="Times New Roman" w:eastAsia="Times New Roman" w:hAnsi="Times New Roman"/>
      <w:sz w:val="24"/>
      <w:szCs w:val="24"/>
    </w:rPr>
  </w:style>
  <w:style w:type="character" w:styleId="ColorfulList-Accent1Char1" w:customStyle="1">
    <w:name w:val="Colorful List - Accent 1 Char1"/>
    <w:link w:val="ColorfulList-Accent11"/>
    <w:uiPriority w:val="34"/>
    <w:locked w:val="1"/>
    <w:rsid w:val="00E943B6"/>
    <w:rPr>
      <w:rFonts w:ascii="Times New Roman" w:cs="Times New Roman" w:eastAsia="Times New Roman" w:hAnsi="Times New Roman"/>
      <w:color w:val="auto"/>
      <w:sz w:val="24"/>
      <w:szCs w:val="24"/>
    </w:rPr>
  </w:style>
  <w:style w:type="paragraph" w:styleId="Default" w:customStyle="1">
    <w:name w:val="Default"/>
    <w:rsid w:val="00E943B6"/>
    <w:pPr>
      <w:pBdr>
        <w:top w:color="auto" w:space="0" w:sz="0" w:val="none"/>
        <w:left w:color="auto" w:space="0" w:sz="0" w:val="none"/>
        <w:bottom w:color="auto" w:space="0" w:sz="0" w:val="none"/>
        <w:right w:color="auto" w:space="0" w:sz="0" w:val="none"/>
        <w:between w:color="auto" w:space="0" w:sz="0" w:val="none"/>
      </w:pBdr>
      <w:autoSpaceDE w:val="0"/>
      <w:autoSpaceDN w:val="0"/>
      <w:adjustRightInd w:val="0"/>
      <w:spacing w:after="0" w:line="240" w:lineRule="auto"/>
    </w:pPr>
    <w:rPr>
      <w:rFonts w:ascii="Gill Sans MT" w:cs="Gill Sans MT" w:hAnsi="Gill Sans MT"/>
      <w:sz w:val="24"/>
      <w:szCs w:val="24"/>
    </w:rPr>
  </w:style>
  <w:style w:type="paragraph" w:styleId="DocumentDate" w:customStyle="1">
    <w:name w:val="Document Date"/>
    <w:basedOn w:val="Normal"/>
    <w:link w:val="DocumentDateChar"/>
    <w:qFormat w:val="1"/>
    <w:rsid w:val="00E943B6"/>
    <w:pPr>
      <w:spacing w:after="0" w:line="240" w:lineRule="auto"/>
    </w:pPr>
    <w:rPr>
      <w:rFonts w:ascii="Gill Sans MT" w:eastAsia="Times New Roman" w:hAnsi="Gill Sans MT"/>
      <w:b w:val="1"/>
      <w:caps w:val="1"/>
      <w:color w:val="94a545"/>
    </w:rPr>
  </w:style>
  <w:style w:type="character" w:styleId="DocumentDateChar" w:customStyle="1">
    <w:name w:val="Document Date Char"/>
    <w:link w:val="DocumentDate"/>
    <w:rsid w:val="00E943B6"/>
    <w:rPr>
      <w:rFonts w:ascii="Gill Sans MT" w:cs="Times New Roman" w:eastAsia="Times New Roman" w:hAnsi="Gill Sans MT"/>
      <w:b w:val="1"/>
      <w:caps w:val="1"/>
      <w:color w:val="94a545"/>
    </w:rPr>
  </w:style>
  <w:style w:type="paragraph" w:styleId="Tabletitle" w:customStyle="1">
    <w:name w:val="Table title"/>
    <w:basedOn w:val="Normal"/>
    <w:qFormat w:val="1"/>
    <w:rsid w:val="001D429F"/>
    <w:pPr>
      <w:keepNext w:val="1"/>
      <w:spacing w:after="120" w:before="220"/>
    </w:pPr>
    <w:rPr>
      <w:rFonts w:ascii="Gill Sans MT" w:hAnsi="Gill Sans MT"/>
      <w:b w:val="1"/>
    </w:rPr>
  </w:style>
  <w:style w:type="paragraph" w:styleId="Figuretitle" w:customStyle="1">
    <w:name w:val="Figure title"/>
    <w:basedOn w:val="Tabletitle"/>
    <w:qFormat w:val="1"/>
    <w:rsid w:val="00E943B6"/>
  </w:style>
  <w:style w:type="character" w:styleId="Heading1Char" w:customStyle="1">
    <w:name w:val="Heading 1 Char"/>
    <w:basedOn w:val="DefaultParagraphFont"/>
    <w:link w:val="Heading1"/>
    <w:uiPriority w:val="9"/>
    <w:rsid w:val="00E943B6"/>
    <w:rPr>
      <w:rFonts w:ascii="Gill Sans MT" w:cs="Times New Roman" w:hAnsi="Gill Sans MT"/>
      <w:b w:val="1"/>
      <w:color w:val="4799b5"/>
      <w:sz w:val="32"/>
      <w:szCs w:val="32"/>
    </w:rPr>
  </w:style>
  <w:style w:type="character" w:styleId="Heading2Char" w:customStyle="1">
    <w:name w:val="Heading 2 Char"/>
    <w:basedOn w:val="DefaultParagraphFont"/>
    <w:link w:val="Heading2"/>
    <w:uiPriority w:val="9"/>
    <w:rsid w:val="00E943B6"/>
    <w:rPr>
      <w:rFonts w:ascii="Gill Sans MT" w:cs="Times New Roman" w:hAnsi="Gill Sans MT"/>
      <w:b w:val="1"/>
      <w:color w:val="auto"/>
      <w:sz w:val="24"/>
      <w:szCs w:val="24"/>
    </w:rPr>
  </w:style>
  <w:style w:type="character" w:styleId="Heading3Char" w:customStyle="1">
    <w:name w:val="Heading 3 Char"/>
    <w:basedOn w:val="DefaultParagraphFont"/>
    <w:link w:val="Heading3"/>
    <w:uiPriority w:val="9"/>
    <w:rsid w:val="001D429F"/>
    <w:rPr>
      <w:rFonts w:ascii="Gill Sans MT" w:cs="Cabin" w:eastAsia="Cabin" w:hAnsi="Gill Sans MT"/>
      <w:b w:val="1"/>
    </w:rPr>
  </w:style>
  <w:style w:type="character" w:styleId="Heading4Char" w:customStyle="1">
    <w:name w:val="Heading 4 Char"/>
    <w:basedOn w:val="DefaultParagraphFont"/>
    <w:link w:val="Heading4"/>
    <w:uiPriority w:val="9"/>
    <w:rsid w:val="009821D9"/>
    <w:rPr>
      <w:rFonts w:ascii="Gill Sans MT" w:cs="Times New Roman" w:hAnsi="Gill Sans MT"/>
      <w:i w:val="1"/>
      <w:color w:val="auto"/>
    </w:rPr>
  </w:style>
  <w:style w:type="character" w:styleId="Hyperlink">
    <w:name w:val="Hyperlink"/>
    <w:uiPriority w:val="99"/>
    <w:unhideWhenUsed w:val="1"/>
    <w:rsid w:val="00E943B6"/>
    <w:rPr>
      <w:color w:val="0000ff"/>
      <w:u w:val="single"/>
    </w:rPr>
  </w:style>
  <w:style w:type="paragraph" w:styleId="L1-FlLSp12" w:customStyle="1">
    <w:name w:val="L1-FlL Sp&amp;1/2"/>
    <w:basedOn w:val="Normal"/>
    <w:rsid w:val="00E943B6"/>
    <w:pPr>
      <w:tabs>
        <w:tab w:val="left" w:pos="1152"/>
      </w:tabs>
      <w:spacing w:line="360" w:lineRule="atLeast"/>
    </w:pPr>
    <w:rPr>
      <w:rFonts w:eastAsia="Times New Roman"/>
      <w:sz w:val="24"/>
      <w:szCs w:val="20"/>
    </w:rPr>
  </w:style>
  <w:style w:type="paragraph" w:styleId="MediumGrid1-Accent21" w:customStyle="1">
    <w:name w:val="Medium Grid 1 - Accent 21"/>
    <w:basedOn w:val="Normal"/>
    <w:link w:val="MediumGrid1-Accent2Char"/>
    <w:uiPriority w:val="34"/>
    <w:qFormat w:val="1"/>
    <w:rsid w:val="00E943B6"/>
    <w:pPr>
      <w:ind w:left="720"/>
      <w:contextualSpacing w:val="1"/>
    </w:pPr>
    <w:rPr>
      <w:rFonts w:eastAsia="Times New Roman"/>
      <w:lang w:eastAsia="x-none" w:val="x-none"/>
    </w:rPr>
  </w:style>
  <w:style w:type="character" w:styleId="MediumGrid1-Accent2Char" w:customStyle="1">
    <w:name w:val="Medium Grid 1 - Accent 2 Char"/>
    <w:link w:val="MediumGrid1-Accent21"/>
    <w:uiPriority w:val="34"/>
    <w:locked w:val="1"/>
    <w:rsid w:val="00E943B6"/>
    <w:rPr>
      <w:rFonts w:cs="Times New Roman" w:eastAsia="Times New Roman"/>
      <w:color w:val="auto"/>
      <w:lang w:eastAsia="x-none" w:val="x-none"/>
    </w:rPr>
  </w:style>
  <w:style w:type="paragraph" w:styleId="MediumGrid21" w:customStyle="1">
    <w:name w:val="Medium Grid 21"/>
    <w:uiPriority w:val="1"/>
    <w:qFormat w:val="1"/>
    <w:rsid w:val="00E943B6"/>
    <w:pPr>
      <w:pBdr>
        <w:top w:color="auto" w:space="0" w:sz="0" w:val="none"/>
        <w:left w:color="auto" w:space="0" w:sz="0" w:val="none"/>
        <w:bottom w:color="auto" w:space="0" w:sz="0" w:val="none"/>
        <w:right w:color="auto" w:space="0" w:sz="0" w:val="none"/>
        <w:between w:color="auto" w:space="0" w:sz="0" w:val="none"/>
      </w:pBdr>
      <w:spacing w:after="0" w:line="240" w:lineRule="auto"/>
    </w:pPr>
    <w:rPr>
      <w:rFonts w:cs="Times New Roman" w:eastAsia="Times New Roman"/>
      <w:color w:val="auto"/>
    </w:rPr>
  </w:style>
  <w:style w:type="paragraph" w:styleId="N1-1stBullet" w:customStyle="1">
    <w:name w:val="N1-1st Bullet"/>
    <w:basedOn w:val="Normal"/>
    <w:rsid w:val="00E943B6"/>
    <w:pPr>
      <w:numPr>
        <w:numId w:val="14"/>
      </w:numPr>
      <w:spacing w:after="240" w:line="240" w:lineRule="atLeast"/>
    </w:pPr>
    <w:rPr>
      <w:rFonts w:eastAsia="Times New Roman"/>
      <w:sz w:val="24"/>
      <w:szCs w:val="20"/>
    </w:rPr>
  </w:style>
  <w:style w:type="paragraph" w:styleId="NoSpacing">
    <w:name w:val="No Spacing"/>
    <w:link w:val="NoSpacingChar"/>
    <w:uiPriority w:val="1"/>
    <w:qFormat w:val="1"/>
    <w:rsid w:val="00E943B6"/>
    <w:pPr>
      <w:pBdr>
        <w:top w:color="auto" w:space="0" w:sz="0" w:val="none"/>
        <w:left w:color="auto" w:space="0" w:sz="0" w:val="none"/>
        <w:bottom w:color="auto" w:space="0" w:sz="0" w:val="none"/>
        <w:right w:color="auto" w:space="0" w:sz="0" w:val="none"/>
        <w:between w:color="auto" w:space="0" w:sz="0" w:val="none"/>
      </w:pBdr>
      <w:spacing w:after="0" w:line="240" w:lineRule="auto"/>
    </w:pPr>
    <w:rPr>
      <w:rFonts w:cs="Arial" w:eastAsia="SimSun"/>
      <w:color w:val="auto"/>
    </w:rPr>
  </w:style>
  <w:style w:type="character" w:styleId="NoSpacingChar" w:customStyle="1">
    <w:name w:val="No Spacing Char"/>
    <w:basedOn w:val="DefaultParagraphFont"/>
    <w:link w:val="NoSpacing"/>
    <w:uiPriority w:val="1"/>
    <w:rsid w:val="00E943B6"/>
    <w:rPr>
      <w:rFonts w:cs="Arial" w:eastAsia="SimSun"/>
      <w:color w:val="auto"/>
    </w:rPr>
  </w:style>
  <w:style w:type="paragraph" w:styleId="NormalWeb">
    <w:name w:val="Normal (Web)"/>
    <w:basedOn w:val="Normal"/>
    <w:uiPriority w:val="99"/>
    <w:unhideWhenUsed w:val="1"/>
    <w:rsid w:val="00E943B6"/>
    <w:pPr>
      <w:spacing w:after="100" w:afterAutospacing="1" w:before="100" w:beforeAutospacing="1" w:line="240" w:lineRule="auto"/>
    </w:pPr>
    <w:rPr>
      <w:rFonts w:ascii="Times New Roman" w:eastAsia="Times New Roman" w:hAnsi="Times New Roman"/>
      <w:sz w:val="24"/>
      <w:szCs w:val="24"/>
    </w:rPr>
  </w:style>
  <w:style w:type="character" w:styleId="PageNumber">
    <w:name w:val="page number"/>
    <w:rsid w:val="00E943B6"/>
  </w:style>
  <w:style w:type="paragraph" w:styleId="SL-FlLftSgl" w:customStyle="1">
    <w:name w:val="SL-Fl Lft Sgl"/>
    <w:basedOn w:val="Normal"/>
    <w:rsid w:val="00E943B6"/>
    <w:pPr>
      <w:spacing w:after="0" w:line="240" w:lineRule="atLeast"/>
    </w:pPr>
    <w:rPr>
      <w:rFonts w:ascii="Garamond" w:eastAsia="Times New Roman" w:hAnsi="Garamond"/>
      <w:szCs w:val="20"/>
    </w:rPr>
  </w:style>
  <w:style w:type="table" w:styleId="TableGrid">
    <w:name w:val="Table Grid"/>
    <w:basedOn w:val="TableNormal"/>
    <w:uiPriority w:val="59"/>
    <w:rsid w:val="00E943B6"/>
    <w:pPr>
      <w:pBdr>
        <w:top w:color="auto" w:space="0" w:sz="0" w:val="none"/>
        <w:left w:color="auto" w:space="0" w:sz="0" w:val="none"/>
        <w:bottom w:color="auto" w:space="0" w:sz="0" w:val="none"/>
        <w:right w:color="auto" w:space="0" w:sz="0" w:val="none"/>
        <w:between w:color="auto" w:space="0" w:sz="0" w:val="none"/>
      </w:pBdr>
      <w:spacing w:after="0" w:line="240" w:lineRule="auto"/>
    </w:pPr>
    <w:rPr>
      <w:rFonts w:cs="Times New Roman"/>
      <w:color w:val="aut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itleChar" w:customStyle="1">
    <w:name w:val="Title Char"/>
    <w:link w:val="Title"/>
    <w:uiPriority w:val="10"/>
    <w:rsid w:val="00E943B6"/>
    <w:rPr>
      <w:rFonts w:ascii="Calibri Light" w:cs="Times New Roman" w:eastAsia="Times New Roman" w:hAnsi="Calibri Light"/>
      <w:color w:val="323e4f"/>
      <w:spacing w:val="5"/>
      <w:kern w:val="28"/>
      <w:sz w:val="52"/>
      <w:szCs w:val="52"/>
    </w:rPr>
  </w:style>
  <w:style w:type="character" w:styleId="TL2" w:customStyle="1">
    <w:name w:val="TL2"/>
    <w:rsid w:val="00E943B6"/>
  </w:style>
  <w:style w:type="paragraph" w:styleId="TOC1">
    <w:name w:val="toc 1"/>
    <w:basedOn w:val="Normal"/>
    <w:next w:val="Normal"/>
    <w:autoRedefine w:val="1"/>
    <w:uiPriority w:val="39"/>
    <w:unhideWhenUsed w:val="1"/>
    <w:rsid w:val="009F1905"/>
    <w:pPr>
      <w:tabs>
        <w:tab w:val="left" w:pos="450"/>
        <w:tab w:val="right" w:leader="dot" w:pos="9350"/>
      </w:tabs>
      <w:spacing w:after="100"/>
    </w:pPr>
    <w:rPr>
      <w:rFonts w:ascii="Gill Sans MT" w:hAnsi="Gill Sans MT"/>
      <w:noProof w:val="1"/>
    </w:rPr>
  </w:style>
  <w:style w:type="paragraph" w:styleId="TOC2">
    <w:name w:val="toc 2"/>
    <w:basedOn w:val="Normal"/>
    <w:next w:val="Normal"/>
    <w:autoRedefine w:val="1"/>
    <w:uiPriority w:val="39"/>
    <w:unhideWhenUsed w:val="1"/>
    <w:rsid w:val="009F1905"/>
    <w:pPr>
      <w:tabs>
        <w:tab w:val="left" w:pos="990"/>
        <w:tab w:val="right" w:leader="dot" w:pos="9350"/>
      </w:tabs>
      <w:spacing w:after="100"/>
      <w:ind w:left="990" w:hanging="540"/>
    </w:pPr>
    <w:rPr>
      <w:rFonts w:ascii="Gill Sans MT" w:hAnsi="Gill Sans MT"/>
      <w:noProof w:val="1"/>
    </w:rPr>
  </w:style>
  <w:style w:type="paragraph" w:styleId="TOC3">
    <w:name w:val="toc 3"/>
    <w:basedOn w:val="Normal"/>
    <w:next w:val="Normal"/>
    <w:autoRedefine w:val="1"/>
    <w:uiPriority w:val="39"/>
    <w:unhideWhenUsed w:val="1"/>
    <w:rsid w:val="00E943B6"/>
    <w:pPr>
      <w:spacing w:after="100"/>
      <w:ind w:left="440"/>
    </w:pPr>
  </w:style>
  <w:style w:type="paragraph" w:styleId="TOCHeading">
    <w:name w:val="TOC Heading"/>
    <w:basedOn w:val="Heading1"/>
    <w:next w:val="Normal"/>
    <w:uiPriority w:val="39"/>
    <w:semiHidden w:val="1"/>
    <w:unhideWhenUsed w:val="1"/>
    <w:qFormat w:val="1"/>
    <w:rsid w:val="00E943B6"/>
    <w:pPr>
      <w:keepNext w:val="1"/>
      <w:keepLines w:val="1"/>
      <w:outlineLvl w:val="9"/>
    </w:pPr>
    <w:rPr>
      <w:rFonts w:ascii="Cambria" w:eastAsia="SimSun" w:hAnsi="Cambria"/>
      <w:bCs w:val="1"/>
      <w:color w:val="365f91"/>
      <w:szCs w:val="28"/>
      <w:lang w:eastAsia="ja-JP"/>
    </w:rPr>
  </w:style>
  <w:style w:type="paragraph" w:styleId="Revision">
    <w:name w:val="Revision"/>
    <w:hidden w:val="1"/>
    <w:uiPriority w:val="99"/>
    <w:semiHidden w:val="1"/>
    <w:rsid w:val="00116410"/>
    <w:pPr>
      <w:pBdr>
        <w:top w:color="auto" w:space="0" w:sz="0" w:val="none"/>
        <w:left w:color="auto" w:space="0" w:sz="0" w:val="none"/>
        <w:bottom w:color="auto" w:space="0" w:sz="0" w:val="none"/>
        <w:right w:color="auto" w:space="0" w:sz="0" w:val="none"/>
        <w:between w:color="auto" w:space="0" w:sz="0" w:val="none"/>
      </w:pBdr>
      <w:spacing w:after="0" w:line="240" w:lineRule="auto"/>
    </w:pPr>
    <w:rPr>
      <w:rFonts w:cs="Times New Roman"/>
      <w:color w:val="aut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pPr>
    <w:rPr>
      <w:color w:val="000000"/>
    </w:rPr>
    <w:tblPr>
      <w:tblStyleRowBandSize w:val="1"/>
      <w:tblStyleColBandSize w:val="1"/>
      <w:tblCellMar>
        <w:top w:w="15.0" w:type="dxa"/>
        <w:left w:w="115.0" w:type="dxa"/>
        <w:bottom w:w="15.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pPr>
    <w:rPr>
      <w:color w:val="000000"/>
    </w:rPr>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pPr>
    <w:rPr>
      <w:color w:val="000000"/>
    </w:rPr>
    <w:tblPr>
      <w:tblStyleRowBandSize w:val="1"/>
      <w:tblStyleColBandSize w:val="1"/>
      <w:tblCellMar>
        <w:top w:w="15.0" w:type="dxa"/>
        <w:left w:w="115.0" w:type="dxa"/>
        <w:bottom w:w="15.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pPr>
    <w:rPr>
      <w:color w:val="000000"/>
    </w:rPr>
    <w:tblPr>
      <w:tblStyleRowBandSize w:val="1"/>
      <w:tblStyleColBandSize w:val="1"/>
      <w:tblCellMar>
        <w:top w:w="15.0" w:type="dxa"/>
        <w:left w:w="72.0" w:type="dxa"/>
        <w:bottom w:w="15.0" w:type="dxa"/>
        <w:right w:w="72.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hyperlink" Target="https://agrilinks.org/post/feed-future-zoi-survey-methods" TargetMode="External"/><Relationship Id="rId21" Type="http://schemas.openxmlformats.org/officeDocument/2006/relationships/hyperlink" Target="https://agrilinks.org/post/feed-future-zoi-survey-methods" TargetMode="External"/><Relationship Id="rId3" Type="http://schemas.openxmlformats.org/officeDocument/2006/relationships/settings" Target="settings.xml"/><Relationship Id="rId34" Type="http://schemas.openxmlformats.org/officeDocument/2006/relationships/customXml" Target="../customXML/item2.xml"/><Relationship Id="rId25" Type="http://schemas.openxmlformats.org/officeDocument/2006/relationships/image" Target="media/image2.png"/><Relationship Id="rId7" Type="http://schemas.openxmlformats.org/officeDocument/2006/relationships/styles" Target="styles.xml"/><Relationship Id="rId33" Type="http://schemas.openxmlformats.org/officeDocument/2006/relationships/footer" Target="footer3.xml"/><Relationship Id="rId12" Type="http://schemas.openxmlformats.org/officeDocument/2006/relationships/header" Target="header2.xml"/><Relationship Id="rId17" Type="http://schemas.openxmlformats.org/officeDocument/2006/relationships/hyperlink" Target="https://agrilinks.org/post/feed-future-zoi-survey-methods" TargetMode="External"/><Relationship Id="rId20" Type="http://schemas.openxmlformats.org/officeDocument/2006/relationships/hyperlink" Target="https://agrilinks.org/post/feed-future-zoi-survey-methods" TargetMode="External"/><Relationship Id="rId2" Type="http://schemas.openxmlformats.org/officeDocument/2006/relationships/comments" Target="comments.xml"/><Relationship Id="rId29" Type="http://schemas.openxmlformats.org/officeDocument/2006/relationships/image" Target="media/image11.png"/><Relationship Id="rId16" Type="http://schemas.openxmlformats.org/officeDocument/2006/relationships/hyperlink" Target="https://agrilinks.org/post/feed-future-zoi-survey-methods" TargetMode="External"/><Relationship Id="rId24" Type="http://schemas.openxmlformats.org/officeDocument/2006/relationships/image" Target="media/image7.png"/><Relationship Id="rId1" Type="http://schemas.openxmlformats.org/officeDocument/2006/relationships/theme" Target="theme/theme1.xml"/><Relationship Id="rId6" Type="http://schemas.openxmlformats.org/officeDocument/2006/relationships/numbering" Target="numbering.xml"/><Relationship Id="rId11" Type="http://schemas.openxmlformats.org/officeDocument/2006/relationships/footer" Target="footer1.xml"/><Relationship Id="rId32"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agrilinks.org/post/feed-future-zoi-survey-methods" TargetMode="External"/><Relationship Id="rId36" Type="http://schemas.openxmlformats.org/officeDocument/2006/relationships/customXml" Target="../customXML/item4.xml"/><Relationship Id="rId31"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yperlink" Target="https://agrilinks.org/post/feed-future-zoi-survey-methods" TargetMode="External"/><Relationship Id="rId22" Type="http://schemas.openxmlformats.org/officeDocument/2006/relationships/hyperlink" Target="https://agrilinks.org/post/feed-future-zoi-survey-methods" TargetMode="External"/><Relationship Id="rId4" Type="http://schemas.openxmlformats.org/officeDocument/2006/relationships/fontTable" Target="fontTable.xml"/><Relationship Id="rId9" Type="http://schemas.microsoft.com/office/2011/relationships/commentsExtended" Target="commentsExtended.xml"/><Relationship Id="rId27" Type="http://schemas.openxmlformats.org/officeDocument/2006/relationships/image" Target="media/image1.png"/><Relationship Id="rId30" Type="http://schemas.openxmlformats.org/officeDocument/2006/relationships/image" Target="media/image6.png"/><Relationship Id="rId14" Type="http://schemas.openxmlformats.org/officeDocument/2006/relationships/hyperlink" Target="https://agrilinks.org/post/feed-future-zoi-survey-methods" TargetMode="External"/><Relationship Id="rId35" Type="http://schemas.openxmlformats.org/officeDocument/2006/relationships/customXml" Target="../customXML/item3.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1" Type="http://schemas.openxmlformats.org/officeDocument/2006/relationships/font" Target="fonts/CambriaMath-regular.ttf"/><Relationship Id="rId10" Type="http://schemas.openxmlformats.org/officeDocument/2006/relationships/font" Target="fonts/GillSans-bold.ttf"/><Relationship Id="rId9" Type="http://schemas.openxmlformats.org/officeDocument/2006/relationships/font" Target="fonts/Gill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notes.xml.rels><?xml version="1.0" encoding="UTF-8" standalone="yes"?><Relationships xmlns="http://schemas.openxmlformats.org/package/2006/relationships"><Relationship Id="rId1" Type="http://schemas.openxmlformats.org/officeDocument/2006/relationships/hyperlink" Target="https://agrilinks.org/post/feed-future-zoi-survey-methods" TargetMode="External"/><Relationship Id="rId2" Type="http://schemas.openxmlformats.org/officeDocument/2006/relationships/hyperlink" Target="https://agrilinks.org/post/feed-future-zoi-survey-methods" TargetMode="External"/><Relationship Id="rId3" Type="http://schemas.openxmlformats.org/officeDocument/2006/relationships/hyperlink" Target="https://agrilinks.org/post/feed-future-zoi-survey-methods" TargetMode="External"/><Relationship Id="rId4" Type="http://schemas.openxmlformats.org/officeDocument/2006/relationships/hyperlink" Target="https://agrilinks.org/post/feed-future-zoi-survey-methods" TargetMode="External"/><Relationship Id="rId11" Type="http://schemas.openxmlformats.org/officeDocument/2006/relationships/hyperlink" Target="http://www.who.int/childgrowth/software/en/" TargetMode="External"/><Relationship Id="rId10" Type="http://schemas.openxmlformats.org/officeDocument/2006/relationships/hyperlink" Target="https://agrilinks.org/post/feed-future-zoi-survey-methods" TargetMode="External"/><Relationship Id="rId12" Type="http://schemas.openxmlformats.org/officeDocument/2006/relationships/hyperlink" Target="https://agrilinks.org/post/feed-future-zoi-survey-methods" TargetMode="External"/><Relationship Id="rId9" Type="http://schemas.openxmlformats.org/officeDocument/2006/relationships/hyperlink" Target="https://agrilinks.org/post/feed-future-zoi-survey-methods" TargetMode="External"/><Relationship Id="rId5" Type="http://schemas.openxmlformats.org/officeDocument/2006/relationships/hyperlink" Target="https://agrilinks.org/post/feed-future-zoi-survey-methods" TargetMode="External"/><Relationship Id="rId6" Type="http://schemas.openxmlformats.org/officeDocument/2006/relationships/hyperlink" Target="https://agrilinks.org/post/feed-future-zoi-survey-methods" TargetMode="External"/><Relationship Id="rId7" Type="http://schemas.openxmlformats.org/officeDocument/2006/relationships/hyperlink" Target="https://agrilinks.org/post/feed-future-zoi-survey-methods" TargetMode="External"/><Relationship Id="rId8" Type="http://schemas.openxmlformats.org/officeDocument/2006/relationships/hyperlink" Target="https://agrilinks.org/post/feed-future-zoi-survey-metho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0/BRhAvpeYlL7JUCTIu1/lHnw==">AMUW2mXTyuPuP2Zwhq8kHFKdpcI0ksAp9DGe87veEqRf5DznsxrjZjazGXQu8FG27l5zhNLJkyR5uuOTWYQxWP2+w49WbrFQDJ8L7XH46YXiOCJToUOMW3W0Kvy0gYEgooobDAO/a83InA2yflhCu2xWLRG6K5Jl7uPtu+ayHg9O7aL2ohiptvUQ27GcL1TehMyovD5NaVLudJy+f3D9MljfSIRrw2gLayQZ2kLJn6y6q2mO4mEtBg0NiucPlWIYuRL8OvrZRH6S2wYutyG3dUwRPwKLukJBV4J/rK86/CwTDClFdJmc//mKnZK23srfb+4IGIhO3BWFOJpuJKDlUI0R29Hz4gql+DRm0BzbVAAe7qU1sB+QLRwWW76DZZzizkWyVnEV+lqClfS4jL2yw42RlHfXfY4bP3HJngG24647F2loafcD73yIFC4GNkzXt3NjM+vDyOTFiSNMg2MsetwsEm8ub5pnuL3cwDT4Si4DDdvOau8NRs9L9UBvYDVBqXFG/o9lqZI0ZivvMuCZqLD8+JCwvj9Yb85+zAYPLSSutFaR8g/4fp7tkImumnIp+2gdCJx4f07Yc3PbyGj9njfZ6cgFW0Qfagfu+ckm/KFQKPIiswPopZuLYgXmWW8g6LRLhOFbXEodWpYgXvu6MuRCBSCCwJXlS0qUsGMDQ0c9ebwptUXzPd8qLjiWU+VG6JJhYeJQtPNplWlAtVXfu4MvGUsgZd4/qQAPxbRKuC6RHTYDPiR4eKdKbrprpuIsRTe6W1H9l0LEDE4RCU/cFUjC7xQECipf3YFmEmgwILdNFTO6iG/iSPSp+IX227ZxgPkUnIRRDLK8fA+/R7+AeYiAd3W4KC+m9S3OjIqZ07AZiouvXjVwy5Du8R89XTHPqnUKylNrvmnUjsviGTouwlfk3DE7SYYWh3LuEMEe4PvYoex0ob8/STtscygvB9dw2gGoWtI7rkO/KUSxHVauSUTsycU4ttWdU/9qjADw3cVADZ2BKVzKioNtVXeGlNk0Zw+/eY/dbsqs/3Mhh0/pQYC3Tfr8lnpGLqAUgO1BA7vVPgNws36WeQ1I8QJ5yOTjUurOtVykKswjcy5e4OcMxQDK4ddLBv8AjDdesjFaftwuz8xL0pPo8qyga2Tl9htzTipznYmGmx9Hmj+IFqIZARBDxr1nBUDjGPAzUSdxtz/z8MxDLpoSMo3pmV/lXPpzFmQFdscNczF2XX0EeUqN4UvbGLDTe2qZ4N9E9po1G15ERMLeblA1NzOEoC/GF5Oz1pv6er///A76cCr3cS7k7MQ44JtDWB31WtOq12pcQJqR7UMx+ebAoMTn0Azhx1YaD3/g5bJTordCY+pWN+EK0WWUKPZfphlnEE5kEO/2aQomP2vm7cxSYenfdV5AuTm4PCaRUneBl82Ae/KHy/Fwn1wmy9tz0/OHX6IZfdH16JLdhsNh6xB5ZQS4ux4m5BgGp8VZXTXoTwFsmJukPV1JXDWJiePVeYv+iPWmWVUm2um6YhQyIxMQWFFZQ3FqmgmY0CpUJtQBr92VxMWS51ttwHaPnG2XxhlDFziag3LfV+BhpcEM/TzMOsNNOK/jpJL7Ne3GGN5G4g+H1tbTX1ZxV8rnG1LYSVSZrAo3cTT1QDhLg0UQZR2rHaHEjFKiWRM7bvLpBG2A9JSzBFZBpwxAKqw8GZ0KEyJL/DC8lYwt19wpuY1mfBuBGsGGp+EEvnm17D/B0foP5fTMPKBHDXmZZ0AhwcQiOt9fhPsh9pfBq52pNAhq0DUlEo+667dRy72OnXQP7ul46HtFqM/5WT5YsThwv6aSDaJ6C8ReHUCbLY9iOx48CaCO5hwbWCdro1YbjdBz5HvnRccsnAa//JgExaMCJPJLgPGY9OAqZjKHYIG5XyIjcN1/HHyVj18jaDTJXUQ338NWfRQVCmwU88ldU7lmR3DVUiYcnsDlYa1PYf4oUHDhKemO3csy1ooh6moRnQAJUbhYlRKTxjt80kp7ZiDNC43RysKCsmakr/cOkAYPsKO/Ct/3sEE6SDu22GEQzuBTggVkkPp+nuN8FEhn9cVR2Pe3eJvI2bXtM+wUb4MNoGoaeFIRCzMNa1DRl9+IwtBOR39vcIGaTbme2JIOwPprCFz5GTtOHlHeWMUIQISBs9qFi81oRtyNWbSnSe+3ytro2z4bFsN2yG8vg/oR3HfDnAmLPO0Vneek6/dlhiNEQ5YuKtSldYGVExA+4X6TO1cLtuZqqA3yLKTkTtpmSpWxl755hx4k2Fcij5SrcNdv4M9TJb6JhYvtwnwdibP1/ogfuTq99PNtd6l8jyV9Ns53BvdJattx7E9RMOnExzx/KLTXZQwrT90ArRCa84e84WbBsjei/+ycGMDAyx1bjER6I+MDbD68JSh1hjJ3aDJxwBAV5kyYX8S6gyu0H6hya2YaRWc9negsZstw2XfKMRSKWgtAOll11tLuCRa8KrK/iXOqPpAPZ3tG1/AlQ/Pf+lrMSxXvqv9LL8fA2Lwzi3LOp1Yzo05Ddi3KaOWUG8K4Nh4vrkaXHczHxF2t1sYmIyL0NujUby3TDFO5O1hNxnFTjAFIlglGB6GneZyCVgb0R3bnKTdwSxGQuYHsOdMsCv+cccE9HklgpATSPIQmf1kF/HLPUB2eBAgdjWtuWbewRnaa4q5oYuLw0pbmeAVLHEGH48Cg4VAJlykoCDLzx/NQvJUem+gmzsRv4dtVRJS77ixljU7wDoZoplnLVMzE8INs/SGBJspTPn+6my9uiAxQ4FHcL5fSBnygq7zMK5LPQjNRYxMOrzL+FntmMZm/aswwRlzDDDc3h/jBIMPuLRz9LCMJ5X3WU4nmu8rp0qlsZNb6gEJtIpsF6WJ+DQj7rXt8fey272ePwJpWl3pkaBMaDGUnJeyIor9A5em0X1L8b8C1EEIazr0UfaiyFH0W9GlAFzims5Xo0obKoq2jBAvsN3+aNTPeRN9OtyDNFFrswBEx35Joyy/y0VxAQC4pwJIZWDZHUKod+33k6A+sefneMn+YiG0J5Gckx6XeyXTyIpcUMF6VBjDQ76pTUKkH/qg9X5PvLRlLueS4hd2rhxZenhLMni/1XZZOWY4yZUi4i7Y5e6BirF5s+jXU8MOq4jwFIEd9rrvimSM6/0qhqJKKUZZMN7YX/ZO8NdZvPw8EA9l7m0dj7fBr46jKonTDQY1xkfcnJb4fMbr73IVy9rWEZJFBUzzmqE0y94qZWYdNBs5g5GvCrn6DrcI/eUytf/iDDpqNKADntc2RaKpsoV9fBocd3Z8aSNykMWFlmZGRsl+kPUlDw0yFXV4OvsmkbJJgSv6xCbyI3v85AUQiXurDnJIEpEuzoQAio5UA0zGHcbETCm9iBfRNVU/wuQw+hOlCwJE+eQs5HiguuIDgiac9DfCA21KoTGo1ADS4BpZrNP5Tf4XQ4RYw7vtc0z8yNdxqktgL+N9TBPyKeLMRAetuSgQybMxBKLjcUuE8QYxJVagFxCiY1wzhbFHD+pumOIOLtOSJAtkJLR65jJ9LpqYbDO1BDD4NqPoD95K0pk9o7i82+ea4g3oLgxOhcVzz+DQagjNHY8bU2LqFwz7uukvfihTg82OZ8keWbV26cRdLMLPByl1dXs+3vgN3UR4EVsaBYOw7+HyiLCvBImtq9TDzryQcgURRuySZVX0fBgRQDeApwE9G67RKnYE2INAgXblerS1CyqEyC3GXApn6A2HylT4vcWsRkaXHHOHgdzYxyF3/1gLJVYK/VxSl5LSs5J89EJ6Q8WN3KVJrxAej7xYflQQNPkK0k+PXgnDVZqfOo68NR0BJ47tlyQRFs74BSqVv24zsiWdY+VyQsWuAptkgEnRXa26VB+RDoLMYPLgbE5pv/pg996weJR6YIg/PImL765XoWisMQ8ilipUI13PyQfKHVJUDeTbgFPRkWUf6GVszNjXu1bvxZSim5IPpulkV0ZasJacvfhcJOOO88OQpVTHwz62TNSAvGOfRjNt+nVVfMML4QIM35H0cH3FQmibagpjHEwqteZPJsQN9xbgFKT/SSSbbccTPv7bQozWwTIXcoBEeRB86VXMsUUSW+YLrrdwyb6uI4XL6zqRMcn07LlOB7jSCKN8XRRNXO066rw41dOzOQAR9MJLoWl7atUSJ5AZvzI3BA+tYKYsjnhjoKl99s40PgQwnX/klO9wycQnkcw5/uilpHQHS7h375vMT6DXitMbGbrPTl90VVpjXHWGwsFl7r6R2e0CMScjVBMG6qkfVSl8Dy3uYUBCg+e/lJuOBJ1xlBWqt27HHdvmVZFTYLRDEd2af7O0w7XLdU7eMAMvrgtl6PyqT9wVkFC9pqmeA9iI2CSBGrTyYEZA/0YqeLafZ4ApGY8z+RGEo/Tmvf0rcqOT20ZcEDCBVMYiFlx5lndmCJvZUe7iNg0hY4rXeUZyd5bvs3VDfHOZz3BiQ4IXwAP46gW4jkPK+9sB+ihS7q6lgqqOQCzLR9msgsxdKX58Dhp2bjALa7o/zzVjQnJtLHAQEhUJsnftzPB8YFD3W+mdHmb2bo7p6jioA9IJppQs4LQUay0NN9EpupDvUZZmqrn4ix5xm24U5tUSK2WcjMe82Bm47CYGJ8MEFSdOYI/BTrNj/UALrmHnIq3GxVpZgsp0V9U8BAQHgzNmFlfqekxSy3UCV4Px40Ru85JbmLKDd06TyyFDJnLt2fpgWRv6NtxFH/kZBAjFxRD+gtvuR3eXWbh4eoiTL8QUMo1COp+Ayl1p3WmQsTGczBZtCM+dUW/87LCbP+MmqCIrgLxn/Q7zoF2eQv70wfiBERcv5SyeLglAnYwj4/PiMrCWHvN2OhlJri8Vq6KpBC3mePN5XuflVnc4gQuUtx5bOkDGQEJZ/4wII6L5HxVHIyaO28xLy2T2MwVBax8Gtf1Qe9A6nNQSmJtLTU1GKxXgm7Bw8nYl2FWTdqSbMLRKTvZReRIRgV6BZasxXlwOtxDKRy7xYH/B/F04Sbiw2LW0crKz9iTSk4LrhPvLSXxtaL/zXWstmLvhQ9TBA0kPsnzg7BicgN6CIl917CiEmwBXQEXHndihycOB/81zrmzH6utIA9k8WQ9XV7/3dicQYiAKz45QZpmXQRumOpdwckCaQHVLPjJtTAcgbaQoJpavWWd3F5JgQkgZJ/at12b2NbYC3+lTtkw0GFG/gbSmVeokJlBOWQmLJU9HUeGIwgt8t3ERgPLnEN1V2qBegVRa5eEXoLdk77MmHOfMbreW95rVoqHX2aGGYbp0FUBIn6aZfuuaysLzlo2bKnrgt6y+lpCGPdZdh54Ir5Jw5aCaYYjRRh8idO1+pDJSfmuzvEcb0K9koK5G4WGDwBWK2JN/oqpatr1Qs8GYcm5PFzHn/IAmuZzpeLUMsU6a6JlaTPSPcnNnGYQDtHfvr61U8z0XHYrKJcL101DJZ9dMKRDtuEQztz85DyypH/a7l6QO/aOJ9tuRCf+uyOkcUv9r42Ln8GUgD/KeCQbo+pvV5deU9G+j9t8tSZMgLx54FHQd34Hk5dLa5lxa0b/7YMBF4I4va/PuxCa/7Ycq7If/B6ZxKQSPp9eODzrlAHOcrijkNEp5os5NVjBUqwFq8YZX1TWqYsfa5zUqj2eOErw2nxEoMgqMbPkURmZTqB7NzyJPS/XqUSeJsOmSuipW0nITTuwD9drohcd9i6B6uCZwKk8SfrNBEQ9tUGpZcGR/0Wvpnzvpfodf7JSvd2Qkq+Pt08pzlUVyiKlSlsu17ZoQoeJ8xC0L4bgwAOaqzMWVIR9mJ0h+85OhzValmsKzaDpCJjljKHMjlwWx+jsEsIhUt8YCuMV66AtUQqVcr02V/EgBG23YfxQamXEN+xfGzlzQlcb2ngbxvRTL2pr4Xy5Z4974kfkbZal73XyTTA8dvbbT+W8CaDfYW5+R/k8PwdseUw79bycJkgOaUjpTQyFpTQkKYC3zUgmDbinW6oBrCCOIv7HJdIr+7rcjCNqeIwblFko7XfBA8GMX5awNBkD6zTdkuvAF9wIdsnMyEvzgJt6ZhmHK3JWFmKpx1aQpITkGGEsvZiTSBmLSLvu1v3bes4xo7gUcWEdjoeSPrhZL/zYG8gy203oIjV9yjnJtxu8BO/8O4KzUaKQxhHxjPW7v96XbTJapoBluz6S0FzBPYWKiboKPDi7XUN3mhFMVss8B7F643YFPWW+4N8dGcGR9XJy8nZ+kqyvNiqR4FqLkyzw4z5Li2wP/G1SQf2G0Q+AtlDXM7KJWasihMNB3bqJ/BtUEN5Vml00qY7FXCVEH7Rr3VEo58veB3UryAFGD+7GaNNiO6s+htD6/adZjrbNIQ3iMXhwOZFBcWoGFwxIUBCzOU57usFstWDX8iLEaCxoo1PWirWxlLqAH7kQqfsRrS3C18HhYG9t3Avizb8IsnElxajtWgwtSwOQYPUmLmfjkJwWfUABhbnLjUw066qvWi4afhq7j9EIaEdh1apLlJdOCTtI9YkUvg2x+4H1JYfqIMWdTL55CU2ygE1Zxyct632BSELpHfae5xSIPz5ny1A4y0YwzNigKLD3MvpHvyXlfB4yKV+s8A9I7JKC0LxxN6qn4wjR4pWuxtBFckG3mhcmAvWiph57mNQ95QOYmrhAZuewvuAzQa/d4K7IB+Pzxek//+2IhwH3X0wJzppge7UMsjxzNVtUMR4f/50B1YSHVmeoTXdNWxPkdbhGnUK8Ly8ZDkq3ywXGyJqoa/zIc9k8IWeOvVpNNaZ/N4T2lFc9U0lDEgwPzL/h14WfKB5vZewoUZRBNSCleCYx3M+OzsVHrFjTQKSdTcy/uNiRi7cbtUvkGUik6amAct/Sl5Oc6+mMSJ1qhWlkcWITbNNooSFnd7g4VdvaE+1fHZ9GSrRL6QpCf3LtnHSqn+OznXWhOxAhPmH8zT8AT/lm8/YshavlI6HG8IbiPgQDPawIn0prro4IvR/lLHo4eSrhnYdSCDymlQddXjjbqPCt5vEZGY8KCSpjj03DSaqCDSX5LVI634S2/GpZObDE9JHH0HCmB0dqTI3u+ZEr6NAfr/1b/p1E5cyOeG4eOHvKpm8xhOPhHMk6P+WxNGhsKfHFVpRum8Qqbwb3iyVpItY14HtpTz/aepyvzC2riJujhs/R0ocsszs3m2CJxjNNJyOKwk4CjiAPO2bSu1B4E4yTA9p4sCDTKCN0fRtrgViTFdp2wPnVi5XejL41E4i7hRYyEZrWO5Y7+zQAhcLsG93xptiwy+X6Eti244t/iJo24j9mdcpfQm/V+PZG6zOm6SWC857vm+ZAhLShjttSJHmF0pgqwWqzg6Cj0hflpfK41qVwzrZOhW6XdUkUayM2SHSR1oBlNLY+s+7qh6a6XONEXuiuqAvDUoVIr0xWoEl6PsJjCmBSdi2BY5WGoXFyurnbPz4b/3vIzl6ravnmOgERd1JuQ73Ja460CsUhoazwTth2Yw0aDfsTmZRYzRX6iapOA/c5b2niG0rYEzeKi9AH2eQ92HZaThR8VrmkRgNZKVgEsnMab0WgTk/9+q1vuw26vg98Bf4hTDrbq9eSGlHQ22k+ipiFj0k8jk08YTGq0sXZM2gu0yzSl/gyQ6yhFfNq8zOvJ7bpfZuSaLH+bVyprnKiOPkCo/94/KdYa23kwz6f/MWKn4/It0qAWZFwbZw+wD3zoxVkyz6ZdG4B8ZS5FTuoyKG1u6+fkF2st/kATDQcFmY47hSEaSPcrO0siRZtOkO4YurAIobTgnm2Atkp2tokBofv5KmMpv6EaIUdWA5f2A/+URBBP++n12KKDS4o3SyF1QANdu7Bc31aUm4r/UkFRhvdc6Zs4ACOgcKPV0XYNmalNewmxyaNmxhvGzjWZSD0/umILbLlaquyeZ1RM2gWMiKxnWU5fa18441eqdBu1sPcwEufpumvXMymb2JoSSe4zKEEX3cRF2t/5mj7XsIH1PYK0darKqWaihUib68JGqmc5A6Z3SSGMFlKl5gc2/sJul/HCWcskzhW/v3AN6yH2P6xjhrTPgoyasCH/e0y/OcITHMEaBV/BVMpRv2pXYkUYBeKR9khDNan5cUFCdNIp4vr9RtjalURZ4jxUfcqwCXmbxjq5FJelWFs1DOyhhP5O1A5k3LjjJJQCzsNDt7kyL5qGt2fx7O+fkp+P0VSocKXMeq7zU8bLmWIPVnSFbBU0L4MWrKSKLFGymsIFj94ch0Pb+HmmfR2XyJORAFLYfjyMOYpgmMy+labkB/KOrPEwpczVUBZL/GCyVrmz3/cTLRAiUX5HEdTYJVOFd5evpgEYE4UucVFvpLDc8SVDDMfqg9IhUVHcwxJ4Fi5MVzZTSxGC3KGbhgbd+HW1/kTWMZQX0NwIjEAJU0lG3QLXW/FSLKGMX1f4HpwI696SxVtXJe4OL2zUf0TH5ab1JDJb3Os4a1yo4OHUFNySgpVKJB+XKkgbbSFmin556vvi9xOQ/+KI2ZY0vZ3iXl5eeGiBfIuz+YMH1UVYuTkdh1DcR7f5pqrxCJ5swbBOQerY6lk1S8NHj7P9hR4DBGRXXSstUYXutUReP0a+7CfyZ6UQdghS+l8EXWj67pSg3DLxCvmlBv2+VzF6/WofBhDFGFqhBkuVOPAhWCzndcfMY+z3PD8Ic6Fu7lP6Py/7L1f+x6lt9eopiZC9pH9xupxAdHxR/H+LvpLLC9o7DaCjPRP/ry/HpCvq8O9i1i4M0Fx8THdyUdx48sUvDYYdflmEJJ3Zkz3UsVzsX/fWvI82CwQzChn3QpqVvWBURJhGXZ/R0O+tEy5aNzC8Whg/Yhn+bduF3pScFUd1jRyz3VLS3q55SBwfLxhKDlkZFwnru228r74+LUx79lOZFniP1C5aQd+4ZpwzypcDvITueqClFci+wsEp+AjF8TL+W1KX4R3Qes5it4strpc3jykapWZpbZIL/Uz+vzfc7M0zVH3QURTylAc+IADpmHOfMLdz+4yyyQxo2NUXPpmWfRUnyk8NV5OMg/9Q/YEzxrN2oC+xZoZju3qOQ98c3NEyvMpGjIXsYP2EQhDZtTrlVcPo9r/BaT2KJAGOUNhnERDIzhW8qsXUsGO1uDURyGnr1CBgwOo/uY3Mbqvu4C+k/tG1tZDOVlMjf+P6mjmz4e5pNYgAi2/9fXc5hqPAmDXJAY2JRMddCDx1k8DB3TdwT+4fQEpaSqt+EVidGSC2CEkXbCSpUjg/s13KjlBgQB8Z5ctX9lqIrfoSG4RiNmAuNpAiJMifqv3QK03usrjaApsg09biRyBv5o5EyqkDXGToJD330ctIU2ljTqo/37ZopkvkJf599MPq3mANgzqEEb7N/8m+UGrL9uM/CMomPBIVwIvRM43mniTw3CpCKWwelgw9w/NGauIgakeVy+Ue07OpW4N8P/ysZ15eAE+F8Syj9Ulde2KiDv0fHDEyfAuszzaF/dAf+CN0MNXe3mEW3v21dUF/qeQVMthqzY9ru672r6lFgfSmAQA4bbCRX1Tw/0a8f2XAY6h0JYp1Z6oBlqbN9nQJcf3PdFIq1aM4mjSzvfvVVZikS04i+HrgrJDmZHATHD9ECGQiSchxpiJFs6/XQ3Hzhr2QqMrAzH3YB92z7GmZc1V7OhxDyQUVhQlhenDXZNS0oNhTYOJIBoRqm8gQ6M28pSDKHE2QW1YVwXJmQSLU7EDU8WWsJ+7GnC4/bRiBPVkLkAKW5C3ZzOewtnNblWG06KNm5EyAYPOgZJWiBH/fOM3FcZd+tPurRO4AfGz/owsTQWCPksXuDRqoCakttbKCYVU+4uynau8R5bYXGwWxB5qh80SIDtllX+MdNQUSERAzQmh24pOGPKq9RCPeOt3B0SwQhXwcXj/sUd4lrBstRq4k+E2Im6YR2yc6GibJu/de3kUBW/ewjzelR9IIblCm8DO9NwyA93v+nQbt59NErNSBLBzg6Ypl36+tUrjacMAGXVlhqjh+WenlL7iX3i7Vsiiq/UYAHByQ+NBZC/Fr51lfpTfqWPxBobpi+jikxpFK7W8DAL6pZ+CRi/CGDuIZtRvS3/jgPGbN17cmu1siUI2N66NisMlWYhwK1bJ2ushvbnByNCQ31UbQzxQvCh7ue8cjuXZ/zAGr2XIcvWyjO+zjvPzfSiJANF+QdRXNUno8tbY3B5ZNICBEtLD3F+CigZwVv50SXEIJdlXqlmrRe/6t1tYIDI5w/VDI//8RmjF9fhuBaqYRHQvb+NXVqUzybVruWgZGKADrP4CcjW29o5kf2X15xxJzJO+bjJG52RRBMklET0MN0ROx983mvXrYzeiXEorjVJ+8EIDMJkX8O/rQ6whFLl6bOeOPzknicWBTQ5F/8lbVqwL4r2yHjiZPCgAoXiLxyqgCgKbBjc5GYJBEEDC342Z2cohhuCyvBT/v/ES1cgtGG0xfAgsUE6STTj6wDRf6o059aGVYdoTS7OxUiVWoR8fI16H2wkn2Ud0NRbatxt2nI38BttehLmZdjoglo0qH4hB5b2/8xtkCIiHQAJxQ6HyG9YuAXr3Knl+sY1mrhp61cdkXb2o2sPUxvbaHOklEpsUyRCF1/2XFWvof+8LGxjqemAjhyc2HmRJh4r7zAUcRt8KS0VH6hZHo1v7P4f+i1Nveibr37ARx0yXeH6oVid6oVOatwBTA44o/7VgOK3P8YOjF+zMK3G3VARQMExLb0TWkfVri27i7KM3AhhlStVtaXv3wSryApEKdgv3AbS/rwVfy+8OlUrR8sE/Kh+2qVTj/DalJomnv1f4g5fJYKjE+mcYb9MGuYLsc+B1xNp7kP+agaMSTEldxqP7ky6qfyx78csDTfPROda5YUEsEDqLrou6u7bVWD6GgtKqXagi0x6EuSFs+0oshAKZ7HsbXNppS/RKFv1msV3/knLpaKwbTVEIzcBLNUXS+8rP2qEW4DsND1jNKopaBq0Utkx7uMKXG2lYPV7yznOgPzoc2o2n2KcjGOZM/f5fNPaaxt9n7odI25hr3te2cVh5r8ku/jXzmcAOQPooCBr9JmD9tG7ucAY5QB+I1z6yB8ykSmkRTTXzGy+4EZI4GKR4/0iOEmzj+wVZtiKQlU1VxiEbMz782LQ+kDDuXIh0hGAg7XJ1OXgGqJA/AuD1OBUfJ2dnq8xKFmIpB+txhchCfCUee2Qkzv3k52hlNAq4qp4tgxyIZdrspez75Au1FGSj+HTQtZvqMPTTtmt4B1NmjKHOFJ1/UqchUVPwpJHLzm0q0jdhfZgQREy+J/n/qT2t3lqiDTljsrWlIiyujExTDc2EB4ME/eoFXL/sBEytSpNqHq0p/P8m7xAxyGIP9PJpqZWgqu4sAvsv0Envka7AP/pNPJBWejfjcFlv8jhLPQdrJtIbCHFweQnnZNdE6WV5akwbiaRyzdQWd4289XMPbILtwd1tnoKITzY+VBbVMLHAdpgb47ji6u4oznenktJFEa+iLYLj6r/22bVmyWTL2WxAwcUtFe6UyPg+rNaIofvNEj+kkZ/RG9hvFn+fGA4VbGtvb3E02mg5cTycYDjjUotqhYciqkHoEOV46P1QojT//o5AmoOdi80Kzmj2ja2M+i2s7t9VR4cCrOFK49CFfqrkUC0BcZ8lL3jIpg1MLoW7Q26MlLUuAtiswobgb5q269U2gu57/NSE52CK2h6hvlxpHWzHiPsqdGwVcxhUpPsTN31azZzXnd1VmOYVDA+Vo/oy+tavebSgeC20pnvv/Y1wNzEA6Ucr8L81wegtkh/fr8J01G4kiPlsIyelwjuAAvYlX6hybdXSZnXp6xvDyK558QRnOQ2ITBM5A6XXjLHuhUHjUpnHTN4+Y0C/Fp6pS3F25s3qyRXjyCstGJ02JJ0WFJc1EqbOGf2KVSLWXd0JGTcEUIEilxTLHPGwRmPaFV372I1gcRqFCcHLzIHvEzzBig4Ho+6mtlSs9rpwQafqssSZ7guQXCX27xMBL26DtZpEt/xnDjdLu3oc/st/Sfrh73ixFktAqDUwDZmA6pn49tWvIunN2STagn6v58oOOF8D+UI0QM2M3EUFIyeesIX2lrudeQbYlsmKTHzYd+lQ7u60a1m7i1TQABx5j1m39g0bIVtnRKac8sjmJlBJYi3zfw+fBA3ysbxZxJx1OUN6tW77D2DR2OLRaUGELnny+dzQHquL5uAUaBzCsh3czfqcMYE8sJT2z7sbc6yghw9n5vBLioRtHUMbkNBc7c5axmASetpQU/ZvE+e5g6bKaubFMPnD5zZ/vFYpp5w1bibBSswJLQpZCeU5lL0QNY63De/2DxajtMgIbyJdSYIvbzdPnRwAoDJTMXRxcTvf3rD0R1Il6L2lWXS8PzVDUmvAdtWDvGtVB84pvrlb69R2BsMLerZ/GwJ1aMsutP2N9iDMN59L+E2geWJKpAGGH/KtEAKKRqD8O/jdGHxspPow/EskIjaLpI1e6OcGS+usE2bLJccegLxhSJzLkrH4yKVns7CfKcy5o/eeEdTXWSfXmERVH5C74fMAxy33m7XdvMyVrYCV4gcAFDIXW6AlauI4zPRuJfQtL68iYpd/behoFmVVhGATARN1xzY8lAC6Sh2NSyVgbatD5DcOmU0So07FUre+lK5zsolufwZrw+04abXceVuSQ5NqnuVerwW5q/PI3BKYarntMoqK9sv463yrG+Q9Q6fWaxZZpMRDsYMcgeqpdxESXWgk26CNyp1T67gXguFDQMR6OJrZtcZh/NNUVjHEIQTZvm3sos/kQS31609abBknAhs9oNdDWtdCMZOG59x8mt/ZS3oDQYkVET0fOtvIqAzEkDquxlr6lkYRvotH+J2BwlwbO++dzbAdMKOj7BTzj3WYXIVaoVaKholrgRqgtm8I9MV+bTOoMrwkEvelWtu3nEUcz7geLvp+7rW0/1bVMTH89sJkFXA5mjErYvuS7EAxTRLvGurZP85iRY4WjQ5zJYEcyi321xwei719obwU7P2htmuANkIq6eGV5ydLePQfjBQ+9iEClpS7dw6PeJgWwsL7CwgHbYFDjKbu/UD2MPE+ms6eAcLvKiBvYX0DfJZy+qJc36XV9AkvXjOgFNFXKYYqoZliaHN0BXxkyqANq8k6JeoZsQj2LwFYC5xZtEdmD1bNmc7JV7l8ziFhgYHC7X2QElnlyVIONT+hWBg3HOEf2DI28ZLPXoCBSZRDGvTmh3JwyslWIwSkh41HTBD+LJNn1anwLykBogYtfeQp0FSdcV+itD4A+qRwoIgTxicjKpHVEBew6kx0JucJNFQF5Bz/x44slyL9fjDTBKaSG1O2xTAXrR1o4IVVAJeJ0PJB6hUGbmv+cOr/WnJSqp73WN/jrcDaf4puiRXQ185C0eto2Nk6cngLZWzL7kJYtKlkbWGORU+R3Bf6mqT4a+OvGJbSAzKUVkDhnrlRbnjxnGZuW2WPX1yzSZhk3txFILJaM3AAs0tUstysk1P2fwEcc+R5jTy4brPnEiyNormr7bYLBOAUgyYSOrtkw0qufsZQB2UdsU9/BpOKZQCZOd/23x/zSHucyZb5pR/Txq1tCP6lvSoc8m8pceq8OuUOC0AevRhnTEzu7LPYEZ8S0x7gwy8QknNn7JQXwYLxDtWNEEFghKDoIW9nb48prYzUk4bFP+0d/63UaQx2eXpMaPDtzoX6L0k0/Kg3RI5jDPcwMKv+L86VdYAR98+yCyreOxkxyLX+HGEpUpGyvf4Wh8x0IqhkIRLjmFwtp0Iwpzfuk9SvKf4WXigM5jkS/BZ1CJz6riqa9qLawT7ZdFtMrNsgM7MMMASb01LH+nuwNR4E2zoWn0qUAUrQeJgKfq8GNBCGeXIN8FKN0ZmElf9a7Bc83yFC+H1XZa2vYAPodnwA2Eabyq6NnfEwdxDu1SxaRSv8mTLOwEw4Nyj1xdRUyZ0GmO7SkbGtw/3cQi0FEltovLVV+FXR3XylC3TxgDFEh4JJt/dsfeLgl7DgJtWXs/98BszznlWBXUbGbQYsIIkJyBllT6vQNKrfpJxTWvfY+WMACCBOdpfei2UjUcNtu5Q/leVd3S8cjXbpgup1OEhicSgtdSOoaBWY4nRcz8QTONgyNW8sqledaToWNUFJ+mW2Rnys3HoH6fmCBvaohF2rpaVRJSsdD+g64r4PX0/9ouej4CGjWkU1+PeceIjoBVZ85DDiRu1u7o6UksmwmIQbBxhzOY8rxMuYP2HSrTl8r9CXvNtOZWB/weUcIl67breEYeVBj6EKN7ZQ/947eXvg3DOn8uIZGKberT5+8poRuebSe+wUPXE/lsomOkZWpin1rmzMu59BOZwYMSObV7CRbBl4IpWbXmB+5q8ckewDYlNvv0fTD4oacMuVIpLhSb2I+gyn5ecOK+yoPLdAf9qosLxH9EHOs77kfdpyxyyIFp/v10a/mWo1OngwXESAElh2UhOM5ptIyLiMwwwxUTYWgRJ2CahTSjyy+ATqF7zy61flBMYH1x6hLjDCzkF14/9gcuOqRfdfPQGIIX8wzURw7p58ZQ2hdwL7W5BxS40adhHhfRGAJwQfVAWYMCuVh9ohQd8s1lhRa+3YrVmU07ADmxyEPbqNk2252Tepr7MY2THqP2bETfXWbhwdfUALw7q5rs2Dac14iJhMvbRz65zqQhnIsyXvR0PH2hLQ6kBYexR4JELQ9q9GjkKnSVW+MOXYkmGoUyHO+qFAjtlbBXT0wPtEOzA3RMpZ2AM0bIEmoUbz/wgfsPJAjkbfg/DNt28+v0moewobNMIroecTPF0DXsFTXOH2zif6iqORajXUEOBHEOMIfpnsRaNyt4/GM3fmWgjgQfZXJMZ6khBLc45vBGZIYKDcJkhWn2Sv45OnrLbxHWKqvf6nyaoolFhD9AuJha7GDdoeeRZVKfuv4yWFqDKHgg+JTiUhYfM6m3rBHssrLexiX/A1ID1aPsjZHKr2FX8MLrnUOLaIz4CMwf0yH9Ez1URli0WSJSjTrbyQAZ6s+2APUjasblY7gXpyd6F86U80nwiuiOS+A0TbAbwYIDvZudPmirnUqD0Ns/W6yLl0gKFPu1z11Odfpj3jS53YNbxDmg79fEWN+pf6LTcJ7Bru+g0XNLFWJsz0x2+njf5LHw5waa5o2ID7lK8ola7NTZJNkFRS5SnaubCdDJja9F7EtmLBF5Ed2ZyVi2ZZz9DXkvnYMxHx1+risTnn9UZizNJB+FGSCcR6Bun6i0UopS9mH1KK1x9jIO/g/abQQ1P7NXXrVYe7NLVu+YQITGzhiYbc1/5bdKwPTCZQNp/ZV8YpZ1S8mX9yodUsLp71cRMHE67ndCmz+zHZob0gHU1rQHnOIpIKATaF+0ylTzw70fHp23DaON8ceLgf9FdG1+EzXnWW1xTSi4u03nnL1ulTaHgcImVloymTMryJIww290P8XEmfFDNfIW/SrB5mE7giptJRHq+Q4GpvTPDMzSu/NygZBiH7j3CCQAurZk5wkxjwqhWjqeKpLuS3RPRPMiAdFbgCriP0gZNtu9VbtUDh9g9y4Ucc3Mkff0SqMBFZKS5aVRPV4yxlOXm6n8LsxtQKJZEIEZcjtaSmxWaeUGbvmhbWKQ9KMyMSmTtw1v+wL58gCEus4Kz1hv8818iPonobQO8OyDsi9n5j0o4v0C0rSdekKWJuSrSI57CwvMlbKjNHQeBB63W8YxedCOmrC0nmdDxmq9ham8VvbwqGkp9UbgdNlh+b7gFAWnlfndupTo5Z67mJ9d7hBi/FFOAF6xZpKRZXkvq3mn1l5NQlHCKGLNeG4YAsCI/hJDly47P1hAeRs6cE7NZR/S7sG3qqMueTYFWQ8YVZTDAi+kRVL5Rym7hzEoXn/Sj1zi5M/MnxftiAP/OvBZfvKxGs5L8nvpTp3SS4su94fZXS2vOOh1eA36LKSCzfyezac5CJbEN5BxfsWTUkP3dySghkfUU9BvFp94taLv8XXNSdtViqqvUU1Tr5zHXPKwA2QPPu3L2+qk5CL5I6MaqPuUHNl8E22Rr8/Z+znKpfUZTVtIKGOAsLJJnqTMwix9/4MJ+AWq6t06RSHFTpY8nxJAxmSN6ZVTYMMjQPpUGpMLt1jkZGNDDbJHPHqeipq1RmHeSmog2Via7fH2dqmAeq/SmPouGNLfjZvAgekLEUqSqtaeOCdLhWZnSQyCu5VICq3uX+MckNL0hvqCs9ps5c73kpusNraakAcsPgLBJb4PS90caJbnwQIe03mKbvRtOX5Nkv6h+l+sxTvSXKkiemBRdz+LE3ZnktuLZuYZI88ko5K465h85CY63F/RK3UUb8nVspFMBIq8DYAgYL8fJFreIGDKFk4MwmSLlQVH9yvlDdPblSl4rd1EvmcnS3KbAz0DCi8b4dXHsZAyzkelZlEGVMX8n7S47pCMYyzQ3GcaBUKerUbxg+PJ1kAp8X3iH+Tw+q4E+7zAp+F+fui/x6oQ/6++CZ8Ffz1kGd8iikg3+q7cPsf1jhHc/45pftNSRyyN1Zj5/F5Fwzpn9SMadYV3bNyt1JRUnYSG6P4j7lWd+56Gd9WHtdFd6iwHkiz4OXt3zvIb+G6I1s+hgJvrPhkRIuf9HkT176XoC2pXKG75y7QTDXeVKRyhI46D7xxyWOv54BJh0Qie2Mw12/0EzgpCQCdHB4upu9WzvZywAseVLsfqXY6wnMqWd7H3LzA8qruF+qIkYWcPDa9ph9CuxiUt2fb2s0DOVYgsj1mURkln7Hfa3w5N8tpVvIZSuldO2Ol+UO7YWEdVQuBoomAUMyBDiAKZ6UNKMwZbgCQqsJ0iJ0egjxd0wtDNGUq3Oa8bmcLFu3bNlA2tDT7kRCb1vnMSj49/4/5/dnCdYN9bgLdW1IOdQ/LS+pUwGBr2MOJ1hDXFsm5+U9al+UNHmjc2A6xtUYcl13hE7m2Lm6Y9eUQb6SAO5QzAcNWe7KYK1ZMf1nHwG2eDf3UtxtR0bQNi/pWkqtgN3jOtIm191omFl2rUslbF8Kuxjje7v5KIT+lH6mFYkqrjrWB8HkfXYXp8iqgNg/qNs+cGEY4G05WmYu5HdBprAbIW85ORZ3lUoI8jm7uoVW2Z20NaYycs8B/UAH777koHwqI/9l+o/Lnsr4ojKh4LfL4yV7pspeFz8q6sO/Xt+F1x72WLTTPmCJtIM4qs1pLpk1OLKgUpwH3E5IBW0VSOjSddlV8l1nB5ReHMHUGuuooApm5e1b/0KX/bOGpS/17HDKWwyypDD3OPU1CK4BlV76ClPPOUCivyV/CoHGy1oXFfUiesuizl0u5HDNsVubbnA0OE0f3iElJfiSzgrbcjarRfuym5ZEJSs9YUyy1HqbDGpv5koN8HvMP3CcgFbJm8G4+9ulkCAbpS1LKmsm4mBbRCl0TiIiECEtDVHSwl/gktNjo+pZlNH+fnNpjme13YpdHo8mBf8aCubknHLHueafehGY6PDs3wd6ca/LB+E3faQnIX76+HX3LMhvaCGbTwbARsiDm58V95K6Skl8dxBLX3C9Y+xY9Npi9ObBCoT5n3eeoKAm1sNOJHRxkfDv+hE6iBQwk/VS2GlyGlugeb9k7b72efEsgYq5Uo7UUoQgXt4Rkm4nqvQGKfDinvwWWRSN6+VRxF8IUMVJxXXpnEfbstMzzB0ioj4YgND46BVmnXcvt1yfqyxoguKMce/Y4oXbwJ2zXEs+8AtFz5BcQsr4kwc9WtR4s6L3rIkB365FqOooNjldeFDVKBd8V/aNVP5ZzTIaYPmPGxGtCuI9NWx+GxollbiU/NzPkIcCnZNDDw2ubf4xxVhrBLcUyc57NINPMQN5rCg1Jko2QeuRPBGFj8t+nPE0e6CKBmhyJ5VRA7AY21hCzECb67pBBUUCd+RUDtvr4Lmi2VpZvt5bVs1goGQtSU+oUrZELLOysJbQiqUlvjVABpOXaRuWSjy0uamsfBnZaORn/QcNLfX9nmdThlA54cOOoVxLDsTP11+gZmf2yhGqCey9CK/tldEOzW1mZTc3Jml5VrZKkZntrZXOy0fY/owPphUTP7cm6EDYICBr1cUf9/sxSDMWpK4bTsJhgYXe4CY9ycuMkY06dQKUWtrMPqIGGE4RE+RwqoZQ/5tZQxvNh/CVZCbvIQ3XBENMNmIoph5M0hpXxkx+KqadfAi6bonikOHZAfx6BiX3YyVzDdPt+qW1cIbPi85E7acwwNBQFm7WeacrLGXwDhtMTadYhfFMZDpV+Maq+5GAOJ1Vj4O6WU4/gVuZu1tipqGbUXh60oRqtbBUGumI/Bmj2uuxIg2uqqrMfCSrR9265oIUERwgWznZVL/aZGbFSZH6RwNT8zPuFiGYs4Y/MyW+qr45tNDJkveZw01NOvGFlc7Wg4nyhRN9BYOnqEcQqStaD5APDyztbXPiiGx1x/OcLLgx8k11GV3S0iivCb4k2NJ+FT/pSdC73Dy8acsi0cyHfLE85xSzvVE4djvXoN8DU362eKnrXOdmVRblHqUh3KI497gO0RXcLxAu6zWDnr68z2szwclJE7R5nhTtgoVBlLPas8+qUxgfIAXu9Hst4q+Vf7ZyYToXptS7NhyHtfLLHhSn9AXtnVrBq0y7d/AYkgNDzLGda2+HsILoOnDbiLL4JN9W33VpxPZ1RO6rD3p4W7K9xXiQGrfviSKy02zydz/HjdoaZBfpjoJRHj1NsJX0nYnwfNaFrMXYXEKQfq50bIrN/gGLlPQBUKwaHCPv0MhbsOqokcCVHx3rW+h5tKcDRfLM2wWg+OuwBMdZr5nJMTwKSd/fOoOxPQGwnkxjEGTzAzThJcGND/HFzchcw8u/NWBw9hT4Vse5nBCAq4aHC3Wq8GAVKRi+vZnJrLAKHuPfp1DeVRTQQ3p5ltymEOUeF9+Hz4EoUXIms4Yg8+vx0akvOqw3TrPfGHQnN8qQr8taTXh/RTcYOmJ3i8on1JUC466dMeUgmUfac2NlcN3IZyU66qPRUJ4eYBQx+LvGF8GdDEu4SK/+IvQu2YIzCpDTJk6RyHdSspDDBefcS91OKAUFEfW/5uIf6S5dZ+B1yDm0EpznreAEPty126APnpn00BmQyQES1hLTS5qToBOYbmlUbjs/PZr+Aqyyt161Ca7CvMk5eTaotmjwoNpCB6xEmfQojrc+gjnYMkEhtn+d+HFxtHnrG206fR4aDvZV2rKEHBYfQle6zlz3EBhEApeYIdrYqNYJPELq1xaFdZConflRpFTN80CTKBAo5jnng29aEn+CQL+zDDpyGulVaBgJ8uCJUNhFujvrccdPVvM+sHopF1HGhJQq/j/VDDB9L4vcmciRZObDPKz+AErHmVP7wEmwPB2hMVsqNLCneIF1OWcsF+d0u2T0ZACUdVZnCBo6Lfh8J+rbrxQ32nLaxP8Ahnus5VjMlVbe6uxkHlDaqwXQHkq80F06juXtcaJ+q3nf1C6rUhXjJThTBqE4/jZCStbEZwcBZff4AgYCod2Yo7Ib9HFbE5NYDMw5ECKsiKbKbvSeUuRlC+GVADKLdkyZ064xZjFIjKgH/NM9zipIpE3euu28FgN9grJ93QpJquVE2+gF/Kq4RCEro+0hTkNWsyIJ/QGxXiTBqWixj0T2vHpKCSWa4wQDzrm1Pz1606apKTf/oh+6+91exPl3QDIHygNWzD4KB7qiftdmrvzm2Dst6Ba3b7Ugf2+Woj8+MDKwe9J6z+ukOnXOh0dmG/K/Kt7zjH8pG2EjBCSd1Lulg5DpldJidp6wMj4lOfgbd/PEqDdeUTUGUvrnn/9jKIYnKJhVp8Cmm+bb9GX0t4ARntZ/v7arEchs0SbmC+lkhj+X4Vg4sAfu4aYRGPziBD8Ks7OcedihetTuE7rAwuG8dXHGY+f37HGvXBFHUmv/WDS+jINYVinRBb6FrqWSESKKR/egJGJ8OLGste13XKcfGLsW4ZtQLZxrv5wU+C3EQHmnJRpH999123x7PX/OijP2HsWbEAVxzebwJYekuoiLTruBiOu01zaWJPkvbqPCcqHC+RQimvXNQI2zY40FIgGV/+oJbnNkDTTk+BqzolHdZnpYeL94qs/KdyUkcjv6h3gdN7s9QGMekyOxwJTPzQqJ2MJWYm9Q3rr5fdVGVxYNTkYQK1Yj4NNmIgvDdfOJ4RghsBo+I4MqJ7zAqZpDbtGhW341OwLlUq8TJKm8tqecjwNRon81fFn6TOecx5iiqIz3Fw/ceP6qLNk6eavWLLkAnQ1pPpdLzuLUVIEP/7xz+BKq0ssuUSkW9w8+aAHiwV23Fw2TdQ8WMyz97ZMh83Z4mVQPkM0PUO1GIlXl10ijjch3TngRiroEHaBLIxjB+/rBt0sqpgtoNUsSuLvl2eLnCVcSxNAEaIT1KQ7fdo+F37yvd+2xOZb0keDW5mtzZSVAsnN1gPYLcbqyAWKbB2IPf01jzvuzFDVBJdxDUYhOU9W1CZx1XNBwXPZ6x1BSNz8WDmPTGRFXiP+7SGgKqcHntPn7xBka4gf743kp6uxEHX9mFLhngHWHuFuE5zAK7njEvYxEyXhVA2Myj5vZ4dke4tCLZcZOZH6/VftaUyHr70AP4UqdT+wP1WJViOUuuepHudNbrAdLX3ZIVF8sM/p0hGO1bsYN9u8ly/4g6t3pRo3qcK06FqcWwv6aGcpaNAtiIikmG2fGG3akpkcYHdrvQsyjPffHFhNg10h2nVLusTczc6Jk4hOTbjHztet1bWyYh2jd/wDNXSm16KH1egmZfp7sPUUyX2WM8AxupV9FEy+ioLs3ta0TXi797+LiF2iJmuYbHML08kynXPCIw6svs3jnx9kTdYRvVf+MZSxNxwO0nVebUqYXnL0N6rGop4xOrw3+tkN1HaNsF68U0UqtdBvAu2UOzflb4W2FmdS9nu+CFVBTy29qczoBXPpbVxCaPSX7SaN2Xoa3rDiuQs1hrD/c0VUPm9SESjNuvC+AmgY+iiA03BDcyX1FZrrgaAqPSbEOMd9jvSTDnBtNShQFDOHkO0nVOhRqfYoxbcHg9Lag+gfT0G9KYmRiG/VvTxSIqBh1MQ32/mjDT9mRdiiH92HT+crEWTqORzxAjngvcibv5p6tTIvN8TO60lkblUJVc59VGzpjFRfK98ZL1cTxPBmpH7+wznf1SyIQkor8AkBzkNUs+DSN9OSkgjXPDbE8J6x0WOCjZudJ8bl8hlP02+4ROBGVztC7obsneVlBFsugA0Wi0Nyx8h3gfU0W3wqXs3NpDnea2f5CZVM3/aV4TEaZsEyHsBzwgjESdT8pUr6hf7pou8rLlyoHoGz4+HOEm8lv4fzRnUR5u6QbH3cNhoPf3CpF0NXw9ock8VeN4ERgomVPdzlMsePI45DXNFzTvJeX0rmq72ngLQnppO+VM2nEABXOKiTG+ViPiQBGR2V798jpv8aOJMFl8iOyOK11GDswskKiyR/RXU5k4qbWTaNIXJ0beyp8WhIV7LehsA06+vMrT666cy/1/VaNpH8jn7wrEFrYWUWiCjAsgFvdra3zZwZQAQuKg1lnNOLKPmdlraLfkaSvkRPwbXjYti7OToaUjlZGXE62pSFkAODpKtMQfdNYIptn7RUkafacfY1MmOCR2ACGjNBu2ce+KG2kskMch9tIuaL5IBjyNzCGlMfElEKGPa6FyZxus5OC0Txtv+xrk3xWgupjVP/NnEohD9pjF3HXKOWxQ7xy1Fy5eBmQ65ar0kMz/qkBJQGHFCjK54142D66kSGCFnJgN7/KUr9omyUpKMGTrT0rlyJbfZ0LiukD5l3Jfg+nmz1tslUe4M6MtwKTNzpgccnhYbyRVcXswp140i5Lhxlxzv4b2F72HTLAuvhRyziUlhQDCpTBOl1qDAtXmkod86jyqlvhfs6u6F8YoVpA09KLXz/wBX4yprM4XEYAHriqT5H0X0Iuqpy/rNS8Apyn2O5S3yNPZijAmKi0NJ7ST5l1Zwdyyx+zdDaADl9jJKQMiF9uNGgQDsD9h+Xk87llAPyCrFVYDdJHWwuNeA0wMtjA6xr8bX/BE526VxJSQxzmxq25FSy2+DjVQAJDg5BM0KKUeWiy01yXtqRYB9FErbssWymAe4C9mnNar0nVaypAnxot9+GgFPgqDw5UxxHzHVPYlCgMqHXYQUuJdeR5EPAcDooR0Js0Ggq+h4F/jTK2TxCZNPKS9Iwx9Bz+kRTqWOhX1q5WQBgHlonqFTm5wxBITBWZ60MOPCdjY0d3uwrBrsf2vo0MZ+bWWP5IoT7B1RXMmtDRS5D5TdOJ+4YPnrB/dbpE259JXXNJevWkhxwY+50tGmq5nXTLhzX9Degd7VbbvXuNk3ZMPSugzvuJk1RVgjpLbzG34ccQs/791URfg6BbiVlx/wA0dIj2sIs9j94AO9mVnqfnrfgjpPzbARj3IOuCYa6tDfOOGKpbBqSYh/xKgpfC2DDwJQvsbA6RoTNg/hOQenpj7o3pcOl0Psm0XdMKME4XwXvxQ1jK/q108bZSPuEzWeGGt/21qZYhr+5yUjttGi5751Kgh4biAo8fKHvEZvml1i7T2++57VPMGp19VcRqht67aTWF/DFVtU5XzpbVGejICmMNPXon0Qih1WEwEA1Ef8D1vkNiR+KFxcNAqHOu8Sozu9HZuXTIdP4chqu0vIZq9Gdzwv7LrOC37+7w1u3tSu79GzLbdwWNYnd7jPCPn2CTkEr9y/IK/pFsCfahxvRrUHAyC2HEXTaF7dVPw9UmnUGUs/H7Rj1lyJiA1xupkmKTxtzyiHgbMVol0dH9RQ+IIc/6sIRlbBd9aa+Ox9+CnQaLuptdyUk4QzIQ3yXt93kPWB+QTtNHrykvTgzutioVga2mVySmFbv6GDMIBYFD4UIWbwC2uZwQwdvn635MckbCX4rAV+0fvtkIsMVatfEuHcg/PUhy0Lr6wd8s5N4k2BVn9sjNmgNDO1s10C5foHrAYpFHHGsd+xnEFXCF0bSBEVL4A/2rqY59IkS1ENHvSnlE5ZoMo1RHBr1LF4D4rni1GeSIvO9Cz7zLbleT7Zi2zH/jy4tGOhm0ljWDmJI9o5XPg4GTxVTY1KnduenCr7MzP95Yuk12jK7DgtVaFKCytO/nptNT5DuNYleYP/OsNKw5L1bKZQepFa6LHttjBY7Br0fp5uUv5q1ts2U2h2pUkNuQ6UJNZcvNS0sSdNp6EcH7NVXRZNH1cU9w2A7XwK0XZhPBT+4SKQVmJJew5b1a4DQhJ0p48G27rZnoiYWShCQbYSmw/iMdpwHHI6V+AERnfLUoa3Jr7odZkwtrnIK8482KxJUOROblk0qsOucW2ZJ2ly06aQxBTsAMnwJebq4mQWCY7k7mXPGvLzoud0xa3NsqbmRvY/EIHo6944IiDcWO/JG71vXr0hhEocHdEUpbKqNTPdIZKu9DxlXjBbKSawmKu7NbRGUug7WlrVMmyCop9XzOBJu6leTEm1A0VEU3MliBxF/GNJjWbUZwFrAUCInJQE43E/cf09+vEE8DXkC/Xu3xV5H/wG1/Oe61WCv//1MLRVUCT5UZo4wy2kRJu9MP3LfUI2MFpgkgbUfnrVczDi09JAtRD3l6dvVSAamP3MTdlDjQk1R9PTrYY9TPdycs/5U/o/0BUj8CzP6o7EgrV29DEiyPeTxzO+iSLkj0DgOZtJblTYLZpqOVf17RK2C2X3E4N8IoXdLBSxNeZF6xS0gO0Wx30H2knFf+hATMiwuaUuIGynjbbPpda0kbMDBP3PXfr9lXOiH2GDxH5bUhuommqkI4AjA+EDA6gejfst2RZB+yubq6w7XyzheMzEp+5GFinaYW2Cy0rWqK1NODT6jE946X6AQORkC5ErgdxGd9k+Ay0rKseidUl8hH/GPkX9sFu8YVia2RG9OosUIT6EbtOMYYBydOWmyXezzdxPioXioZJwAMXfWRyBn29rHIHAiJlKy9Dqfh6ok+VwhI3OPm72yXfQ1vadufKghHUle8K9WoY0ZsI4J6f+IRvrVC2Uib6eq1qLb2+BGwx03338INcx4Hvm2pcNwU8ROGJmivvOC/sPLOb4w0y35tczdxIt3U0TExyqVlxfoGxxFUbgu4MnY1Fhf2Pc7fOmHtSDE9zSUEJmVDHCgbxdnFQqyonLHdNPZ0tT9aH8k51BJbL4nGT0mXlPhbw6nnna0/JE+xtILMRaeIJ6glJzPWtQ0l+xU9mou/7AxonY6gIzD/qGlAv3I6EtE/MdOIOoOH9kPi+M98DhTqyYDgXb9RZ/qRF67rItgtXiQbEbRvJf57Ik3ffmcRNzwARjUQJ7whFONVL7TnyiNtxP7n7xhgGNp0Y90Ani5DyNUxUVnIpXBW/gZVYDTK25YzGU/Py36QnTK4iYebj9L1JrBJcML95W4jMEFdwHa9ccyz9rCZDiNVmB4aWpIKalsv+y8YGnuMF1oKsMfqt/F8a4o1GO1A7xlPeDzaRJUbWsUbma6mxxI9nLBp0LFgJGeI9qJSH1WF0gxvjvOrz20GgwpW3WGUntHmOesQqkLFpSvNAVTbi2j+kq0q/79JTXdSaF+acYZetzHyp0nL3KidqlYXNPNy2OJXi32zvAj9UCUw2qwlRjKw6s0WmlkwK8kJie5AiNbcwyj+zYad1WWPFCKTwYRd3s2EFh2k8NFUN2g85y0K9KRhN5bsG4030Iau5rjkODs1vPxqDynliOtcoGdDcY4fFQt2VyO1iK4YU96JchxRYF0ntl4topqTyraZFnilqcJA40ACFEozr3e4za+oZb600CzY+a7Ov9d82qHZFVSzIpB5Nf389YLjKrupxi/nwRrWi6oLgQmrj+oUWrl8XBvFRQ99+d/j/kjMG1dX8Rm3a9UyaKRTQEkf1lJxWtfZ0MH5pgNn2J3o0Ay/xihSekEe3gpygzjKXysHygQVzLV1pk6duC66M8xodzqpNvwIag0PuuGjFMF2U5LtTm2FfHneLrXtqekgjLpBrsvInf0eRImq1s33HoK882tk122QvNVcxSYrdfT9bpDZMvXbMLV4W0ebgbShnRbHiWbgJCnLjfxU5xDgnlakvPLe5C5Z+Z+uOQdPQPUjKCUzTyNdxPN6FueSsxEeuiiTMSFUNelhustfEkNS6zbYHaQX5XOEUBwAf2u286VScKSYmagP3yOJPfSd1qe6pJaWp4z/Jy1SM2eiYJSWj9oarJtqhs7AKlqaM3g3VlOAyhA/29Bn77MJtvBPQRWQP5kzmwiB2Ejpd13mTddj4/IXWnhn2VFkK3CTPuL9KbpZHKiVfO5362lSFuBxmSz4AdMRrUuF8EVqdSPLsNKYP3zZ4zgQngskLcoglTyJJiUp+uG+YfSPlzYZjfe5lxZcTZ/fEvah1UwB+ODXL3iz+Ey0DtPmE7MtC6PZubZxYY5ihHN4xsV01qds5zF6jd65NGGvYMqi9unX1d31VyohaB5NTdTn1Xt3/KXEGo272UK+i6IXsiKprZIavGgu0WfOF8WmaGMnn/CHdbBP2/cQWCvYAdgJG0/esDUBFjZ4EHCZzcFR7cH+QLPpP5g1eufj5Xo4Qj5arMoYtijJYszr6+m2u6sBFcfyBRvEYf3OrlpDvjuip/jC6CzwajCG0GforJTXi46l741alaeyZuQ550uer034tSO/beK6rSvbOXcNuPWixzDo8YGxoLrqjSW9X9ak7N50Oo8zJ9vg1c8ttDr8tH0Qte3QXTsIuE8CeyxseAbM5TZ5TzXI4gMFNkYCH0RbV5inRPGpJmiz3mmgudk5QI/hDx38XgR1NZD9kyaeyjG12MnTGJrG66LCZO6lhAS5eVcyZC6EqDl+IUORFoAymZWFZVzViNlH7QpnoD+ZUib0k4nUx35gSCap+NNmexeXPuTJ5k85q9Ke4Sgf4PEeXKHJv2yVWr966vKrXrTKgqVYD0j/3nj1CoudlKiFsTQuAr7r7f/9cKVD+xmSJ68/GWgn/P3gwjYhFBjba5N8zz3Z1vbzH23eZe9zo9gZ+7KQJZ//xdRqxCZ7jFfCWaoEQrOuwbRPOK49clh9lkch1aXLejVThUS97zExZAtpAEa07CSyX/OUe526JRrq8FvAQ/0/VDRweEDm/N/hagNe2Dz1f2U5mk+GXWWNNfAb/mYZRH7bYAaZ1HjAK05cKlF8bGzR4WawvWY9YMTgLGvYRaLxiZ8G7gnSzYr/trvl/BcfAXkVaGwaJ9ouE+P1rNEFREJZWXPtOpct6CNgcWDZ68LhE6nwXgYwAsnmnrplWDxy/CkRwqBZZRHgaE6DF/6Vm0okZgcYL/bmOp82ic5UuHqpqM/vhViN+L4SSmWUxr+2jCLoM2A57ZfPb1hzJatpSB0xvwMq/9tBcpShtIUGCbBiovt/boImh4iJC1pZoqz3KfS8HRRFy3No37pm+EqGl7y94m8VD3Odg4nX57qytZJDdZ3W3jS/PUCRqxwyGIZgZMDqfjDn3lb7pbPKgjIJTkbuZj+kY4KFZENyjV0aGS0OwXMtkoLejK5ScJ+XNgGF00fPLExkQKfCbj7DqXIRrPD4IcKL0I3GoSNbhxIxXGDX0abr2ftmr2meXCfykYALWdOWcoIV1vwGIsDNVL4wJeI//5HwwYz8gYBr/f2zqjkEurl3EF6QC84xw3KXdeRrokwVlE06Gn3jBNiX/h+yxtWpxYu88XQyRB3M8MvmkCBic2ucWjcOavhg0Uh1dq6Qa1+80NHpuOGon8UANo4rtzzaRrjKGpDiTqftmoXg+wEOKN+lRRITcDISdkkQapBP874fJ4FKR1QQbbBm77t84XO4Rmji362+2MnOeB/0b1RJyq7rSJQFkEdu4/Tnj30mz1vm0fUOLmQuk9/3Xab0qRedyhwiJAQCBxGDjONGNMbheIwN5mTu7GDZ1mFcwh0/UmL0Kd3y/Uy46eaEpEaB5dA5/m/ZPz/fU3+s7nYEudJjHjMZfkf/8KAFH2zCF2cuW87P/j4pOvyfW8aJsNKHcWtymtNIIc/F4jCD5B/iHUw0jzW8fmv+BxNm8Qd67DW1RcLi3HnQHhXAU8XkE8oKxisd+ukxSpWaCwf6nJRsPzNp1UVUbeQojlG4F1WTwXWVxTnbVG88w+LLNnXyWl2Vp8k46fr+BHb9GWp2/1Sq2ppu13kcnVaG6kaSpMBrRmw7dY/YTTUbdR5ZdQ1BT24XJB5DN0bZo84U/T+NbysIDQfD4MPaYFSLyaS6O4iuenFJXoimSdL/WNcHToelTQhd4NFGUamJZt5nMidklmctLvrqZPrtgat6xablQWm2KOFdGVL6QtVjYhRsM9FUIxkca5Hyq652T7NJY1Xy/J4b0tZt2dhr7wTk+X4SlliFcPLIyQCxEdaT+zNtJ+8bR0e8yceVh6dTezv7K1Dpo218iamFOQ3F1/vAGAAnUbzbRCm978OCo0s2k6Cv/2FdQ7ei8HBYh38sw2A1aBMZvQiAKYsVTc/lC5IHhSmIVXhCo51Jgy73GnJ3hCbmcnWk7z4HRAOYhpETXXgsQpDDqKewCOE0147tpcPSLhWTOwudC0lzRa1Mvkd02zz7h07Q6pIKmEz8ud4pR1DSDnT2RcjmhEVVSicUPKMRMZ9l1B9SulD971pGQEyPO1GfPJh23RMKr0Qsn5eB+JLAdi2i+StiMp4eSFvV+Jo64xA6w+rrwGkPx6Ta196eQ5aD1lAjXKVfYAskaOpQnjef9hvaUAVf/gbtznpTvrIVEP51GDy7i7bunJ+8RPp5hbVWoWN1WrhYnU9ZaBOvu0y2YqxSeSbJcbvWctBdi+/FViBJrN38m7PmEP8NqazXh3o+d9+ReGmO3hmsACO0vC/CV0nDaPC3AH56Gt9PdFC7bPiJ1ipPpBo6D+kAFXTHtZGupvk+O68AcnvJX3N/MDXVLpvu7jAwL3dABdfEKZ0b3SuHtnyZJXmwMUwGflJZvzQQ2TwapzM9SuPDTJt01JvubSh6ELwYMyKdvhGDQL9n7tl3HDiBM6qeVUT8MQzHYj8Ev+KKTptz23E+ryjE0qnQNTL/9HO5eV68JOSx/MEbulFZX1E9+Y2LYyRpY3B52SyNkH1INHgJSIVs/ac41OjHL0LKVgM4IQ783FHrMx4m9/AhlBjdt6l+Lp/8bsnFSYla1Ew9zQ5NEUNdORqn198ye6SdFuX9Ayu3HRyNwtDlcLNN702f2VUchUFAiR5kT1N+SZhZTP8EIhtZ85bY06EOASVxthA30hnPMnW6r5ar9HyCZVJhAu5vyzpEUZNQ0m1ne9mX6ZlbrCinvxKngOMBG11yb9eBtyvqE3amjGLgT2DYtayzR3pIrqc7MCxuGPcnW85qsmrcKD1GPTQFvfT22SHbBLuKeh+R47joFwydDlBG40ladJ4Ru7XNNxS9ScViB0F94mV1/4bveCo/NFX/2vzXex4otuCy3BzSsODJ8JayX98XmUadi0SIoAZuScPAkeVORp3tLIrPlEitEokBtj9XJAUaLNjCJ+2/jnzT53ONfH5Vu5lYiHauxTSQ5FD/+ZyaDjP/RApdKaTPq4ssEbb+v86svlHKHNmP6wvbJo4mByXrDCWllzk1LGQ8pp9jxgib2oCw5TvDuoAc1i1uuZkdEe6cvkGs73kxNaC6ls7otyY9syWsAPCSTRAtvRFy8DlcNhF+kMFIEeH4iLk5md8BCB0nbPWmD6IBMF9Pp9963iBp8IxPPswaOL15QLmr+F0/gtShFbjxcUS0393qRkqg6GTK/+4YLkXtC5JUtl6ZezvwmtJPYHaHHf5IkiwE6VxODnIeg2ckWWVZztA6XsUXdgTmSzMslJzhA0oi3hn/jGH4XrXN8FKLl4OeOiwQT+RKsw2C1W7WKncTNVPYY9nej8qwB1hR9GVh++SVNbniIBh8Vos0/Kth7BgSpQv0rfof2rcFgXjF7JbyqyJ22XVc3Rc7aI3pHD4Q9LX/nj/eSK7ynYmiv3GOWJpCQtdWP437WvLpO9hREpYycuEw9HVVgdmFMX/Q9KBluetIB6ASppPE1NfFiwD1RBlBPfFtqsjD4xgN2aApD1K0eNxsAeHE+Du7X4ePonZj2PPiEYvoRNgaicBIahjSKbT51dQJ2hhLyQOJTTRZamjR8lkk/5LH8Am9kCUFdxhTmyOogIhZQDufbzgYIA0NMLmwJXxdhZAseEeEI5LQYLg5uX2pIMFY2pebdcYnjIGWhZwgyHOA6wYWMpSiTpuTGPaVniSZ3ymPFGc1LB7WLhMQqoukWUDGw6epMXB2LqEe1n8B7HcFdVSGDk6nM8UvDcKqyY0Qz1CurHz9xdLZoInYYs0s/dSIbQN8vaancu/fybwein5TunbMm9t9yny9fqkcOQuoSVeptBurXuusYRBMR/FJvaqe8v6BZTM8B2Th/SpOnCIwNlJUy2H3RDT07n9NbFYosE/nW+cub+k6GshcAD6JdUK086GzcS5zD69JjLC0jNHaRkoeGaSov1SdusM23oS7OXDajKY8inSuhhDC6s4rnanfPr4b/YFp/t4amfAeEc/8QZDTbI6sNF0IsV/LwTSgXx0mbGSgRqS8XwyDI2oPIU+8VW0IWrJ7wc7ujoEOWou1JvdfV9PSIQVtUvUj2P+mBn1IwQ10KFTQmhBQ6aqzsnOSh1WnaGI77A1PO6EAnkFw3HH/gi7Am9rS74btS1WAQIfbjcIf5fMrfpEOY5syjdOCCQekdwWOuMnQYX8tloJDqO3QNqEL93uxzP20IqMhVuX3D5hi2C1hrBjvtC3mckw+a1GQ2QYtXbmHM601RTdYRq9bYvG1GWl3A3qNMYVkgpUwNiALczcwBwxC1CXnFGLfZMKZwgu8QGbO18/eVplc3l/w5jZ+ytOJEYGhvtoFsLWW2xeuxOBSMDJQ7RbWsO20CwsxHiJWPHb827KjmSTHZjmLwCC1yEEX0Jqehdbffp3sBQvDs21Buw9Ecm0OV+J+JVzaB+XRhy17MMH7gJTBwdeth8Cl3mNuJ6HNv30k4R6QGchkD2Y53qNZth08bZt237UphZgQ3JvPkxDvj2trOQ3v6YlD2e/2drIVc45lntfnydAvd2B173MoYyW02UNvC4y2wJ6TNXgENhc5U+I+7G63hnYlimrdQiKggSxSekw5NlustBkcb2FtZvL2Zbd+iC5B2wrPBBx+DuAJqGz5valj0LEh6vJv4sozTnQCnbC/l3cc0xeFr0qEHBUoh6gk4q+lIB84xCJNM1nKYDDd7GTRnbLlTkeRWvxJp3E+DIwEenMMXzOY88uo1MsZvQfqxj1SQTqNYx6stfUAfmy80xUAIjoj4g5UK999u9glgBNsrLnkzl6B9svnTFE1csSPEgOO37psuIZgxc1sk21uS0kTTENMsXOiHQ5FnhPyxstdQl7S0nxZAswOGTO818z1YSkvn49QP/h/eigT27mzJT9kReFDbsa9lT+dtZ4v8VfMItHlY3fbVBO2v7q0X08ijve4Dj5RAw9n0qwj5qpIf4DXtWwPyx+6CNdn3luHAbSdEdmuMFcXb0vBmVYQzBtSMk4Rq4aVNB4KtTA5mAI8ZTDDFySJcxUKSQfYDkTGJKOIM5gdx4mWEP2DoFSnnAFNpTVyIHk1iqZwZLziVxuoLAwjmbzv0gxjWa6khfod0HualYr63sAQP3/AVz4nvSyWA+1B/QGFW/9U9JFRMHGO6l0DJvPzdX2UWvIihcRMiHK6YGNxx3tcGEdIFSzC2qwrwjjrbBz2PkR2Hl7yEcTuh+ao4xviDpIFeS3UPH1de2c7u6b0NrpSxebx+8tM0yKhp/y8N38HDdhJul3vNnHxLO8EeokN2aqIJMVqQYtQInD5MF5dhAtS8pUw1Siq6q3rFBAvCSXd5MSM6hUXQvGLvfxR5sTlLR0vlSW4YWu2cmHAmqQ6tkbBLIQlPAmw9VSjudqog3A76mX4dNY6NwGpwhaLMJaRHhSH6Rlg8cK0Hun1m+QA1qltbLnswsto8lSnjl+7kWYTum3iHTkPO00ZjdTvHF3eeiC0O1xQ3+O4ymLiDzKH7ckjj8UvqPxRIW1cx735mX+yZrtvnA8FFxse1dHwZSNYekt0maV4XOZYbK4MX4Ka4LvEMvZVwZH61YnsjiVhZYqIY+fGra/G6ZdVRdf7rDJfjnTUcuFeg9xPzYOZu8ITGqiQntchLTsIsdDu0m5vZQi1r8MLBG6AmwK/QzGvAuBXanHaHmlovSBxmkZgi9MoV4iU3DySqy9QQh+LYDQJnixBbqZfXKcHaXyO8GxuvoRbe28FeIybF5+/bwL7d3olm31J625kxUn7+IWE+n0dDCo7cBOhSss5tJblk9Srkut8Qqiws/qzDfhCN+7jLNLMM4Ym5C6tfjjh7DBJSkUyKj1ykoITFZicipSprnSJDLlTInVTGSnyrOCqoXaTOwE14agiDOmhaAuOJzRJYQIbGfV5JbJeIgmiCdZndcpNm02bcKrmQ9DMMckQkOESQ6eraKuLSmSnJKCali9uKP/DyIjT6Ysp88hpN3F7+6N6JbuJ4PWm+tj1LvJ5WUeW8kFI/EA0izJD2E9hF8zUVkrcy0p+MhWImFfsT1xxwo03TANNfZ7mk5G5BOlC9Thn0Cc9qR/nm2wuHSbkAoDEjLWjfJBRt+DpVa8S8j0geRGZq2Z/UIWzLCmQSLW2kxcYOTas12N2jpAk67TiGVQH+Yr6qbsI4unodDYx3vMlE2gajQCRtrWtNzYYIVGanOQfeZVCKKZmxhe2zaWyy5aNrtOQcBF3qMplq2hTdRpXUBBGNX4Kkv3l21YR1mwlPcVLGwsTVQlYvk6WDGZPNyT63MuPUmYSrivwiKX5Y8n+4fUA32ovPtT4aA9uJkykO2jVDGMjqDLvq875SqRU887gEkFlZaQORuQPzIMDw+sw1edc7ilOj89tmgaYWkW+oscXl6qA4y4G14a6xJ0E7NVCMcxZkFgBs43bSmjF5FwMdYWC7St6GIoTzLC/bibXZjMDRqIxe7dHw0dIfo4U/5cg4fDLMGw5F3pPcpaqw1EsH4b5frIjk9QqiCdBhTDnBI9UBAfqsqNmCFXUeSjY6rQqmz/lDKwdNEjcUlbQWEwVwfdOWvhq0pY5ou/Kve5cmHBK5Nl+Mi/AMLq7FSERhZyF9XNBxKHcHXllpEJCLUsA5+yFLMIoCtD657SRN3Xxw7CZYJqgLElKNAbXI4xtOu0flSrbZWtiRrv0nYfP3mDOHol2iF9BFTg01EDvT8f4E4mPIahreqFiFawWQmxbbvFUJw7iP5tYwYCjeIUdEXwUUnrwg4QOTuh+p7h1skUH0VelaN18yqTg58VOhFbLPiZc9eQ5j6aLfUsKYAxCePPBZLKo+qoWe68baYZ8BlGMPyBKx9PDWa6TiFueDF2fqh/EM+P1qvEiQG2wDc5dubZa+fPuIETjXpSXboQrDGLtlEieSpckUJTd4ioLkTYvXymn0ehMulVlNOzlgnQfHnpewPwTL/lCLJdxWvuNi7EZyotwW4PCk1hVeDRcS1ObgMjrMxzZ9gBgyAMTV4rYH5Dep+dc0HV4lqXuiAIvNApGLSGRtOLWaammyaUrgDfPvD1HCLUUyr1w0jvv7gNOBtFL5ep58M40CtmbHTcQMzHRwRb08uETzz7ao9Bqph2CwaanCAFv4H/UXjMI7BiHD3l5R2ElwzPAcK+kEiQfAB056obZFCVGuBJnOGsaTe4D4Urx+AH1eE85/535xWDv3yqW0Tuuo55mo6lBaPzrMai+ExYaee6ObteC7LWtFjQNIJwurOuVfnaQgmo6cpvqgZpkDvRQNoiiN8UW11J8upCADCsHMwd8fVllgwApNVeZMvO5hHH5xEx04q7A25MEXAQgDZTR3LCwzWhUVv+2RUFPm444WbLbDVqRNyCGFcH0kC4Q1NcHYCm7kboZ9q0dMYN3DMlpR6S51HBAZU6hpEc0k1nG027MxoSohs5/7mbp0D5ORA8wfWdCTlNO7hNpdlvEx+4uHVXm5dskdvsVWrGgdevCCWbmnoD+TEKjdG6rgM1eAWkD/lptXmVb58cZgQ6/VJSR8e0raLGoty76ugmuIsRMo3ezq3VARpZaA3CAQP9ourMGRiK88dGBl8e/A45A3+AqW4sC+UxlOgySFrh5tSz4H3T67ycbVeU4thERQqXxyzhuKJaOHcw9caNV6M73mU5q4MPl0v+qVEp75TpldnCwpy1rDF6sNNy3O3egiZjTorQ23+ejgZTEZ/UFfCPJdkfM+T3jPFTfHGTeLakFFshd5ZCJduemkZU047P3ubYKXjvPnFqxwxSqC7cxoXltVrV7mNFi0uaWloE3b8mogLtPxSacYtEwdnsp/FXIbIfBCX8G60GTMybR9u19ZjUsuEkURk3gx6musplcuef6jjDeT1PDFp/fwAvxZpDtwSHLy6iVHTAeQtv+U0SWVR1mghDe0RZhrmYhiH2gNKbv/USNWDbBl2eJLDVF1rDsYllDQtVPXROzwbgjzewgkU2VHYMCyY5A2PSNKFnNeMLYJYRnywFquJPQQ88cLjrn4cD1rf09A68lfqOvk3DbXSn495TKMAVV0JV6UK2ioYX6hSPx1N1Qz+7Bs0pcWx/ZLM9Sol3Q64zDg3WYOSwLxeBIAuIkudZphmD9Z4QOeaB6LUDdkwRtmXVCMaDyXRtRrYgW6hnu+jE8i/271Ssw+xvSclK/Ks6aR2189Rx9eWIEBrqliZ6Plornu6SE+NwEd2jM3KNsdkoPQwVChKSyKD3oI0AYFc6508xSCkkIiLNYvWOHtn+78rNzMTTO0INW1oiAxwsXUqLVk+3Bjx5MHCQ/vfb3QFLd+wwQAJ5fYV4Hu7yfUwHVRNKl+Q8hPlbT2e5SrTG64RGjQEumHvHefB8EpS8mHTz6CbOoowjON6trtMBZsfBaGnsc7K5YjiTHoZUNqWYXU2tt9BOy66/aRMcUH2MvvIzjkeOtYxUwtWyUqXtwn2QkXpTYLZFrBzdhdzcz7lVq1QCdqIc+ryg340yXbseCcwVrfhhf7IBxYy5uQdMjwH5GVjMuKDJ1x/pzuhl01702h/P0ptIvwcsvNfd9/EnOIujwE48hJ9VNVf/8v/YmnYHyg11eAYGGvflqhbTISXMXFp6eEiR8uEnECwlSiT5s4HfylLBE3nmYXZYTjRAX3hA+4m03Svk+hilcApYnrHKLL6SUQmVQ2orGslOipzyhAU6u+Nx4NZqPZL7XjieXkUblO+J0LXDdhyHBG+pnMiG2Hx1dlUJZyAw8aXN3VASNW6pGHvS0DJF/Re6iwM9h9bffsV/SL9qzQMxvAmfD3OSUadtoNVL43mcncYfrlECFI4BRlr8FZ15ceD9Tgj9E7N6jAVQSLqE31cOM3JmwRPvcB5NWqFirhCQofaQ9Cn9zGEyU7YZQa3UjDaIRWH5mY4dW2D1uiJj3Gi7j4Xq5ZT6Zu0zqtOAhlEoxd6TokKH7/BZsWRD6Usf2abs/XwpVVyb5/Ijt8kkpLOcoIpjmTVm+ekNcfOzrAS/VXO5FaE6vFzoUEOXk0076WZIGmWDe5kOKPAB2gIFxF/1vEUjqchoEkjjYQJW44GB2yBKKGkEhKflQHjgeZAiNJQF34fA4iGDEP6tAJR4SuNtHvLCNRsU7PqJ45jOc49/+LrCGJZsQWEkxbTzD/a+YbGE8zaiL18MC2N89C1vhW27SNZg7/yHkroTiFg8oMLzOTg+vPgXAiaawHVuQVUfITUVAtUwuzzG2hb4gyjUKYLmWyFhg/d6WRYMPNI+ORkafiR3hl/2NZqXO+2DzRfq1jsIWniGLLqyEZ0vZmI8+LUWJsOCFfaQcNV3s3S/44ONKqjwdUXPHzEt/AMQUcpskD5Bjl9VFPeS2G//czlvXfTxmlu1kfSNTOAXUlPsl7XqVcn+98brfLf/YuhIYMWXaZlyHxquTu+0YN+AsMgjdJaXmkjmJJdfJ+B8uErDAvvs1Wxic3ztcOATwNB9PAciWi0rShyXK1V+DdazDpKiorbfkJm2GLCaluSW9Xtpb0K2BjMnVKDBFKTzZiJamMYErvPGaI0TzU9HdpwnTwTRbN/6kbiYhnRRJ6Oyu7Ik+tvv7u9Iht+WxzUqKL3yp6kCO/UZQBorlQ6gGCE4l6ww4lvOgzPd/Ys7Aw7Z7SoMOsrpp0twKcb20Opby7mMS7pmHqalXYUt6EulfFXuVTKHBDg/zfL+e+JUON7nvu+DK/LCEFrRcEtfrK1Jtab71D+MLtynoAO7oU6eB3Kmgzo26sm2J45303FVBab5+0snqa3eBMS+lAFu3s1AUQOHDjwgo3upXnZ7FlaT4jaSZ+J4BSNc/6eQJx+6zuVK0cRMb6hkg0vB+kcEl2Tm5Z+sYTwBZtB2JCYiTNtX9Bzkls/RvrsSKNhuN3nsYDj+Q6wu73lWMqDA4/W+Za1ZXSh8tvhiR/kHhRWuWZeBiCQ948Cy5IO2Uj+7ZbkFVVf+C3uZrCcwpHth7SUwaGkyS+IDLqj8pTGGK5o/kPHVNureTc8dJSLLLbMK6zus1fkpX0NJcI7PbevFlqU9JS1I5yyZrUe+uJGbzPxbuQpWzl0ZXnue19HgTeJPAquiCCH+qX9alY6DMt9xO6kN6zDwSv/AZlCBpXEwKSeg+hkssCHAENITlwegN6g0yCywq6zZNAK9E98R3vuNQXUKgBnYND4j2VaZA1Dv42MsPS9kH7I4oIsF2zAgjwOO501bqetdcWP6kDSyyD92rnT+N9ewlyJ5gn5lPZcJmyM8xJmmbhT/gLKBy057BpkgxPmt5AAQldNCKBkH8nrPPumJUGWg7a3fDVMrkN2CJW/J3iisx1HRDmzutKHzMfIJd6QbsVD2LzOeqm0Dpe0nVGiam+OM6DgNjHYefNi7cWq16nkB0E+F1MNFDf7N+64OsHtNksb330B9HSJ5QwDy+c0iKr8ugG2jAiP05iwxn7Lfrg0kwUcmrE7waioE91IbW8yCkdmfM453JKnpeEzzpyOwgGBPkUv4vxc7WpnrDjl++B5a24XAkeSVC51lQR229ZL+hqCHHvINWE8wGc5jmDBxYfF4CqAVKhPtuAZI0CX9LftHLvwcpvNM660+Ic/N//tj5RA4NeIgXNlFvTG+OXwey4IKeVX9rC+NkyDxZcptzCdrH3DQpYZPQd3BBheRQawDS/Shx9rAM2zaDVa3pAfjCLiinwNlLkAyjpVdofjSrfvzFcOiF2faZsWLyutWKGRq28yil8rfZuY54tfAfkTiI2DQOXmcS0dAZzEArtCiHCANTzNJLZsfT1X7v7C8+VsUHmG0XrLWvqryHTRZ29Sk3gDIVDpa7WdQ45SZT/i+0djvBxudFSMy88Fb1b6grSlyBCh5tt4sy33Ujyr7kFJdZbw7BoRpr43OppXrqImu2QDrNlf3wxAAKwX90Jl6gb/sR/hEofPcKLoTdBdVmRKkDFg31fbqyqKSG9V99271+LbtOlr5Id9zEXAMX28mb053gJZu0fptKU3TbSYj0buXx2577ig2XkGW/czbc8QWhgX5ML4/tsxGhILzz8qSKgM227Z4mn9Ce4XWwvpDRdK3Q4r7bLNCgWm/zARMUAMEZcmfk7o9bxiKQwFVsPTGsE2+geaAkFU6m66qNwxnpP/0R2RDS7kmhgBnhhlOPETQJNfr8/q1DgimgaF3oFVJMycW7wFoA9o7v2682BKOiD83/SDEy2L9LbHHEkRvIE94irlPLI30N/hydWbrb8bGQMvTmXSKkIguqgLL/RAFSQ8/W1mLRwnFVuAGyc4cDohqoHH5+6Bw7ywLe4Kjbfk+m9JS8Co+ret4tIrwYDwHIsSwJu3Ra+gdGIObsQb+KLjl+tq4JRXdz0NfqaPYs8NhPgHTMZQ2UKpDbeGHfNjvUOD79YqwwiHXiT9gLb+QfScFKVwkcmJcm99MjzZFaf5Ih12c3In8lya7l9RFNXT10/Cp6UTwKZcM5bPb7s9z2mMtRoQwBb3jhKr3AcpV7tDHoZ1qRu7+s+GItxUEs0hWhDhs0Saux8EPV+1nIxy2w8Z+5SyEKGx04PV6Qw5FGZkDnKheCBXxmh5sHY3rfhpFsQnINm1dbCC82FmI/oEDUwHSlrfO6hFo1Kt6icHg4yPl6ueApE4X0EyfD9dlWQnu1fAef0m/ip3DVOnk5/s9dzk5hofa21+Wae1CTS/VXNtKG59yCCzRDsr+wmG7xhO4ASO4XZCNpJC5KE6vHMqc+TxtAB3m9UnciicPXwoTj7A22Gb8jV3D4Y01fTZib/pWASID84Z4I+HCRTMBW8qvJ184vWggvCkEUTKRSXyrEvmxS7RexX5ixI1L3uOXyeihbiuQbUBrh49w0N8meGJHbpKsBTLQDpxbOYBWXcVnWWv1znwA/nnvFJ8lJNHPqusFnomngXPjPIJiaBZPzIKMNTg0rRMZ8cFkagc7QmGQUrA8duYndr+4x/R3+iPcix1Dp3vlx/i9OLkeW7ncQbKHlswWwj+TuPyyo5P3UmnITqBbq81up8d7rZKCis50Ragb6X2/3YQXLxHIfImiGJ4mujqIwBb1uGInECh1fPKsn7fQ+tlwucVK8tNfKBJ0smFy6ccykJBYlpPnzhE0v7RjsW7mFbcuRjKZ9HkDz5PODJCOIZjO5sby2fFOgFia3miSx1s431sMWnDNsgITVdVakaKJVU7+ZCcG5s5IYEYUG6h2vUy+jUK8DH5rKVFegIvPzQXut2H3nLM1b1s/DFzvFSycnhOlxPIUtH3zug8XeNXTNlC70IDaHzdmIpVV0F7RVRxVqbU8c8mdTWZaDQtq/SotbuFp6YKxGVWTgw3KiI+y+r0Ozt3wzJidqa3ePQCjmFh3+Li481KX1KCqj5PGBkecQCqaRqktIPMBXpdTLXw1HO+1FNqTs0oomXn6Q02vCepYzCYNJ3qwl2IaEDCQ6Ud691YZSGYBguhmGeAIIJZo01e++/OaWtdYaJXeaOUxRQw5yOU1lObzZuqCp6coVANJIjN8KfPkIZ5LYYefpz8S05cpy4AYXuIggg3U9fwN+7CKusEgaX9sSFXjHv1dubx08HskYIg2aBCkftVg5TI5Gv7/vlxS84o0WPEV0rzVZ4zq92APvyyJAvZGkqIR64fG8LDnm6FemiAFZADT/PESl/KFMzTPVtOLyZFrc7ygEbWdsMAekIg3zqmXs8BPu+8lR20JQcC6Ht8A3gL42Me+hO5baP1gn7xYV5qmTqiUmpLyWJqPSropKyPCQUzsx4itLcdqTKe1b7QurVwhEhTdKQJnh4fv26W/VyKGjlWVm2MCFYfWOgqrtjv0loD+MU2NvRKtpVDLKcx0ig785bYLammJ0a91YzQuHsxRRyRQT4opfhIiK1qIZB74E75ZBCzHMqIsuFIwZmg+e7WXSZqjv6HOpympX7d5e0PZTFgq/GgRc62NCxXjuNTbLzFl5KCZoQwsE4jdjF4F+DPF01DSwaqLZCU6cXTM679DO2gwxcfq4+/44Vy1fs4iOmbq0WXIUV9JQYk4sqhoIlx0yxmuqoyx0k0cYCcRO05mOs0MaZ7S/fM46GjOoOPOmH5KJiu5jRB9CS4v17TRxk6bopyTW5Rp8FIZ8pgRshJqsknyeUP0ytwK33doKYh7OQ6ag/SmPeH3NyPLkfFKyCZyU5XrpJZ9KpsSGe/qJPLSi1jkuJqWb1uh60KRrDxNRAFrSRRrd5L1NdNxBDdtpOEK01qgVyYr37HYYT3Gzu/ZpCKEAWOv7ZMJccQqhfdQCDnjdsf0VDefsUvRG7Ao57sZ1HMMAsRXgWGs9NX2I/IION95K0Pd/Dyym6yQoPe0+qICA53b+qtup+s2rDpLnrdZQxskFmThBhEKXMTqcnc6OpD8k9w6zOFfl6053xS0NhvkQ8zmi//AYmbfGvLipSQQvADgW3xjHV2N4aKU0zo55ib1lAyRU3gWkeAbRZ36kSF/u/jfeXuCWyaQVgLbXX/pSA7rZtZxMYyE8DaXgCLcMIvXsDNubABhF+T+KKYl8cZZ0/yo0fbuymoqLLdVvXXAr6QIyb3SBIK58R2p1eJOBE1SCo68wCxKLp+8okcRwvb70b1apZMnE1IvxzmFBZLAqZul1rmWT9pnMGO5okFAfLKR8uJcXIsg5/XjNbjif2foS6jJBePuAWqPYzK1EkeHIw7hHMIpZHnA10eN++iVQNG5ft+dT2z2sbZU9RqifjuCQM/ZuiHPb2EUiZAcU5lgOBGkowHfIPyxr+jh3MUm0+S8m/pCa1zUScForjBDHIEFexbJYUBQaTwk8haejfF4AnL9H50ob0rBy7T5Tewpkfeb/+6vKk1aw/GxjrjljvXutPTVBIEk9N2sIKYs2j1ySKOEu0+UTj3Jku4I9eHmR/0lt7Nq6eNHPac8LudIcFUcpLh/oPSU2q/4CT5rjQJZ3u9eNwc17lwPUWzxs5gtVIstCGRXBlUQqXtqovCt3jjbe+2bGWK0yV0rRcV8Qw1GOyxrP7958RWyUzB/yaYIeLNbEgU4UWkr2QduflEvTtX0Xdk9LyxCRgsV+5WHLT3zQOygKVT6bWxFJogTKFk9Hg0fAm87Z0lCAyrBU5N7PVxZrIDIQmTRhhgHBO1wjQHPeq2bHNXGfb1y/UTUaEwSyopDlk6280J3b353wrf6+sOM1kJe/XQzOrG+639LMdwdMamXgljzXY6LlVyEkbDsH50J4nUGgRbnpiR6mghX6ZQXHJOr72sw4lr7WFkOkMUm7EW8PgPmToovQ8jeTG8Oet6jSRLYdPmlOUPj4L6yrhUlyaZcrk/D0L3rmRHStema4ihdDmsA+ZaEqmgXhOHdbWl8ZKICkXICkbMG6FNGNTNW4cZTg2jxJUo8MrZMw6ZKsRwKgu3pmvunAxBr//1x5yzzs1qCgD4kjEco5HzWz5cOYt2bAFQNJq4p7X6jfVz4Q2YhSJEVaaL2bSk6ugEgyoRrikxcboAYbz9z/JscLtYCi/YD3v3GiLvwpciTr568bF+KkFKiu6BYa2+Gly/dax8YeKQsOaY3LLmd33JLtz5ZsOnLIgOf3mm+i4ni18x39OX8VM+rmJmQG/v9WoTLekZXL7Ma9CIiIgni8AiMMUxCfJxNRoyTGQ+7asDV6O/eLbP14YZKKbLDQQJIwPYW+uu9agF7d4e3KZ9NDDELXFf+AJ88dqzRU6OEzalOZGXbuIjRU/yeIpiIdX6QcD9909jfwsdBrARiVRwmeYbFbegg56bugRzFe/+8Qy7nIzrUMOLdaJNtH1XoTVz33wqEgNP7MDFohXLZm5whfQtctX3n9/fmB08sgTnX3Qv7aZtofjnaHjTofBSLopjnBRPgqnhQmWxdLhqqxBTV4351HbAes1/9HijQttVU8L8rvAAUo4L3ZSAcsb92pvsnq1PDxWwS53ZF1TSFPrUXTzXGjEmc8C0TirRxOOWk98y2BkptzMnFzThRcPMMtOxzS7SxG5YXAdJVCqShcOA2AqxcYToTyPC+zXauDfTbTQy9tlto0Xi2sN3MDQSiKQmmE8VMTynx5nc+Oc4zniz4LIUzuHh5DsGngLqq2x3z6c0M+pspxcu5UAnkvz8iV4rtJDdaBIbfgincY+/XrtwzbvOd1ET2MqFU4uqHDKYzdMVnPOlHIJfy7iaSt2cDAQq4w34xBadb3wNgLJzQSTn8ObxTH+NeK4LC4/PQTCBuqRKS+/g774mxoWzDzWfKrmtsVCwe4abQ383JSatWCv1sI7jS5BFfNZ7Xx/Cnz8YnjQBpTwRIblRAEdVTQkkS0mvQ0388KAaoSSQOH/nPomDUUoUNB35/+WaqX8NFI39J00GxbBuZV5eqLblKceGpqhEGvaj1H3s2auVFjlfA6GItgWG+40KAvoHJdCU/mLsVN0pSH/Wk8IvCMtU8B06xypfPGPxRHPF6OyawBEXwibAmp3lwibx+LStCS0LIifV4giCElPx+R+9oGfLStNEYCp2cDWx+sPQZco/B6gsEFcFf0UtpmojG69y28ctIiV2KlCy3ZmEVn5g9DXnI1W1z8VQ1irtVKwxzUpR06LC4bOWZIPaFzXd4ir0EUXMyjKoCTk4qN/ZX2bDJ9c+PvQJOi3FGeWZ6XO4OpPqxYo24SHEiE5oPJgI/l4fKBqRGa74YrpZ2fc2VulljO0urI4fIhYeLoSI52hm30Dxu6Pxq+IpbRcrdWYp0aS51pJ8tj2U+YVnB+a3cN/7t8C8CRnfxZpmGXby8bv/ZJHWzaF1npXEjVvM5c12ng4U3qDkA6dmPRRXyUewzyIQsfV9J9vxq5Jyf1xAEB/c9BN2+91OceGFG0n3IQvjSmvVyj9eLTeRJJo/yJK9EPwxdVHS1dsSG8/riAXtQGgWjqivnLKlTOzZJrtrxT5vnqE6DlTuacXTzJ/oLmM+EX9YIVOeJ3kUNtNFDRHhAMxV5/Ds6lhpVL4ykdlVTp4Q3HDyJT1GnFptr14KdN3vyYsQUudAMtsws9ZNUbUO+Nl3P2QHSvZQT0fR8zKHBxRuTKe5qZmSdGTSRScDZ6Pf2Mr9vOBrevdfEKLMIuQpRAukg4gDt2EFdlMTOtE/dYPV4mGfIMylCltKxAzL694h+nBScRY2kS1foZ7NYagTjvdRt+iV7JuQmR/qwnpC1PEIOVAws9BRttxiF/DQ5rCBBfEaW4sRkyFDRnbYzGh9s0jDIhnifIAfTOC3oYKffg6KzlJk//Vxr81grNaiwW5GRy1y/v60TDvANlkAUoUnP3JHCx4YCPAT9ljX5bZ/CNP4L2r9Pmg8tgUm6uIMcJ8zYJkVvnYsQGW/rF2alXZDL9wxytw4oAiuuMxmnZusGFwfw2lgK86WCWBSoEYvalBoBOGn5wAWz8rbskdaPzBxNhpHzugGYmTKSwW54lxLMNelpAjtnzEuWpt6vb/jZ4fR9cURcrAFid0BYax+MYPxeCrzT9PDJQVROA1p5V0pV7DGep6mh2eGzK40vHw0GI3L7VYb90qwgfXaCYnG5+IDzNByfwaB266Fqopvl6ilpmqYY/CULYlG9wnWjqQ+uEhYYa08zogjYWkXHTy1gjzCkC8Qy5OnUoV0DiE74NmQ6Lf+T5yEPEExrGI8h4Zk6v9PfJh1xPQhNA4ggZvwQsqGwAM/cUtZqUaIJUMabTIFp2JWxDBkjy+iP0k9ROA4OIZFsIkybe2OIDyKZj752/M0S7u3KVn3+E8UMsMs3h2enXzQTw48y+sYuB44+G5be8Bx9IJ5hdaR8+McvQu+evgGT+mhIdXg8lwEqT2Dplhgf/s+VlZdO344c0q1tjjrhGAzrDP2fHSo3wtNJJs20OT6as0zr0OXlQ1pFeGu6CunIMfOgQ/btrwc8kMbU/nlqpDkXs0yiHSKvgf3wdbaNZr13DBvL+WeTzIDL3m9j0TXQaO0A0XzPRsEzqOV/yTYo0tQJW6agHV0Fcpx9yagcp+6DYFCNO7woLBW9P6t19Mi6rd0WKSgXxjEdTBNPImkZH5ma0rQ96gbLQmCdEWqp/VcmEEvtk8lSnGQOg7adN91x/pyp0oinF3Q7Wx3XDlEDeMaXZWjEUnMoRGCqMiw+1mU36LBrOD1Oo0udsVy+8wtiSU19R9/MmKZUL0+VYMTbAc5P3yEdMDCCcGfILMdeTGiOlXJafZ1F0RmR1VUmj4vZbIRTngvdKElzX1gVgMPH4xc7eryHga2FcRG1pRlBwFD88OH59/gfQCQ/Kbx9NekRfha2ZVHZlMGfjByKCvwHLxkpKjL1e8tMylHFeWcd5LcopIeNUQfuX4Lqz7pX169s0AlK13eVh6Eu/O2p0ArtL3ZmhNPiR/YMv88szVeKxkrbZ2FZXifDUKK3emu1jKS6swOlz+vgclYT3Onh38yQz4L+ShkkldcUQ0oQ+klPUnM1VRTh+87tGwh1CsUSgYmYGRvXFntnOcT6Y/DbHkcfjuFdsLTkdYLtzFCfhK8x4Y0dC9RpRXh2DFQ5hStcrjuzhTs2L9zyN/0C5MD3RC+S1sO+KgfotSz+umItMD5475SemnHTMeACxM9v9PqQ4g2oU486KO/Cb5zyEhaufvXu1vSQW3nbO3cTrSzgEmoNHrmwxx5v+BTD6MCOsMtP6PCsKIQ0MGq8FlgFQmNDGtNawFYahOxGPWtqDUwYsRo7UpSUpfZ1g8wM7xu84e4Q+P0FwA+lTopKKXZTHcJlY/7+w4ZYTk2AbqyPcbh/45FWQ/qUcLA8OX1/HK/pLefKiXfm7z+yWqjCeAYB6x64hliFwCvvkEHTcQv3HtIRL2+WlM/kOaZqR8CsuHQuM/9GWXJEgYq+ap84QHetcmgY4eEfMZq7fKVNGceieOT4j9JtQmytn2A7JQCdj5097Ygio+qFUV1r8fLZWaJw3Lcr10DYwfVz4RuO78s7rXS8rdSBR4wdCqXYw4wkNuj4R/i+JzF9WjuhG6ra2ydAsNImkN8A10kxgQId3DwKYfJR6i079yjSFC7thSMzYLotHtLifz2h+uqPHfcVNhGTT7H/AJh2W61ZspjgD/Khc6M55q3k488HtiqzErOjTk5VZEP7GWsDvGa1xR73qXO7nyMMGEJWOWXYU0HvNDkZjh/xRJ/G2CVFaZrrF3V8M1x5prcTgyIJ83M3sfw2CGcXfbkRk34afQB2kPMLkox4VLuZ0E6JGzkBkMW7qzTkaPvxL4BpzWM8pzGz3YFurMS+cenCV0yV3cUzXARI/xdzFSnNnQ/QTbcMV3gKIB3Wki1FbjYL8V5c7AbdxxqIqOWU+GIeb93qZ17bg0C/lZZ/xoj7jtcHqra5Z5UhiYcbzKpSVenb7ZpyBCDEGlE3+74q8fmW6P+lRXj3NHEnhyUS6B9O8G/wFtLJOZlkfMkI1Pt7jbz7wu+tLJX6QqecfvQGCfdTa2AQ6sJP3PKTQm1dUdhVHICurM/yPmTHn6nB6RoxS6HGvFcC/FRRHPmYJdFMhCEkhQjtYr0w3yq7eZhOF7lrmWmH0x5pU+F1qcrhKMJOmmft9tRR7goTL8PAD6Yf10fxfZ1/Hbqsz72O/kEl0Yh8XGTgr+AhrgAYtj6ET2+AxWlSoxasODUlOK6tfZMDpqzFBcx/rkg94MuchsoyriWeauCpdqqbHTzvSAxo1+vlIJ0Ya2GpOixj9IZIfpqiu62p9WxMeDs37AueLz6V1wjtn2mR0BTRWpk8khkCXeAtUzARynCcYZuKA5+cnqpssgf7tYH+9efcsG4jVEM/B6D2CDCSeSi1bjNJCE6Popi8HQIGcm76PpA3PKQlv2/TJZMIaKDYRvUXjhWUJJJv0CqwPKQbtoCv9UG/xRrVz8NjlfAfRNbT476OUXC1Gdo0AikwXsguj5+TkrYe7HJK+abUfnfCTAVK9QqGKlHxPyo8F5rzpdRwktXVrYW7StfglUlLIVueLHTG+9BUyk00ILvu1qU7L9D7yN/2cyblZvx6/30g8hnYVn/P35DUXiBzQduY+EyqJo2ny5o+vAdnpRTu8N8YTeTLmO3U21zM0NKzikEUe/8sUJpsQQhq5/hnKyYjKkq13euLf3OvOxxv3nsIk1Yzb6QCjMbKL258VtXHPuCkoCXbj1ktSD3PzvHbtpcwzDBXuDedSU9XTCiJiA8sNGoY0bcxOVzfOR+ftswUbbKWyVCpcvNFp8BgBoTHS/12h5PL2vsiAL9MRQh7vYNM127osoAHwRMJ/17e2t7nXlCmVdhOuMbVv0DATrPiiENU1CJXkPw0j6m8Tnov8IvZhvJjeetuCm2WXY/umZBqs/g78MgzqFAhYko9VBFNJbK2x5InIAqKvsw6KW+4W/tuaOypTIWdlNA7mdIi7QQJLG2FTABEyMeJ0mZsZra7sNnhVNsT2FwWXWEMr6Im6c/7u3AgSJAbcG/P2K6Xo4NZEupVJSlz7gu3Wax/YDKnuLOsN2+N9bp2hh7GHB9jQA5ethvp5a0qataIE7BPud9JjM/e6KOeMDMU3cYjS92KNa5fXKSUAXFLtVF/Yl82pE8skDHv4+MPedQor0Yco9NMSaUwK5TIsQmQJR7umb0nMSFteOwIHPv8JIro0FFoS43gXQkkS92/L7wCRlmP8rcFHx9pj+0bDefRG4sCjByrhmo8rgK1NEnonOZiuRwT/9NBpqSyzJ5ci/VHDmyGtphPwV1YDFN9tuuYT+E+sB/6Eu37ykhWBV/WyhMNeACjA9ETHv+0vr6LlwWkV0EfMDrvjy2i3L6IMS0+h1nIlKEZu9PGtSYX6vu74o2rvLcyYDXnemM7AisCp3sziDgYkcJNqoOu1ULjb45rNh0quvMLi/uQX76ygG9WHX52NJ48ilOGgQ0LylW5PbCTIY32OJP8D/+EUZR/3nr5f7ZIaof3sm0wlEVuayXrFjFYL0vvg5dzXH02qXIDAli1c69roAeq1jciJae/MmcKrXrOSnki07SQQVQPii8OuqGCCsklZlABNciuDB0bZzrvM5x+1LewwLqfE3TCvkd4wjsXUfOPPRz03vCY1xUP530x1WJs24RabXsEttmPElOSFCFPbotjZGGQkMP6756qcGJ0kPDW6obkv82INn9CNSvlMFjulwCZVCNR9/5CwtVQWaHR5YbNSGXXJYWD1d3O50TnM96b3XwpX/LqgFPKRdzp+2ce7qI26B8sA/bM+fDCRddC7AUbaZ1Ov0YH4208ANbM7YxpMN5a0QjJx8ZinkNkdUTLwxPh9BhJhhHte123OqVlfpu75f/2qM+twohViGIMMC+Yc75Un8kCybvJwZzXFc/wkmd05xxQhYG7Lkin9dPz+FrDwvnVLMOGbcpf1PjqPu+fICykQD6UH+CKgL28iL02JYR2invtR35M/0YKx70Cp9Jnr2Od0VTUS2DwCgFeJwGN6c6lUUNpqpnnAz8G83nTuOOYz/527nSfflX1hOqVzfY/ZNs2Mi1WnykQ5thpkgq6NM7z813erFognZG+8k51tuc0+4PM8ZfWWTY0dINm4P9u6vkMtFcFdkcYjpDKQlTr0tWHgAlPE66NYT6+g35bSI8y/kZ9hj4jkAqT501dolsSUQBSc9TxBPOnSDl3YcqX5Tsvh6ej0yYbP1qzn2jHKI1gGSeWYwdWofIns0/U8zgHtbSfAlH5Rjn5NTS3Qnvg2gvYgGGIW7XsbLGd7z6gS9zPsdeCuLkiKWQ/iZNKNWztNaoDBMOfoFxR9FraZ1rxLyAPshO0HOTdIwQ9eY4kKq/ws5rliIrc4Lwx+KA9DE/TS7NmwMIjGTcDlhxcSKNhXDTgenGaqLCewAszDej7p0WSXmcAO+NCzTsdJr3x44G3/7mcWl3ooetRNq95rV69gEf8z03R8IfM7cgf3kmeTiYPd3tYwW00EUMaB4aJa0M9UTlB0djLck7I62Z5WvPdrq4tgYcaN2KX4NWVd5zkgNutpPdRU53MZM8l3CBIvQO9IPQGpAOxdjBPOUat5RA0RTKnhmUShHK/oYM6t/SZWeCN4IHqdo2a3IFEkCicot3fya/NpjvaCvIzlkij+Ss5LNEBYAtrvi95caWNhz80mEQCBfgHlcML0x2pi367/gg/2tvbQChkNvB7Rdtj4W4nkxAdPwihwIANM3XZLp+v/JpEG13lIg5zhBpVeO4PtzvPuiqoa80D0h3ELuRSp5It49FG+0eRvC8Y84YPLgE8qWrC6lHoPk6DdzTg8VMFG98nYrvsnlxcUDlWLruh7Ayv3GSv5HSipMKGjGGQYTHLzieYU0g0jtAMu+RABDWle5Qw5P/38F8E5hrukd+4BjILLTjQHzGzQiTNSKPJQxruue+aFZ+5qOayfYXTf7m1NAFO+RxVvAgiMIupHNkUS43A7A5jl/arZuJDmboVuXutCuEEf+ev8Ear/21y/h6OSxr5fyfuI0zPc+JDycRzHApzC4YP2PJE2KBoy5KCujJKUr3pxDQAcoTsJqiXf3s8rpVDdoEUMsDgAdGuxLNFwxbgh+cPtql5JN2XCs0XdXc3KNsUXShD2i8VAoi6ZQsTG7N+MdhS7uzDCeRyrywzOPqobm5fsQyRvo/BzkDp9TYYA7kYeZgHcJDLXxV1WTMRgrJD65hkIBc0EDZz+HqKe9MbyWrbDxzFpTw82XPu8C3v1B0OPJUr+WWZjPtV1d/+Y2Z1MknnqUp+q+ESGnnc80Pko7HwCeLq54z9bqhgVmG7vUmpwlcmfJePZX7t/M+tu4TTlO8uPJDytieQNDKJBYFGV7KxEzusSI45YFcVyoCoorvOSVqkhxLiBr7VGruPqybpSsEHinRW825CO53NJol57h87Dkn8iiolrt6vvMutz5akSWoDTg5Yjz1A/rh4Ig7SWFyqeVOD0Rq4bLvmnEkZ+7euzapFJedEdPLD4buifCbyUJft8hEBIllEWW5HMyu7QZtcpKp9BXcLNNY8MWK6iUav+7oegd0MaLGszjvhze5h9NKOdDymQ854yawEKOKrJgXWUVg3G06VvjncLU3+cQseirTI89Nt3iUqLbnJzaKOGQnYNsZ7t7Bab3Z6fE1mbEBjKYgNftuGYjWEY/ZKDXJDS5ZSJqQ+LbLGJgmsvgOKSSLR9p8P9YEgnmCrbUNLFrAqgjBKsouFeTAKVeDZDFnu/2zVtoEKsu/n+VeGpni9lgV7/+bQOWNuqNM63iZmVxc/7iXHccpjgyRre0roF/Fn9J7ETln4pcpqEyvb9n2YsexL4c9l6ZJrS/MjbgPjgfPUj7j7EhhiBNsdtNlOvwWHjD+YteTuDZEATzV5Ned57LaeZDFCjDWGHm+MrAXzSXnWhHyPwgJ5BupvUNLD2pC86Z1tOCGBZAKhnPcOXZhHEfhqFOTimiZR1R+ho63kKHwxCuvrf3AR9925ZeKxGBvi1wD8PotlPEAGmnFcbRZAdGON4Xql7e1YE3QQc+LknIwY+N/7yWrfHSQpxo23BQ5517vhZpM3EQ0C4paZm6H5BRRPiTT3HI79u+pyJrjbbAYqISr/7QDBAAD0lC6DhyfrAlKhSEBLZBuF/i00rSDgzNWpjGC0DNlc8UJ0/zoMNxtMyIiCgKVqODtT1WJ8H5vaHMy7erFrXKqXOlUfZrT6K/ryYoerJMEGes6zmnOCmMg//NcuM1KCNYRPC+jveqPKs7LHr7o/1KW98tvXLZqGlAGXRwktk1OOrhLTYO4gSlaoIn4PhNx6+g+nCVIPt4d3phw1R68GEM6Pon0ffuacwt8OcROqHdhHzmHkVtjL4R3BkuQ09IIQPgfropD0RCeOR8yQH585tePNtdbC2ASY5/KlMeIykTNlIhyp0xDohFIQnNvIUN9vjwPfk2Ke/1ooqnJdYNOUC+/rTyOsBMWp3wYQz7RYDBPyph225RLKlYPWJo7LHSdDBLJ+C99tXvn3TYDGuKYv/XbOAjYjXNo6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0C436F6-5E87-40AC-B9C2-CA4A653E06B5}"/>
</file>

<file path=customXML/itemProps3.xml><?xml version="1.0" encoding="utf-8"?>
<ds:datastoreItem xmlns:ds="http://schemas.openxmlformats.org/officeDocument/2006/customXml" ds:itemID="{B25EFF27-9A1C-4987-9B93-7A94C73C55CD}"/>
</file>

<file path=customXML/itemProps4.xml><?xml version="1.0" encoding="utf-8"?>
<ds:datastoreItem xmlns:ds="http://schemas.openxmlformats.org/officeDocument/2006/customXml" ds:itemID="{56C877D9-2DE0-48E5-B4DE-F6DF20F952A6}"/>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USAID/BFS</dc:creator>
  <dcterms:created xsi:type="dcterms:W3CDTF">2018-02-09T21:19:00Z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