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4.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1.xml" ContentType="application/vnd.openxmlformats-officedocument.wordprocessingml.header+xml"/>
  <Override PartName="/word/header4.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4418" w:rsidRPr="00724418" w:rsidRDefault="00724418" w:rsidP="00724418">
      <w:pPr>
        <w:widowControl w:val="0"/>
        <w:spacing w:after="0"/>
        <w:rPr>
          <w:rFonts w:ascii="Gill Sans MT" w:eastAsia="Arial" w:hAnsi="Gill Sans MT" w:cs="Arial"/>
          <w:b/>
          <w:bCs/>
          <w:iCs/>
          <w:color w:val="000000"/>
          <w:spacing w:val="5"/>
        </w:rPr>
      </w:pPr>
    </w:p>
    <w:p w:rsidR="00724418" w:rsidRPr="00724418" w:rsidRDefault="00724418" w:rsidP="00724418">
      <w:pPr>
        <w:widowControl w:val="0"/>
        <w:spacing w:after="0"/>
        <w:rPr>
          <w:rFonts w:ascii="Gill Sans MT" w:eastAsia="Arial" w:hAnsi="Gill Sans MT" w:cs="Arial"/>
          <w:b/>
          <w:bCs/>
          <w:iCs/>
          <w:color w:val="000000"/>
          <w:spacing w:val="5"/>
        </w:rPr>
      </w:pPr>
    </w:p>
    <w:p w:rsidR="00724418" w:rsidRPr="00724418" w:rsidRDefault="00724418" w:rsidP="00724418">
      <w:pPr>
        <w:widowControl w:val="0"/>
        <w:spacing w:after="0"/>
        <w:rPr>
          <w:rFonts w:ascii="Gill Sans MT" w:eastAsia="Arial" w:hAnsi="Gill Sans MT" w:cs="Arial"/>
          <w:b/>
          <w:bCs/>
          <w:iCs/>
          <w:color w:val="000000"/>
          <w:spacing w:val="5"/>
        </w:rPr>
      </w:pPr>
    </w:p>
    <w:p w:rsidR="00724418" w:rsidRPr="00724418" w:rsidRDefault="00724418" w:rsidP="00724418">
      <w:pPr>
        <w:widowControl w:val="0"/>
        <w:spacing w:after="0"/>
        <w:rPr>
          <w:rFonts w:ascii="Gill Sans MT" w:eastAsia="Arial" w:hAnsi="Gill Sans MT" w:cs="Arial"/>
          <w:b/>
          <w:bCs/>
          <w:iCs/>
          <w:color w:val="000000"/>
          <w:spacing w:val="5"/>
        </w:rPr>
      </w:pPr>
    </w:p>
    <w:p w:rsidR="00724418" w:rsidRPr="00724418" w:rsidRDefault="00724418" w:rsidP="00724418">
      <w:pPr>
        <w:widowControl w:val="0"/>
        <w:spacing w:after="0"/>
        <w:rPr>
          <w:rFonts w:ascii="Gill Sans MT" w:eastAsia="Arial" w:hAnsi="Gill Sans MT" w:cs="Arial"/>
          <w:b/>
          <w:bCs/>
          <w:iCs/>
          <w:color w:val="000000"/>
          <w:spacing w:val="5"/>
        </w:rPr>
      </w:pPr>
    </w:p>
    <w:p w:rsidR="003247C6" w:rsidRPr="00805F42" w:rsidRDefault="003247C6" w:rsidP="003247C6">
      <w:pPr>
        <w:rPr>
          <w:rFonts w:ascii="Gill Sans MT" w:eastAsia="Times New Roman" w:hAnsi="Gill Sans MT"/>
          <w:color w:val="387990"/>
          <w:sz w:val="52"/>
          <w:szCs w:val="52"/>
        </w:rPr>
      </w:pPr>
      <w:r w:rsidRPr="00805F42">
        <w:rPr>
          <w:rFonts w:ascii="Gill Sans MT" w:eastAsia="Times New Roman" w:hAnsi="Gill Sans MT"/>
          <w:color w:val="387990"/>
          <w:sz w:val="52"/>
          <w:szCs w:val="52"/>
        </w:rPr>
        <w:t>Feed the Future</w:t>
      </w:r>
    </w:p>
    <w:p w:rsidR="003247C6" w:rsidRPr="00805F42" w:rsidRDefault="003247C6" w:rsidP="003247C6">
      <w:pPr>
        <w:rPr>
          <w:rFonts w:ascii="Gill Sans MT" w:eastAsia="Times New Roman" w:hAnsi="Gill Sans MT"/>
          <w:color w:val="387990"/>
          <w:sz w:val="52"/>
          <w:szCs w:val="52"/>
        </w:rPr>
      </w:pPr>
      <w:r w:rsidRPr="00805F42">
        <w:rPr>
          <w:rFonts w:ascii="Gill Sans MT" w:eastAsia="Times New Roman" w:hAnsi="Gill Sans MT"/>
          <w:color w:val="387990"/>
          <w:sz w:val="52"/>
          <w:szCs w:val="52"/>
        </w:rPr>
        <w:t>Survey Implementation</w:t>
      </w:r>
    </w:p>
    <w:p w:rsidR="003247C6" w:rsidRPr="00805F42" w:rsidRDefault="003247C6" w:rsidP="003247C6">
      <w:pPr>
        <w:rPr>
          <w:rFonts w:ascii="Gill Sans MT" w:eastAsia="Times New Roman" w:hAnsi="Gill Sans MT"/>
          <w:color w:val="387990"/>
          <w:sz w:val="52"/>
          <w:szCs w:val="52"/>
        </w:rPr>
      </w:pPr>
      <w:r w:rsidRPr="00805F42">
        <w:rPr>
          <w:rFonts w:ascii="Gill Sans MT" w:eastAsia="Times New Roman" w:hAnsi="Gill Sans MT"/>
          <w:color w:val="387990"/>
          <w:sz w:val="52"/>
          <w:szCs w:val="52"/>
        </w:rPr>
        <w:t>Document</w:t>
      </w:r>
    </w:p>
    <w:p w:rsidR="007A0588" w:rsidRPr="00805F42" w:rsidRDefault="007A0588" w:rsidP="007A0588">
      <w:pPr>
        <w:pStyle w:val="SL-FlLftSgl"/>
        <w:rPr>
          <w:rFonts w:ascii="Arial" w:hAnsi="Arial" w:cs="Arial"/>
          <w:color w:val="387990"/>
          <w:sz w:val="72"/>
          <w:szCs w:val="72"/>
        </w:rPr>
      </w:pPr>
    </w:p>
    <w:p w:rsidR="007A0588" w:rsidRPr="00805F42" w:rsidRDefault="007A0588" w:rsidP="007A0588">
      <w:pPr>
        <w:pStyle w:val="SL-FlLftSgl"/>
        <w:rPr>
          <w:rFonts w:ascii="Arial" w:hAnsi="Arial" w:cs="Arial"/>
          <w:color w:val="387990"/>
          <w:sz w:val="72"/>
          <w:szCs w:val="72"/>
        </w:rPr>
      </w:pPr>
    </w:p>
    <w:p w:rsidR="00CB5BC5" w:rsidRPr="00805F42" w:rsidRDefault="007A0588" w:rsidP="003247C6">
      <w:pPr>
        <w:rPr>
          <w:rFonts w:ascii="Gill Sans MT" w:eastAsia="Times New Roman" w:hAnsi="Gill Sans MT"/>
          <w:color w:val="387990"/>
          <w:sz w:val="52"/>
          <w:szCs w:val="52"/>
        </w:rPr>
      </w:pPr>
      <w:r w:rsidRPr="00805F42">
        <w:rPr>
          <w:rFonts w:ascii="Gill Sans MT" w:eastAsia="Times New Roman" w:hAnsi="Gill Sans MT"/>
          <w:color w:val="387990"/>
          <w:sz w:val="52"/>
          <w:szCs w:val="52"/>
        </w:rPr>
        <w:t>Questionnaire Pretest Protocol</w:t>
      </w:r>
    </w:p>
    <w:p w:rsidR="003247C6" w:rsidRPr="00805F42" w:rsidRDefault="003247C6" w:rsidP="003247C6">
      <w:pPr>
        <w:rPr>
          <w:rFonts w:ascii="Gill Sans MT" w:eastAsia="Times New Roman" w:hAnsi="Gill Sans MT"/>
          <w:color w:val="387990"/>
          <w:sz w:val="52"/>
          <w:szCs w:val="52"/>
        </w:rPr>
      </w:pPr>
      <w:r w:rsidRPr="00805F42">
        <w:rPr>
          <w:rFonts w:ascii="Gill Sans MT" w:eastAsia="Times New Roman" w:hAnsi="Gill Sans MT"/>
          <w:color w:val="387990"/>
          <w:sz w:val="52"/>
          <w:szCs w:val="52"/>
        </w:rPr>
        <w:t>Zone of Influence Survey</w:t>
      </w:r>
    </w:p>
    <w:p w:rsidR="00580598" w:rsidRPr="00580598" w:rsidRDefault="00580598" w:rsidP="00580598">
      <w:pPr>
        <w:widowControl w:val="0"/>
        <w:rPr>
          <w:rFonts w:ascii="Gill Sans MT" w:eastAsia="Times New Roman" w:hAnsi="Gill Sans MT" w:cs="Arial"/>
          <w:color w:val="387990"/>
          <w:sz w:val="52"/>
          <w:szCs w:val="52"/>
        </w:rPr>
      </w:pPr>
      <w:r w:rsidRPr="00580598">
        <w:rPr>
          <w:rFonts w:ascii="Gill Sans MT" w:eastAsia="Times New Roman" w:hAnsi="Gill Sans MT" w:cs="Arial"/>
          <w:color w:val="387990"/>
          <w:sz w:val="52"/>
          <w:szCs w:val="52"/>
        </w:rPr>
        <w:t>[</w:t>
      </w:r>
      <w:r w:rsidRPr="00580598">
        <w:rPr>
          <w:rFonts w:ascii="Gill Sans MT" w:eastAsia="Times New Roman" w:hAnsi="Gill Sans MT" w:cs="Arial"/>
          <w:color w:val="387990"/>
          <w:sz w:val="52"/>
          <w:szCs w:val="52"/>
          <w:highlight w:val="yellow"/>
        </w:rPr>
        <w:t>COUNTRY</w:t>
      </w:r>
      <w:r w:rsidRPr="00580598">
        <w:rPr>
          <w:rFonts w:ascii="Gill Sans MT" w:eastAsia="Times New Roman" w:hAnsi="Gill Sans MT" w:cs="Arial"/>
          <w:color w:val="387990"/>
          <w:sz w:val="52"/>
          <w:szCs w:val="52"/>
        </w:rPr>
        <w:t>] [</w:t>
      </w:r>
      <w:r w:rsidRPr="00580598">
        <w:rPr>
          <w:rFonts w:ascii="Gill Sans MT" w:eastAsia="Times New Roman" w:hAnsi="Gill Sans MT" w:cs="Arial"/>
          <w:color w:val="387990"/>
          <w:sz w:val="52"/>
          <w:szCs w:val="52"/>
          <w:highlight w:val="yellow"/>
        </w:rPr>
        <w:t>YEAR</w:t>
      </w:r>
      <w:r w:rsidRPr="00580598">
        <w:rPr>
          <w:rFonts w:ascii="Gill Sans MT" w:eastAsia="Times New Roman" w:hAnsi="Gill Sans MT" w:cs="Arial"/>
          <w:color w:val="387990"/>
          <w:sz w:val="52"/>
          <w:szCs w:val="52"/>
        </w:rPr>
        <w:t>]</w:t>
      </w:r>
    </w:p>
    <w:p w:rsidR="00805F42" w:rsidRPr="00580598" w:rsidRDefault="00805F42" w:rsidP="00580598">
      <w:pPr>
        <w:widowControl w:val="0"/>
        <w:spacing w:after="0"/>
        <w:rPr>
          <w:rFonts w:ascii="Gill Sans MT" w:eastAsia="Arial" w:hAnsi="Gill Sans MT" w:cs="Arial"/>
          <w:b/>
          <w:bCs/>
          <w:iCs/>
          <w:color w:val="000000"/>
          <w:sz w:val="20"/>
          <w:szCs w:val="24"/>
          <w:shd w:val="clear" w:color="auto" w:fill="FFFFFF"/>
        </w:rPr>
      </w:pPr>
    </w:p>
    <w:p w:rsidR="00805F42" w:rsidRPr="00580598" w:rsidRDefault="00805F42" w:rsidP="00580598">
      <w:pPr>
        <w:widowControl w:val="0"/>
        <w:spacing w:after="0"/>
        <w:rPr>
          <w:rFonts w:ascii="Gill Sans MT" w:eastAsia="Arial" w:hAnsi="Gill Sans MT" w:cs="Arial"/>
          <w:b/>
          <w:bCs/>
          <w:iCs/>
          <w:color w:val="000000"/>
          <w:sz w:val="20"/>
          <w:szCs w:val="24"/>
          <w:shd w:val="clear" w:color="auto" w:fill="FFFFFF"/>
        </w:rPr>
      </w:pPr>
    </w:p>
    <w:p w:rsidR="003247C6" w:rsidRDefault="00580598" w:rsidP="003247C6">
      <w:pPr>
        <w:spacing w:line="240" w:lineRule="auto"/>
        <w:rPr>
          <w:rFonts w:ascii="Gill Sans MT" w:eastAsia="Cabin" w:hAnsi="Gill Sans MT" w:cs="Cabin"/>
          <w:color w:val="387990"/>
          <w:sz w:val="24"/>
          <w:szCs w:val="24"/>
        </w:rPr>
      </w:pPr>
      <w:r>
        <w:rPr>
          <w:rFonts w:ascii="Gill Sans MT" w:eastAsia="Cabin" w:hAnsi="Gill Sans MT" w:cs="Cabin"/>
          <w:color w:val="387990"/>
          <w:sz w:val="24"/>
          <w:szCs w:val="24"/>
        </w:rPr>
        <w:t xml:space="preserve">February </w:t>
      </w:r>
      <w:r w:rsidR="003247C6" w:rsidRPr="00805F42">
        <w:rPr>
          <w:rFonts w:ascii="Gill Sans MT" w:eastAsia="Cabin" w:hAnsi="Gill Sans MT" w:cs="Cabin"/>
          <w:color w:val="387990"/>
          <w:sz w:val="24"/>
          <w:szCs w:val="24"/>
        </w:rPr>
        <w:t>2018</w:t>
      </w:r>
    </w:p>
    <w:p w:rsidR="00805F42" w:rsidRPr="00805F42" w:rsidRDefault="00805F42" w:rsidP="00805F42">
      <w:pPr>
        <w:widowControl w:val="0"/>
        <w:spacing w:after="0"/>
        <w:rPr>
          <w:rFonts w:ascii="Gill Sans MT" w:eastAsia="Arial" w:hAnsi="Gill Sans MT" w:cs="Arial"/>
          <w:color w:val="000000"/>
          <w:sz w:val="20"/>
          <w:szCs w:val="24"/>
          <w:shd w:val="clear" w:color="auto" w:fill="FFFFFF"/>
        </w:rPr>
      </w:pPr>
    </w:p>
    <w:p w:rsidR="00805F42" w:rsidRPr="00805F42" w:rsidRDefault="00805F42" w:rsidP="00805F42">
      <w:pPr>
        <w:widowControl w:val="0"/>
        <w:spacing w:after="0"/>
        <w:rPr>
          <w:rFonts w:ascii="Gill Sans MT" w:eastAsia="Arial" w:hAnsi="Gill Sans MT" w:cs="Arial"/>
          <w:color w:val="000000"/>
          <w:sz w:val="20"/>
          <w:szCs w:val="24"/>
          <w:shd w:val="clear" w:color="auto" w:fill="FFFFFF"/>
        </w:rPr>
      </w:pPr>
    </w:p>
    <w:p w:rsidR="00805F42" w:rsidRPr="00805F42" w:rsidRDefault="00805F42" w:rsidP="00805F42">
      <w:pPr>
        <w:widowControl w:val="0"/>
        <w:spacing w:after="0"/>
        <w:rPr>
          <w:rFonts w:ascii="Gill Sans MT" w:eastAsia="Arial" w:hAnsi="Gill Sans MT" w:cs="Arial"/>
          <w:color w:val="000000"/>
          <w:sz w:val="20"/>
          <w:szCs w:val="24"/>
          <w:shd w:val="clear" w:color="auto" w:fill="FFFFFF"/>
        </w:rPr>
      </w:pPr>
    </w:p>
    <w:p w:rsidR="00805F42" w:rsidRPr="00805F42" w:rsidRDefault="00805F42" w:rsidP="00805F42">
      <w:pPr>
        <w:widowControl w:val="0"/>
        <w:spacing w:after="0"/>
        <w:rPr>
          <w:rFonts w:ascii="Gill Sans MT" w:eastAsia="Arial" w:hAnsi="Gill Sans MT" w:cs="Arial"/>
          <w:color w:val="000000"/>
          <w:sz w:val="20"/>
          <w:szCs w:val="24"/>
          <w:shd w:val="clear" w:color="auto" w:fill="FFFFFF"/>
        </w:rPr>
      </w:pPr>
    </w:p>
    <w:p w:rsidR="00805F42" w:rsidRPr="00805F42" w:rsidRDefault="00805F42" w:rsidP="00805F42">
      <w:pPr>
        <w:widowControl w:val="0"/>
        <w:spacing w:after="0"/>
        <w:rPr>
          <w:rFonts w:ascii="Gill Sans MT" w:eastAsia="Arial" w:hAnsi="Gill Sans MT" w:cs="Arial"/>
          <w:color w:val="000000"/>
          <w:sz w:val="20"/>
          <w:szCs w:val="24"/>
          <w:shd w:val="clear" w:color="auto" w:fill="FFFFFF"/>
        </w:rPr>
      </w:pPr>
    </w:p>
    <w:p w:rsidR="00805F42" w:rsidRPr="00805F42" w:rsidRDefault="00805F42" w:rsidP="00805F42">
      <w:pPr>
        <w:widowControl w:val="0"/>
        <w:spacing w:after="0"/>
        <w:rPr>
          <w:rFonts w:ascii="Gill Sans MT" w:eastAsia="Arial" w:hAnsi="Gill Sans MT" w:cs="Arial"/>
          <w:color w:val="000000"/>
          <w:sz w:val="20"/>
          <w:szCs w:val="24"/>
          <w:shd w:val="clear" w:color="auto" w:fill="FFFFFF"/>
        </w:rPr>
      </w:pPr>
    </w:p>
    <w:p w:rsidR="00805F42" w:rsidRPr="00805F42" w:rsidRDefault="00805F42" w:rsidP="00805F42">
      <w:pPr>
        <w:widowControl w:val="0"/>
        <w:spacing w:after="0"/>
        <w:rPr>
          <w:rFonts w:ascii="Gill Sans MT" w:eastAsia="Arial" w:hAnsi="Gill Sans MT" w:cs="Arial"/>
          <w:color w:val="000000"/>
          <w:sz w:val="20"/>
          <w:szCs w:val="24"/>
          <w:shd w:val="clear" w:color="auto" w:fill="FFFFFF"/>
        </w:rPr>
      </w:pPr>
    </w:p>
    <w:p w:rsidR="00805F42" w:rsidRPr="00805F42" w:rsidRDefault="00805F42" w:rsidP="00805F42">
      <w:pPr>
        <w:widowControl w:val="0"/>
        <w:spacing w:after="0"/>
        <w:rPr>
          <w:rFonts w:ascii="Gill Sans MT" w:eastAsia="Arial" w:hAnsi="Gill Sans MT" w:cs="Arial"/>
          <w:color w:val="000000"/>
          <w:szCs w:val="24"/>
        </w:rPr>
      </w:pPr>
      <w:r w:rsidRPr="00805F42">
        <w:rPr>
          <w:rFonts w:ascii="Gill Sans MT" w:eastAsia="Arial" w:hAnsi="Gill Sans MT" w:cs="Arial"/>
          <w:color w:val="000000"/>
          <w:sz w:val="20"/>
          <w:szCs w:val="24"/>
          <w:shd w:val="clear" w:color="auto" w:fill="FFFFFF"/>
        </w:rPr>
        <w:t>This publication was prepared for review by the United States Agency for International Development. It was prepared for the Bureau for Food Security, United States Agency for International Development, USAID Contract Number GS-23F-8144H/AID-OAA-M-12-00006.</w:t>
      </w:r>
    </w:p>
    <w:p w:rsidR="00805F42" w:rsidRPr="00805F42" w:rsidRDefault="00805F42" w:rsidP="003247C6">
      <w:pPr>
        <w:spacing w:line="240" w:lineRule="auto"/>
        <w:rPr>
          <w:rFonts w:ascii="Gill Sans MT" w:eastAsia="Cabin" w:hAnsi="Gill Sans MT" w:cs="Cabin"/>
          <w:color w:val="387990"/>
          <w:sz w:val="24"/>
          <w:szCs w:val="24"/>
        </w:rPr>
      </w:pPr>
    </w:p>
    <w:p w:rsidR="00805F42" w:rsidRDefault="00805F42" w:rsidP="003247C6">
      <w:pPr>
        <w:rPr>
          <w:rFonts w:ascii="Gill Sans MT" w:eastAsia="Times New Roman" w:hAnsi="Gill Sans MT"/>
          <w:color w:val="4799B5"/>
          <w:sz w:val="52"/>
          <w:szCs w:val="52"/>
        </w:rPr>
        <w:sectPr w:rsidR="00805F42" w:rsidSect="004C2C2F">
          <w:headerReference w:type="first" r:id="rId9"/>
          <w:footerReference w:type="first" r:id="rId10"/>
          <w:pgSz w:w="12240" w:h="15840" w:code="1"/>
          <w:pgMar w:top="1440" w:right="1440" w:bottom="1440" w:left="1440" w:header="720" w:footer="720" w:gutter="0"/>
          <w:cols w:space="720"/>
          <w:titlePg/>
          <w:docGrid w:linePitch="360"/>
        </w:sectPr>
      </w:pPr>
    </w:p>
    <w:p w:rsidR="00805F42" w:rsidRPr="00805F42" w:rsidRDefault="00805F42" w:rsidP="00805F42">
      <w:pPr>
        <w:widowControl w:val="0"/>
        <w:spacing w:after="0"/>
        <w:rPr>
          <w:rFonts w:ascii="Gill Sans MT" w:eastAsia="Arial" w:hAnsi="Gill Sans MT" w:cs="Arial"/>
          <w:b/>
          <w:color w:val="000000"/>
        </w:rPr>
      </w:pPr>
      <w:r w:rsidRPr="00805F42">
        <w:rPr>
          <w:rFonts w:ascii="Gill Sans MT" w:eastAsia="Arial" w:hAnsi="Gill Sans MT" w:cs="Arial"/>
          <w:b/>
          <w:color w:val="000000"/>
        </w:rPr>
        <w:lastRenderedPageBreak/>
        <w:t>Recommended Citation</w:t>
      </w:r>
    </w:p>
    <w:p w:rsidR="00805F42" w:rsidRPr="00805F42" w:rsidRDefault="00805F42" w:rsidP="00805F42">
      <w:pPr>
        <w:widowControl w:val="0"/>
        <w:spacing w:after="0"/>
        <w:rPr>
          <w:rFonts w:ascii="Gill Sans MT" w:eastAsia="Arial" w:hAnsi="Gill Sans MT" w:cs="Arial"/>
          <w:color w:val="000000"/>
        </w:rPr>
      </w:pPr>
    </w:p>
    <w:p w:rsidR="00805F42" w:rsidRPr="00805F42" w:rsidRDefault="00122CF5" w:rsidP="00805F42">
      <w:pPr>
        <w:widowControl w:val="0"/>
        <w:spacing w:after="0"/>
        <w:rPr>
          <w:rFonts w:ascii="Gill Sans MT" w:eastAsia="Arial" w:hAnsi="Gill Sans MT" w:cs="Arial"/>
          <w:color w:val="000000"/>
        </w:rPr>
      </w:pPr>
      <w:r>
        <w:rPr>
          <w:rFonts w:ascii="Gill Sans MT" w:eastAsia="Arial" w:hAnsi="Gill Sans MT" w:cs="Arial"/>
          <w:color w:val="000000"/>
        </w:rPr>
        <w:t>Kiersten B. Johnson</w:t>
      </w:r>
      <w:r w:rsidR="00805F42" w:rsidRPr="00805F42">
        <w:rPr>
          <w:rFonts w:ascii="Gill Sans MT" w:eastAsia="Arial" w:hAnsi="Gill Sans MT" w:cs="Arial"/>
          <w:color w:val="000000"/>
        </w:rPr>
        <w:t>. 201</w:t>
      </w:r>
      <w:r>
        <w:rPr>
          <w:rFonts w:ascii="Gill Sans MT" w:eastAsia="Arial" w:hAnsi="Gill Sans MT" w:cs="Arial"/>
          <w:color w:val="000000"/>
        </w:rPr>
        <w:t>7</w:t>
      </w:r>
      <w:r w:rsidR="00805F42" w:rsidRPr="00805F42">
        <w:rPr>
          <w:rFonts w:ascii="Gill Sans MT" w:eastAsia="Arial" w:hAnsi="Gill Sans MT" w:cs="Arial"/>
          <w:color w:val="000000"/>
        </w:rPr>
        <w:t>.</w:t>
      </w:r>
      <w:bookmarkStart w:id="0" w:name="_GoBack"/>
      <w:bookmarkEnd w:id="0"/>
    </w:p>
    <w:p w:rsidR="00805F42" w:rsidRPr="00805F42" w:rsidRDefault="00805F42" w:rsidP="00805F42">
      <w:pPr>
        <w:widowControl w:val="0"/>
        <w:spacing w:after="0"/>
        <w:rPr>
          <w:rFonts w:ascii="Gill Sans MT" w:eastAsia="Arial" w:hAnsi="Gill Sans MT" w:cs="Arial"/>
          <w:i/>
          <w:color w:val="000000"/>
        </w:rPr>
      </w:pPr>
      <w:r w:rsidRPr="00805F42">
        <w:rPr>
          <w:rFonts w:ascii="Gill Sans MT" w:eastAsia="Arial" w:hAnsi="Gill Sans MT" w:cs="Arial"/>
          <w:i/>
          <w:color w:val="000000"/>
        </w:rPr>
        <w:t xml:space="preserve">Feed the Future Zone of Influence Surveys: </w:t>
      </w:r>
      <w:r w:rsidR="00580598">
        <w:rPr>
          <w:rFonts w:ascii="Gill Sans MT" w:eastAsia="Arial" w:hAnsi="Gill Sans MT" w:cs="Arial"/>
          <w:i/>
          <w:color w:val="000000"/>
        </w:rPr>
        <w:t>Questionnaire Pretest Protocol</w:t>
      </w:r>
      <w:r w:rsidRPr="00805F42">
        <w:rPr>
          <w:rFonts w:ascii="Gill Sans MT" w:eastAsia="Arial" w:hAnsi="Gill Sans MT" w:cs="Arial"/>
          <w:i/>
          <w:color w:val="000000"/>
        </w:rPr>
        <w:t>.</w:t>
      </w:r>
    </w:p>
    <w:p w:rsidR="00805F42" w:rsidRPr="00805F42" w:rsidRDefault="00805F42" w:rsidP="00805F42">
      <w:pPr>
        <w:widowControl w:val="0"/>
        <w:spacing w:after="0"/>
        <w:rPr>
          <w:rFonts w:ascii="Gill Sans MT" w:eastAsia="Arial" w:hAnsi="Gill Sans MT" w:cs="Arial"/>
          <w:color w:val="000000"/>
        </w:rPr>
      </w:pPr>
      <w:r w:rsidRPr="00805F42">
        <w:rPr>
          <w:rFonts w:ascii="Gill Sans MT" w:eastAsia="Arial" w:hAnsi="Gill Sans MT" w:cs="Arial"/>
          <w:color w:val="000000"/>
        </w:rPr>
        <w:t>Washington, DC: Bureau for Food Security, USAID</w:t>
      </w:r>
    </w:p>
    <w:p w:rsidR="00805F42" w:rsidRPr="00805F42" w:rsidRDefault="00805F42" w:rsidP="00805F42">
      <w:pPr>
        <w:widowControl w:val="0"/>
        <w:spacing w:after="0"/>
        <w:rPr>
          <w:rFonts w:ascii="Gill Sans MT" w:eastAsia="Arial" w:hAnsi="Gill Sans MT" w:cs="Arial"/>
          <w:color w:val="000000"/>
        </w:rPr>
      </w:pPr>
    </w:p>
    <w:p w:rsidR="00805F42" w:rsidRPr="00805F42" w:rsidRDefault="00805F42" w:rsidP="00805F42">
      <w:pPr>
        <w:widowControl w:val="0"/>
        <w:spacing w:after="0"/>
        <w:rPr>
          <w:rFonts w:ascii="Gill Sans MT" w:eastAsia="Arial" w:hAnsi="Gill Sans MT" w:cs="Arial"/>
          <w:b/>
          <w:color w:val="000000"/>
        </w:rPr>
      </w:pPr>
      <w:r w:rsidRPr="00805F42">
        <w:rPr>
          <w:rFonts w:ascii="Gill Sans MT" w:eastAsia="Arial" w:hAnsi="Gill Sans MT" w:cs="Arial"/>
          <w:b/>
          <w:color w:val="000000"/>
        </w:rPr>
        <w:t xml:space="preserve">Contact Information </w:t>
      </w:r>
    </w:p>
    <w:p w:rsidR="00805F42" w:rsidRPr="00805F42" w:rsidRDefault="00805F42" w:rsidP="00805F42">
      <w:pPr>
        <w:widowControl w:val="0"/>
        <w:spacing w:after="0"/>
        <w:rPr>
          <w:rFonts w:ascii="Gill Sans MT" w:eastAsia="Arial" w:hAnsi="Gill Sans MT" w:cs="Arial"/>
          <w:b/>
          <w:color w:val="000000"/>
        </w:rPr>
      </w:pPr>
    </w:p>
    <w:p w:rsidR="00805F42" w:rsidRPr="00805F42" w:rsidRDefault="00805F42" w:rsidP="00805F42">
      <w:pPr>
        <w:widowControl w:val="0"/>
        <w:spacing w:after="0"/>
        <w:rPr>
          <w:rFonts w:ascii="Gill Sans MT" w:eastAsia="Arial" w:hAnsi="Gill Sans MT" w:cs="Arial"/>
          <w:color w:val="000000"/>
        </w:rPr>
      </w:pPr>
      <w:r w:rsidRPr="00805F42">
        <w:rPr>
          <w:rFonts w:ascii="Gill Sans MT" w:eastAsia="Arial" w:hAnsi="Gill Sans MT" w:cs="Arial"/>
          <w:color w:val="000000"/>
        </w:rPr>
        <w:t>Feed the Future</w:t>
      </w:r>
    </w:p>
    <w:p w:rsidR="00805F42" w:rsidRPr="00805F42" w:rsidRDefault="00805F42" w:rsidP="00805F42">
      <w:pPr>
        <w:widowControl w:val="0"/>
        <w:spacing w:after="0"/>
        <w:rPr>
          <w:rFonts w:ascii="Gill Sans MT" w:eastAsia="Arial" w:hAnsi="Gill Sans MT" w:cs="Arial"/>
          <w:color w:val="000000"/>
        </w:rPr>
      </w:pPr>
      <w:r w:rsidRPr="00805F42">
        <w:rPr>
          <w:rFonts w:ascii="Gill Sans MT" w:eastAsia="Arial" w:hAnsi="Gill Sans MT" w:cs="Arial"/>
          <w:color w:val="000000"/>
        </w:rPr>
        <w:t>1300 Pennsylvania Ave, NW</w:t>
      </w:r>
    </w:p>
    <w:p w:rsidR="00805F42" w:rsidRPr="00805F42" w:rsidRDefault="00805F42" w:rsidP="00805F42">
      <w:pPr>
        <w:widowControl w:val="0"/>
        <w:spacing w:after="0"/>
        <w:rPr>
          <w:rFonts w:ascii="Gill Sans MT" w:eastAsia="Arial" w:hAnsi="Gill Sans MT" w:cs="Arial"/>
          <w:color w:val="000000"/>
        </w:rPr>
      </w:pPr>
      <w:r w:rsidRPr="00805F42">
        <w:rPr>
          <w:rFonts w:ascii="Gill Sans MT" w:eastAsia="Arial" w:hAnsi="Gill Sans MT" w:cs="Arial"/>
          <w:color w:val="000000"/>
        </w:rPr>
        <w:t>Washington, DC 20004</w:t>
      </w:r>
    </w:p>
    <w:p w:rsidR="00805F42" w:rsidRPr="00805F42" w:rsidRDefault="00456455" w:rsidP="00805F42">
      <w:pPr>
        <w:widowControl w:val="0"/>
        <w:spacing w:after="0"/>
        <w:rPr>
          <w:rFonts w:ascii="Gill Sans MT" w:eastAsia="Arial" w:hAnsi="Gill Sans MT" w:cs="Arial"/>
          <w:color w:val="000000"/>
        </w:rPr>
      </w:pPr>
      <w:hyperlink r:id="rId11" w:history="1">
        <w:r w:rsidR="00805F42" w:rsidRPr="00805F42">
          <w:rPr>
            <w:rFonts w:ascii="Gill Sans MT" w:eastAsia="Arial" w:hAnsi="Gill Sans MT" w:cs="Arial"/>
            <w:color w:val="0000FF"/>
            <w:u w:val="single"/>
          </w:rPr>
          <w:t>www.feedthefuture,gov</w:t>
        </w:r>
      </w:hyperlink>
    </w:p>
    <w:p w:rsidR="003247C6" w:rsidRPr="004C2C2F" w:rsidRDefault="003247C6" w:rsidP="003247C6">
      <w:pPr>
        <w:rPr>
          <w:rFonts w:ascii="Gill Sans MT" w:eastAsia="Times New Roman" w:hAnsi="Gill Sans MT"/>
          <w:color w:val="4799B5"/>
          <w:sz w:val="52"/>
          <w:szCs w:val="52"/>
        </w:rPr>
        <w:sectPr w:rsidR="003247C6" w:rsidRPr="004C2C2F" w:rsidSect="00805F42">
          <w:headerReference w:type="first" r:id="rId12"/>
          <w:footerReference w:type="first" r:id="rId13"/>
          <w:pgSz w:w="12240" w:h="15840" w:code="1"/>
          <w:pgMar w:top="1440" w:right="1440" w:bottom="1440" w:left="1440" w:header="720" w:footer="720" w:gutter="0"/>
          <w:cols w:space="720"/>
          <w:vAlign w:val="bottom"/>
          <w:titlePg/>
          <w:docGrid w:linePitch="360"/>
        </w:sectPr>
      </w:pPr>
    </w:p>
    <w:p w:rsidR="00805F42" w:rsidRDefault="00805F42" w:rsidP="00805F42">
      <w:pPr>
        <w:pStyle w:val="DocumentNameHeadline"/>
        <w:spacing w:after="240"/>
      </w:pPr>
      <w:r w:rsidRPr="001C36F4">
        <w:lastRenderedPageBreak/>
        <w:t>Table of Contents</w:t>
      </w:r>
    </w:p>
    <w:p w:rsidR="00724418" w:rsidRDefault="007965E9">
      <w:pPr>
        <w:pStyle w:val="TOC1"/>
        <w:tabs>
          <w:tab w:val="right" w:leader="dot" w:pos="9350"/>
        </w:tabs>
        <w:rPr>
          <w:rFonts w:asciiTheme="minorHAnsi" w:eastAsiaTheme="minorEastAsia" w:hAnsiTheme="minorHAnsi" w:cstheme="minorBidi"/>
          <w:noProof/>
        </w:rPr>
      </w:pPr>
      <w:r>
        <w:rPr>
          <w:rFonts w:ascii="Calibri" w:hAnsi="Calibri"/>
        </w:rPr>
        <w:fldChar w:fldCharType="begin"/>
      </w:r>
      <w:r>
        <w:instrText xml:space="preserve"> TOC \o "1-3" \h \z \u </w:instrText>
      </w:r>
      <w:r>
        <w:rPr>
          <w:rFonts w:ascii="Calibri" w:hAnsi="Calibri"/>
        </w:rPr>
        <w:fldChar w:fldCharType="separate"/>
      </w:r>
      <w:hyperlink w:anchor="_Toc523303059" w:history="1">
        <w:r w:rsidR="00724418" w:rsidRPr="00462383">
          <w:rPr>
            <w:rStyle w:val="Hyperlink"/>
            <w:noProof/>
          </w:rPr>
          <w:t>Introduction</w:t>
        </w:r>
        <w:r w:rsidR="00724418">
          <w:rPr>
            <w:noProof/>
            <w:webHidden/>
          </w:rPr>
          <w:tab/>
        </w:r>
        <w:r w:rsidR="00724418">
          <w:rPr>
            <w:noProof/>
            <w:webHidden/>
          </w:rPr>
          <w:fldChar w:fldCharType="begin"/>
        </w:r>
        <w:r w:rsidR="00724418">
          <w:rPr>
            <w:noProof/>
            <w:webHidden/>
          </w:rPr>
          <w:instrText xml:space="preserve"> PAGEREF _Toc523303059 \h </w:instrText>
        </w:r>
        <w:r w:rsidR="00724418">
          <w:rPr>
            <w:noProof/>
            <w:webHidden/>
          </w:rPr>
        </w:r>
        <w:r w:rsidR="00724418">
          <w:rPr>
            <w:noProof/>
            <w:webHidden/>
          </w:rPr>
          <w:fldChar w:fldCharType="separate"/>
        </w:r>
        <w:r w:rsidR="00724418">
          <w:rPr>
            <w:noProof/>
            <w:webHidden/>
          </w:rPr>
          <w:t>1</w:t>
        </w:r>
        <w:r w:rsidR="00724418">
          <w:rPr>
            <w:noProof/>
            <w:webHidden/>
          </w:rPr>
          <w:fldChar w:fldCharType="end"/>
        </w:r>
      </w:hyperlink>
    </w:p>
    <w:p w:rsidR="00724418" w:rsidRDefault="00456455">
      <w:pPr>
        <w:pStyle w:val="TOC1"/>
        <w:tabs>
          <w:tab w:val="right" w:leader="dot" w:pos="9350"/>
        </w:tabs>
        <w:rPr>
          <w:rFonts w:asciiTheme="minorHAnsi" w:eastAsiaTheme="minorEastAsia" w:hAnsiTheme="minorHAnsi" w:cstheme="minorBidi"/>
          <w:noProof/>
        </w:rPr>
      </w:pPr>
      <w:hyperlink w:anchor="_Toc523303060" w:history="1">
        <w:r w:rsidR="00724418" w:rsidRPr="00462383">
          <w:rPr>
            <w:rStyle w:val="Hyperlink"/>
            <w:noProof/>
          </w:rPr>
          <w:t>Questionnaire design in the context of Feed the Future Zone of Influence Surveys</w:t>
        </w:r>
        <w:r w:rsidR="00724418">
          <w:rPr>
            <w:noProof/>
            <w:webHidden/>
          </w:rPr>
          <w:tab/>
        </w:r>
        <w:r w:rsidR="00724418">
          <w:rPr>
            <w:noProof/>
            <w:webHidden/>
          </w:rPr>
          <w:fldChar w:fldCharType="begin"/>
        </w:r>
        <w:r w:rsidR="00724418">
          <w:rPr>
            <w:noProof/>
            <w:webHidden/>
          </w:rPr>
          <w:instrText xml:space="preserve"> PAGEREF _Toc523303060 \h </w:instrText>
        </w:r>
        <w:r w:rsidR="00724418">
          <w:rPr>
            <w:noProof/>
            <w:webHidden/>
          </w:rPr>
        </w:r>
        <w:r w:rsidR="00724418">
          <w:rPr>
            <w:noProof/>
            <w:webHidden/>
          </w:rPr>
          <w:fldChar w:fldCharType="separate"/>
        </w:r>
        <w:r w:rsidR="00724418">
          <w:rPr>
            <w:noProof/>
            <w:webHidden/>
          </w:rPr>
          <w:t>1</w:t>
        </w:r>
        <w:r w:rsidR="00724418">
          <w:rPr>
            <w:noProof/>
            <w:webHidden/>
          </w:rPr>
          <w:fldChar w:fldCharType="end"/>
        </w:r>
      </w:hyperlink>
    </w:p>
    <w:p w:rsidR="00724418" w:rsidRDefault="00456455">
      <w:pPr>
        <w:pStyle w:val="TOC1"/>
        <w:tabs>
          <w:tab w:val="right" w:leader="dot" w:pos="9350"/>
        </w:tabs>
        <w:rPr>
          <w:rFonts w:asciiTheme="minorHAnsi" w:eastAsiaTheme="minorEastAsia" w:hAnsiTheme="minorHAnsi" w:cstheme="minorBidi"/>
          <w:noProof/>
        </w:rPr>
      </w:pPr>
      <w:hyperlink w:anchor="_Toc523303061" w:history="1">
        <w:r w:rsidR="00724418" w:rsidRPr="00462383">
          <w:rPr>
            <w:rStyle w:val="Hyperlink"/>
            <w:noProof/>
          </w:rPr>
          <w:t>Steps for questionnaire pretesting</w:t>
        </w:r>
        <w:r w:rsidR="00724418">
          <w:rPr>
            <w:noProof/>
            <w:webHidden/>
          </w:rPr>
          <w:tab/>
        </w:r>
        <w:r w:rsidR="00724418">
          <w:rPr>
            <w:noProof/>
            <w:webHidden/>
          </w:rPr>
          <w:fldChar w:fldCharType="begin"/>
        </w:r>
        <w:r w:rsidR="00724418">
          <w:rPr>
            <w:noProof/>
            <w:webHidden/>
          </w:rPr>
          <w:instrText xml:space="preserve"> PAGEREF _Toc523303061 \h </w:instrText>
        </w:r>
        <w:r w:rsidR="00724418">
          <w:rPr>
            <w:noProof/>
            <w:webHidden/>
          </w:rPr>
        </w:r>
        <w:r w:rsidR="00724418">
          <w:rPr>
            <w:noProof/>
            <w:webHidden/>
          </w:rPr>
          <w:fldChar w:fldCharType="separate"/>
        </w:r>
        <w:r w:rsidR="00724418">
          <w:rPr>
            <w:noProof/>
            <w:webHidden/>
          </w:rPr>
          <w:t>2</w:t>
        </w:r>
        <w:r w:rsidR="00724418">
          <w:rPr>
            <w:noProof/>
            <w:webHidden/>
          </w:rPr>
          <w:fldChar w:fldCharType="end"/>
        </w:r>
      </w:hyperlink>
    </w:p>
    <w:p w:rsidR="00724418" w:rsidRDefault="00456455">
      <w:pPr>
        <w:pStyle w:val="TOC2"/>
        <w:tabs>
          <w:tab w:val="right" w:leader="dot" w:pos="9350"/>
        </w:tabs>
        <w:rPr>
          <w:rFonts w:asciiTheme="minorHAnsi" w:eastAsiaTheme="minorEastAsia" w:hAnsiTheme="minorHAnsi" w:cstheme="minorBidi"/>
          <w:noProof/>
        </w:rPr>
      </w:pPr>
      <w:hyperlink w:anchor="_Toc523303062" w:history="1">
        <w:r w:rsidR="00724418" w:rsidRPr="00462383">
          <w:rPr>
            <w:rStyle w:val="Hyperlink"/>
            <w:noProof/>
          </w:rPr>
          <w:t>Step1: Review the country-specific questionnaire with the survey subcontractor.</w:t>
        </w:r>
        <w:r w:rsidR="00724418">
          <w:rPr>
            <w:noProof/>
            <w:webHidden/>
          </w:rPr>
          <w:tab/>
        </w:r>
        <w:r w:rsidR="00724418">
          <w:rPr>
            <w:noProof/>
            <w:webHidden/>
          </w:rPr>
          <w:fldChar w:fldCharType="begin"/>
        </w:r>
        <w:r w:rsidR="00724418">
          <w:rPr>
            <w:noProof/>
            <w:webHidden/>
          </w:rPr>
          <w:instrText xml:space="preserve"> PAGEREF _Toc523303062 \h </w:instrText>
        </w:r>
        <w:r w:rsidR="00724418">
          <w:rPr>
            <w:noProof/>
            <w:webHidden/>
          </w:rPr>
        </w:r>
        <w:r w:rsidR="00724418">
          <w:rPr>
            <w:noProof/>
            <w:webHidden/>
          </w:rPr>
          <w:fldChar w:fldCharType="separate"/>
        </w:r>
        <w:r w:rsidR="00724418">
          <w:rPr>
            <w:noProof/>
            <w:webHidden/>
          </w:rPr>
          <w:t>2</w:t>
        </w:r>
        <w:r w:rsidR="00724418">
          <w:rPr>
            <w:noProof/>
            <w:webHidden/>
          </w:rPr>
          <w:fldChar w:fldCharType="end"/>
        </w:r>
      </w:hyperlink>
    </w:p>
    <w:p w:rsidR="00724418" w:rsidRDefault="00456455">
      <w:pPr>
        <w:pStyle w:val="TOC2"/>
        <w:tabs>
          <w:tab w:val="right" w:leader="dot" w:pos="9350"/>
        </w:tabs>
        <w:rPr>
          <w:rFonts w:asciiTheme="minorHAnsi" w:eastAsiaTheme="minorEastAsia" w:hAnsiTheme="minorHAnsi" w:cstheme="minorBidi"/>
          <w:noProof/>
        </w:rPr>
      </w:pPr>
      <w:hyperlink w:anchor="_Toc523303063" w:history="1">
        <w:r w:rsidR="00724418" w:rsidRPr="00462383">
          <w:rPr>
            <w:rStyle w:val="Hyperlink"/>
            <w:noProof/>
          </w:rPr>
          <w:t>Step 2: Develop the pretest questionnaire with cognitive probes.</w:t>
        </w:r>
        <w:r w:rsidR="00724418">
          <w:rPr>
            <w:noProof/>
            <w:webHidden/>
          </w:rPr>
          <w:tab/>
        </w:r>
        <w:r w:rsidR="00724418">
          <w:rPr>
            <w:noProof/>
            <w:webHidden/>
          </w:rPr>
          <w:fldChar w:fldCharType="begin"/>
        </w:r>
        <w:r w:rsidR="00724418">
          <w:rPr>
            <w:noProof/>
            <w:webHidden/>
          </w:rPr>
          <w:instrText xml:space="preserve"> PAGEREF _Toc523303063 \h </w:instrText>
        </w:r>
        <w:r w:rsidR="00724418">
          <w:rPr>
            <w:noProof/>
            <w:webHidden/>
          </w:rPr>
        </w:r>
        <w:r w:rsidR="00724418">
          <w:rPr>
            <w:noProof/>
            <w:webHidden/>
          </w:rPr>
          <w:fldChar w:fldCharType="separate"/>
        </w:r>
        <w:r w:rsidR="00724418">
          <w:rPr>
            <w:noProof/>
            <w:webHidden/>
          </w:rPr>
          <w:t>2</w:t>
        </w:r>
        <w:r w:rsidR="00724418">
          <w:rPr>
            <w:noProof/>
            <w:webHidden/>
          </w:rPr>
          <w:fldChar w:fldCharType="end"/>
        </w:r>
      </w:hyperlink>
    </w:p>
    <w:p w:rsidR="00724418" w:rsidRDefault="00456455">
      <w:pPr>
        <w:pStyle w:val="TOC2"/>
        <w:tabs>
          <w:tab w:val="right" w:leader="dot" w:pos="9350"/>
        </w:tabs>
        <w:rPr>
          <w:rFonts w:asciiTheme="minorHAnsi" w:eastAsiaTheme="minorEastAsia" w:hAnsiTheme="minorHAnsi" w:cstheme="minorBidi"/>
          <w:noProof/>
        </w:rPr>
      </w:pPr>
      <w:hyperlink w:anchor="_Toc523303064" w:history="1">
        <w:r w:rsidR="00724418" w:rsidRPr="00462383">
          <w:rPr>
            <w:rStyle w:val="Hyperlink"/>
            <w:noProof/>
          </w:rPr>
          <w:t>Step 3: Train the questionnaire pretest team.</w:t>
        </w:r>
        <w:r w:rsidR="00724418">
          <w:rPr>
            <w:noProof/>
            <w:webHidden/>
          </w:rPr>
          <w:tab/>
        </w:r>
        <w:r w:rsidR="00724418">
          <w:rPr>
            <w:noProof/>
            <w:webHidden/>
          </w:rPr>
          <w:fldChar w:fldCharType="begin"/>
        </w:r>
        <w:r w:rsidR="00724418">
          <w:rPr>
            <w:noProof/>
            <w:webHidden/>
          </w:rPr>
          <w:instrText xml:space="preserve"> PAGEREF _Toc523303064 \h </w:instrText>
        </w:r>
        <w:r w:rsidR="00724418">
          <w:rPr>
            <w:noProof/>
            <w:webHidden/>
          </w:rPr>
        </w:r>
        <w:r w:rsidR="00724418">
          <w:rPr>
            <w:noProof/>
            <w:webHidden/>
          </w:rPr>
          <w:fldChar w:fldCharType="separate"/>
        </w:r>
        <w:r w:rsidR="00724418">
          <w:rPr>
            <w:noProof/>
            <w:webHidden/>
          </w:rPr>
          <w:t>3</w:t>
        </w:r>
        <w:r w:rsidR="00724418">
          <w:rPr>
            <w:noProof/>
            <w:webHidden/>
          </w:rPr>
          <w:fldChar w:fldCharType="end"/>
        </w:r>
      </w:hyperlink>
    </w:p>
    <w:p w:rsidR="00724418" w:rsidRDefault="00456455">
      <w:pPr>
        <w:pStyle w:val="TOC2"/>
        <w:tabs>
          <w:tab w:val="right" w:leader="dot" w:pos="9350"/>
        </w:tabs>
        <w:rPr>
          <w:rFonts w:asciiTheme="minorHAnsi" w:eastAsiaTheme="minorEastAsia" w:hAnsiTheme="minorHAnsi" w:cstheme="minorBidi"/>
          <w:noProof/>
        </w:rPr>
      </w:pPr>
      <w:hyperlink w:anchor="_Toc523303065" w:history="1">
        <w:r w:rsidR="00724418" w:rsidRPr="00462383">
          <w:rPr>
            <w:rStyle w:val="Hyperlink"/>
            <w:noProof/>
          </w:rPr>
          <w:t>Step 4: Select the pretest communities and respondents.</w:t>
        </w:r>
        <w:r w:rsidR="00724418">
          <w:rPr>
            <w:noProof/>
            <w:webHidden/>
          </w:rPr>
          <w:tab/>
        </w:r>
        <w:r w:rsidR="00724418">
          <w:rPr>
            <w:noProof/>
            <w:webHidden/>
          </w:rPr>
          <w:fldChar w:fldCharType="begin"/>
        </w:r>
        <w:r w:rsidR="00724418">
          <w:rPr>
            <w:noProof/>
            <w:webHidden/>
          </w:rPr>
          <w:instrText xml:space="preserve"> PAGEREF _Toc523303065 \h </w:instrText>
        </w:r>
        <w:r w:rsidR="00724418">
          <w:rPr>
            <w:noProof/>
            <w:webHidden/>
          </w:rPr>
        </w:r>
        <w:r w:rsidR="00724418">
          <w:rPr>
            <w:noProof/>
            <w:webHidden/>
          </w:rPr>
          <w:fldChar w:fldCharType="separate"/>
        </w:r>
        <w:r w:rsidR="00724418">
          <w:rPr>
            <w:noProof/>
            <w:webHidden/>
          </w:rPr>
          <w:t>4</w:t>
        </w:r>
        <w:r w:rsidR="00724418">
          <w:rPr>
            <w:noProof/>
            <w:webHidden/>
          </w:rPr>
          <w:fldChar w:fldCharType="end"/>
        </w:r>
      </w:hyperlink>
    </w:p>
    <w:p w:rsidR="00724418" w:rsidRDefault="00456455">
      <w:pPr>
        <w:pStyle w:val="TOC2"/>
        <w:tabs>
          <w:tab w:val="right" w:leader="dot" w:pos="9350"/>
        </w:tabs>
        <w:rPr>
          <w:rFonts w:asciiTheme="minorHAnsi" w:eastAsiaTheme="minorEastAsia" w:hAnsiTheme="minorHAnsi" w:cstheme="minorBidi"/>
          <w:noProof/>
        </w:rPr>
      </w:pPr>
      <w:hyperlink w:anchor="_Toc523303066" w:history="1">
        <w:r w:rsidR="00724418" w:rsidRPr="00462383">
          <w:rPr>
            <w:rStyle w:val="Hyperlink"/>
            <w:noProof/>
          </w:rPr>
          <w:t>Step 5: Conduct the pretest.</w:t>
        </w:r>
        <w:r w:rsidR="00724418">
          <w:rPr>
            <w:noProof/>
            <w:webHidden/>
          </w:rPr>
          <w:tab/>
        </w:r>
        <w:r w:rsidR="00724418">
          <w:rPr>
            <w:noProof/>
            <w:webHidden/>
          </w:rPr>
          <w:fldChar w:fldCharType="begin"/>
        </w:r>
        <w:r w:rsidR="00724418">
          <w:rPr>
            <w:noProof/>
            <w:webHidden/>
          </w:rPr>
          <w:instrText xml:space="preserve"> PAGEREF _Toc523303066 \h </w:instrText>
        </w:r>
        <w:r w:rsidR="00724418">
          <w:rPr>
            <w:noProof/>
            <w:webHidden/>
          </w:rPr>
        </w:r>
        <w:r w:rsidR="00724418">
          <w:rPr>
            <w:noProof/>
            <w:webHidden/>
          </w:rPr>
          <w:fldChar w:fldCharType="separate"/>
        </w:r>
        <w:r w:rsidR="00724418">
          <w:rPr>
            <w:noProof/>
            <w:webHidden/>
          </w:rPr>
          <w:t>5</w:t>
        </w:r>
        <w:r w:rsidR="00724418">
          <w:rPr>
            <w:noProof/>
            <w:webHidden/>
          </w:rPr>
          <w:fldChar w:fldCharType="end"/>
        </w:r>
      </w:hyperlink>
    </w:p>
    <w:p w:rsidR="00724418" w:rsidRDefault="00456455">
      <w:pPr>
        <w:pStyle w:val="TOC2"/>
        <w:tabs>
          <w:tab w:val="right" w:leader="dot" w:pos="9350"/>
        </w:tabs>
        <w:rPr>
          <w:rFonts w:asciiTheme="minorHAnsi" w:eastAsiaTheme="minorEastAsia" w:hAnsiTheme="minorHAnsi" w:cstheme="minorBidi"/>
          <w:noProof/>
        </w:rPr>
      </w:pPr>
      <w:hyperlink w:anchor="_Toc523303067" w:history="1">
        <w:r w:rsidR="00724418" w:rsidRPr="00462383">
          <w:rPr>
            <w:rStyle w:val="Hyperlink"/>
            <w:noProof/>
          </w:rPr>
          <w:t>Step 6: Report findings and recommendations.</w:t>
        </w:r>
        <w:r w:rsidR="00724418">
          <w:rPr>
            <w:noProof/>
            <w:webHidden/>
          </w:rPr>
          <w:tab/>
        </w:r>
        <w:r w:rsidR="00724418">
          <w:rPr>
            <w:noProof/>
            <w:webHidden/>
          </w:rPr>
          <w:fldChar w:fldCharType="begin"/>
        </w:r>
        <w:r w:rsidR="00724418">
          <w:rPr>
            <w:noProof/>
            <w:webHidden/>
          </w:rPr>
          <w:instrText xml:space="preserve"> PAGEREF _Toc523303067 \h </w:instrText>
        </w:r>
        <w:r w:rsidR="00724418">
          <w:rPr>
            <w:noProof/>
            <w:webHidden/>
          </w:rPr>
        </w:r>
        <w:r w:rsidR="00724418">
          <w:rPr>
            <w:noProof/>
            <w:webHidden/>
          </w:rPr>
          <w:fldChar w:fldCharType="separate"/>
        </w:r>
        <w:r w:rsidR="00724418">
          <w:rPr>
            <w:noProof/>
            <w:webHidden/>
          </w:rPr>
          <w:t>6</w:t>
        </w:r>
        <w:r w:rsidR="00724418">
          <w:rPr>
            <w:noProof/>
            <w:webHidden/>
          </w:rPr>
          <w:fldChar w:fldCharType="end"/>
        </w:r>
      </w:hyperlink>
    </w:p>
    <w:p w:rsidR="00724418" w:rsidRDefault="00456455">
      <w:pPr>
        <w:pStyle w:val="TOC2"/>
        <w:tabs>
          <w:tab w:val="right" w:leader="dot" w:pos="9350"/>
        </w:tabs>
        <w:rPr>
          <w:rFonts w:asciiTheme="minorHAnsi" w:eastAsiaTheme="minorEastAsia" w:hAnsiTheme="minorHAnsi" w:cstheme="minorBidi"/>
          <w:noProof/>
        </w:rPr>
      </w:pPr>
      <w:hyperlink w:anchor="_Toc523303068" w:history="1">
        <w:r w:rsidR="00724418" w:rsidRPr="00462383">
          <w:rPr>
            <w:rStyle w:val="Hyperlink"/>
            <w:noProof/>
          </w:rPr>
          <w:t>Step 7: Revise the questionnaire.</w:t>
        </w:r>
        <w:r w:rsidR="00724418">
          <w:rPr>
            <w:noProof/>
            <w:webHidden/>
          </w:rPr>
          <w:tab/>
        </w:r>
        <w:r w:rsidR="00724418">
          <w:rPr>
            <w:noProof/>
            <w:webHidden/>
          </w:rPr>
          <w:fldChar w:fldCharType="begin"/>
        </w:r>
        <w:r w:rsidR="00724418">
          <w:rPr>
            <w:noProof/>
            <w:webHidden/>
          </w:rPr>
          <w:instrText xml:space="preserve"> PAGEREF _Toc523303068 \h </w:instrText>
        </w:r>
        <w:r w:rsidR="00724418">
          <w:rPr>
            <w:noProof/>
            <w:webHidden/>
          </w:rPr>
        </w:r>
        <w:r w:rsidR="00724418">
          <w:rPr>
            <w:noProof/>
            <w:webHidden/>
          </w:rPr>
          <w:fldChar w:fldCharType="separate"/>
        </w:r>
        <w:r w:rsidR="00724418">
          <w:rPr>
            <w:noProof/>
            <w:webHidden/>
          </w:rPr>
          <w:t>7</w:t>
        </w:r>
        <w:r w:rsidR="00724418">
          <w:rPr>
            <w:noProof/>
            <w:webHidden/>
          </w:rPr>
          <w:fldChar w:fldCharType="end"/>
        </w:r>
      </w:hyperlink>
    </w:p>
    <w:p w:rsidR="00724418" w:rsidRDefault="00456455">
      <w:pPr>
        <w:pStyle w:val="TOC1"/>
        <w:tabs>
          <w:tab w:val="right" w:leader="dot" w:pos="9350"/>
        </w:tabs>
        <w:rPr>
          <w:rFonts w:asciiTheme="minorHAnsi" w:eastAsiaTheme="minorEastAsia" w:hAnsiTheme="minorHAnsi" w:cstheme="minorBidi"/>
          <w:noProof/>
        </w:rPr>
      </w:pPr>
      <w:hyperlink w:anchor="_Toc523303069" w:history="1">
        <w:r w:rsidR="00724418" w:rsidRPr="00462383">
          <w:rPr>
            <w:rStyle w:val="Hyperlink"/>
            <w:noProof/>
          </w:rPr>
          <w:t>Attachment A: Question appraisal system checklist</w:t>
        </w:r>
        <w:r w:rsidR="00724418">
          <w:rPr>
            <w:noProof/>
            <w:webHidden/>
          </w:rPr>
          <w:tab/>
        </w:r>
        <w:r w:rsidR="00724418">
          <w:rPr>
            <w:noProof/>
            <w:webHidden/>
          </w:rPr>
          <w:fldChar w:fldCharType="begin"/>
        </w:r>
        <w:r w:rsidR="00724418">
          <w:rPr>
            <w:noProof/>
            <w:webHidden/>
          </w:rPr>
          <w:instrText xml:space="preserve"> PAGEREF _Toc523303069 \h </w:instrText>
        </w:r>
        <w:r w:rsidR="00724418">
          <w:rPr>
            <w:noProof/>
            <w:webHidden/>
          </w:rPr>
        </w:r>
        <w:r w:rsidR="00724418">
          <w:rPr>
            <w:noProof/>
            <w:webHidden/>
          </w:rPr>
          <w:fldChar w:fldCharType="separate"/>
        </w:r>
        <w:r w:rsidR="00724418">
          <w:rPr>
            <w:noProof/>
            <w:webHidden/>
          </w:rPr>
          <w:t>8</w:t>
        </w:r>
        <w:r w:rsidR="00724418">
          <w:rPr>
            <w:noProof/>
            <w:webHidden/>
          </w:rPr>
          <w:fldChar w:fldCharType="end"/>
        </w:r>
      </w:hyperlink>
    </w:p>
    <w:p w:rsidR="00724418" w:rsidRDefault="00456455">
      <w:pPr>
        <w:pStyle w:val="TOC1"/>
        <w:tabs>
          <w:tab w:val="right" w:leader="dot" w:pos="9350"/>
        </w:tabs>
        <w:rPr>
          <w:rFonts w:asciiTheme="minorHAnsi" w:eastAsiaTheme="minorEastAsia" w:hAnsiTheme="minorHAnsi" w:cstheme="minorBidi"/>
          <w:noProof/>
        </w:rPr>
      </w:pPr>
      <w:hyperlink w:anchor="_Toc523303070" w:history="1">
        <w:r w:rsidR="00724418" w:rsidRPr="00462383">
          <w:rPr>
            <w:rStyle w:val="Hyperlink"/>
            <w:noProof/>
          </w:rPr>
          <w:t>Attachment B: Informed consent statement</w:t>
        </w:r>
        <w:r w:rsidR="00724418">
          <w:rPr>
            <w:noProof/>
            <w:webHidden/>
          </w:rPr>
          <w:tab/>
        </w:r>
        <w:r w:rsidR="00724418">
          <w:rPr>
            <w:noProof/>
            <w:webHidden/>
          </w:rPr>
          <w:fldChar w:fldCharType="begin"/>
        </w:r>
        <w:r w:rsidR="00724418">
          <w:rPr>
            <w:noProof/>
            <w:webHidden/>
          </w:rPr>
          <w:instrText xml:space="preserve"> PAGEREF _Toc523303070 \h </w:instrText>
        </w:r>
        <w:r w:rsidR="00724418">
          <w:rPr>
            <w:noProof/>
            <w:webHidden/>
          </w:rPr>
        </w:r>
        <w:r w:rsidR="00724418">
          <w:rPr>
            <w:noProof/>
            <w:webHidden/>
          </w:rPr>
          <w:fldChar w:fldCharType="separate"/>
        </w:r>
        <w:r w:rsidR="00724418">
          <w:rPr>
            <w:noProof/>
            <w:webHidden/>
          </w:rPr>
          <w:t>10</w:t>
        </w:r>
        <w:r w:rsidR="00724418">
          <w:rPr>
            <w:noProof/>
            <w:webHidden/>
          </w:rPr>
          <w:fldChar w:fldCharType="end"/>
        </w:r>
      </w:hyperlink>
    </w:p>
    <w:p w:rsidR="00724418" w:rsidRDefault="00456455">
      <w:pPr>
        <w:pStyle w:val="TOC1"/>
        <w:tabs>
          <w:tab w:val="right" w:leader="dot" w:pos="9350"/>
        </w:tabs>
        <w:rPr>
          <w:rFonts w:asciiTheme="minorHAnsi" w:eastAsiaTheme="minorEastAsia" w:hAnsiTheme="minorHAnsi" w:cstheme="minorBidi"/>
          <w:noProof/>
        </w:rPr>
      </w:pPr>
      <w:hyperlink w:anchor="_Toc523303071" w:history="1">
        <w:r w:rsidR="00724418" w:rsidRPr="00462383">
          <w:rPr>
            <w:rStyle w:val="Hyperlink"/>
            <w:noProof/>
          </w:rPr>
          <w:t xml:space="preserve">Attachment C: </w:t>
        </w:r>
        <w:r w:rsidR="00724418" w:rsidRPr="00462383">
          <w:rPr>
            <w:rStyle w:val="Hyperlink"/>
            <w:noProof/>
            <w:lang w:val="fr-SN"/>
          </w:rPr>
          <w:t>Questionnaire pretest observation checklist</w:t>
        </w:r>
        <w:r w:rsidR="00724418">
          <w:rPr>
            <w:noProof/>
            <w:webHidden/>
          </w:rPr>
          <w:tab/>
        </w:r>
        <w:r w:rsidR="00724418">
          <w:rPr>
            <w:noProof/>
            <w:webHidden/>
          </w:rPr>
          <w:fldChar w:fldCharType="begin"/>
        </w:r>
        <w:r w:rsidR="00724418">
          <w:rPr>
            <w:noProof/>
            <w:webHidden/>
          </w:rPr>
          <w:instrText xml:space="preserve"> PAGEREF _Toc523303071 \h </w:instrText>
        </w:r>
        <w:r w:rsidR="00724418">
          <w:rPr>
            <w:noProof/>
            <w:webHidden/>
          </w:rPr>
        </w:r>
        <w:r w:rsidR="00724418">
          <w:rPr>
            <w:noProof/>
            <w:webHidden/>
          </w:rPr>
          <w:fldChar w:fldCharType="separate"/>
        </w:r>
        <w:r w:rsidR="00724418">
          <w:rPr>
            <w:noProof/>
            <w:webHidden/>
          </w:rPr>
          <w:t>12</w:t>
        </w:r>
        <w:r w:rsidR="00724418">
          <w:rPr>
            <w:noProof/>
            <w:webHidden/>
          </w:rPr>
          <w:fldChar w:fldCharType="end"/>
        </w:r>
      </w:hyperlink>
    </w:p>
    <w:p w:rsidR="00724418" w:rsidRDefault="00456455">
      <w:pPr>
        <w:pStyle w:val="TOC1"/>
        <w:tabs>
          <w:tab w:val="right" w:leader="dot" w:pos="9350"/>
        </w:tabs>
        <w:rPr>
          <w:rFonts w:asciiTheme="minorHAnsi" w:eastAsiaTheme="minorEastAsia" w:hAnsiTheme="minorHAnsi" w:cstheme="minorBidi"/>
          <w:noProof/>
        </w:rPr>
      </w:pPr>
      <w:hyperlink w:anchor="_Toc523303072" w:history="1">
        <w:r w:rsidR="00724418" w:rsidRPr="00462383">
          <w:rPr>
            <w:rStyle w:val="Hyperlink"/>
            <w:noProof/>
          </w:rPr>
          <w:t>Attachment D: Summary of findings</w:t>
        </w:r>
        <w:r w:rsidR="00724418">
          <w:rPr>
            <w:noProof/>
            <w:webHidden/>
          </w:rPr>
          <w:tab/>
        </w:r>
        <w:r w:rsidR="00724418">
          <w:rPr>
            <w:noProof/>
            <w:webHidden/>
          </w:rPr>
          <w:fldChar w:fldCharType="begin"/>
        </w:r>
        <w:r w:rsidR="00724418">
          <w:rPr>
            <w:noProof/>
            <w:webHidden/>
          </w:rPr>
          <w:instrText xml:space="preserve"> PAGEREF _Toc523303072 \h </w:instrText>
        </w:r>
        <w:r w:rsidR="00724418">
          <w:rPr>
            <w:noProof/>
            <w:webHidden/>
          </w:rPr>
        </w:r>
        <w:r w:rsidR="00724418">
          <w:rPr>
            <w:noProof/>
            <w:webHidden/>
          </w:rPr>
          <w:fldChar w:fldCharType="separate"/>
        </w:r>
        <w:r w:rsidR="00724418">
          <w:rPr>
            <w:noProof/>
            <w:webHidden/>
          </w:rPr>
          <w:t>16</w:t>
        </w:r>
        <w:r w:rsidR="00724418">
          <w:rPr>
            <w:noProof/>
            <w:webHidden/>
          </w:rPr>
          <w:fldChar w:fldCharType="end"/>
        </w:r>
      </w:hyperlink>
    </w:p>
    <w:p w:rsidR="007A0588" w:rsidRDefault="007965E9" w:rsidP="007965E9">
      <w:pPr>
        <w:pStyle w:val="BodyText1"/>
      </w:pPr>
      <w:r>
        <w:fldChar w:fldCharType="end"/>
      </w:r>
    </w:p>
    <w:p w:rsidR="007A0588" w:rsidRDefault="007A0588" w:rsidP="0059263F">
      <w:pPr>
        <w:spacing w:after="0"/>
        <w:rPr>
          <w:rFonts w:ascii="Gill Sans MT" w:hAnsi="Gill Sans MT"/>
          <w:b/>
          <w:color w:val="4799B5"/>
          <w:sz w:val="26"/>
          <w:szCs w:val="26"/>
        </w:rPr>
        <w:sectPr w:rsidR="007A0588" w:rsidSect="007A0588">
          <w:headerReference w:type="default" r:id="rId14"/>
          <w:footerReference w:type="default" r:id="rId15"/>
          <w:pgSz w:w="12240" w:h="15840" w:code="1"/>
          <w:pgMar w:top="1440" w:right="1440" w:bottom="1440" w:left="1440" w:header="720" w:footer="720" w:gutter="0"/>
          <w:pgNumType w:fmt="lowerRoman" w:start="1"/>
          <w:cols w:space="720"/>
          <w:docGrid w:linePitch="360"/>
        </w:sectPr>
      </w:pPr>
    </w:p>
    <w:p w:rsidR="002D6093" w:rsidRPr="00805F42" w:rsidRDefault="002D6093" w:rsidP="00805F42">
      <w:pPr>
        <w:pStyle w:val="Heading1"/>
      </w:pPr>
      <w:bookmarkStart w:id="1" w:name="_Toc523303059"/>
      <w:r w:rsidRPr="00805F42">
        <w:lastRenderedPageBreak/>
        <w:t>Introduction</w:t>
      </w:r>
      <w:bookmarkEnd w:id="1"/>
    </w:p>
    <w:p w:rsidR="002D6093" w:rsidRPr="002118B9" w:rsidRDefault="007A0588" w:rsidP="007A0588">
      <w:pPr>
        <w:pStyle w:val="BodyText1"/>
        <w:rPr>
          <w:b/>
          <w:color w:val="4799B5"/>
        </w:rPr>
      </w:pPr>
      <w:r>
        <w:rPr>
          <w:noProof/>
        </w:rPr>
        <w:drawing>
          <wp:anchor distT="0" distB="0" distL="114300" distR="114300" simplePos="0" relativeHeight="251657728" behindDoc="0" locked="0" layoutInCell="1" allowOverlap="1">
            <wp:simplePos x="0" y="0"/>
            <wp:positionH relativeFrom="column">
              <wp:posOffset>3549650</wp:posOffset>
            </wp:positionH>
            <wp:positionV relativeFrom="paragraph">
              <wp:posOffset>4347</wp:posOffset>
            </wp:positionV>
            <wp:extent cx="2560320" cy="2773680"/>
            <wp:effectExtent l="0" t="0" r="0" b="7620"/>
            <wp:wrapSquare wrapText="bothSides"/>
            <wp:docPr id="36" name="Picture 36" descr="FTFQ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FTFQ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60320" cy="2773680"/>
                    </a:xfrm>
                    <a:prstGeom prst="rect">
                      <a:avLst/>
                    </a:prstGeom>
                    <a:noFill/>
                    <a:ln>
                      <a:noFill/>
                    </a:ln>
                  </pic:spPr>
                </pic:pic>
              </a:graphicData>
            </a:graphic>
            <wp14:sizeRelH relativeFrom="page">
              <wp14:pctWidth>0</wp14:pctWidth>
            </wp14:sizeRelH>
            <wp14:sizeRelV relativeFrom="page">
              <wp14:pctHeight>0</wp14:pctHeight>
            </wp14:sizeRelV>
          </wp:anchor>
        </w:drawing>
      </w:r>
      <w:r w:rsidR="002D6093" w:rsidRPr="002118B9">
        <w:t xml:space="preserve">Conducting a questionnaire pretest </w:t>
      </w:r>
      <w:r w:rsidR="00D16F17">
        <w:t>before</w:t>
      </w:r>
      <w:r w:rsidR="002D6093" w:rsidRPr="002118B9">
        <w:t xml:space="preserve"> going into the field to collect </w:t>
      </w:r>
      <w:r w:rsidR="00D16F17">
        <w:t>information</w:t>
      </w:r>
      <w:r w:rsidR="00D16F17" w:rsidRPr="002118B9">
        <w:t xml:space="preserve"> </w:t>
      </w:r>
      <w:r w:rsidR="002D6093" w:rsidRPr="002118B9">
        <w:t>is a critical step in the process of high</w:t>
      </w:r>
      <w:r w:rsidR="00D16F17">
        <w:t>-</w:t>
      </w:r>
      <w:r w:rsidR="002D6093" w:rsidRPr="002118B9">
        <w:t>quality data</w:t>
      </w:r>
      <w:r w:rsidR="00D16F17">
        <w:t xml:space="preserve"> collection</w:t>
      </w:r>
      <w:r w:rsidR="002D6093" w:rsidRPr="002118B9">
        <w:t>.</w:t>
      </w:r>
      <w:r w:rsidR="00284B4E">
        <w:t xml:space="preserve"> </w:t>
      </w:r>
      <w:r w:rsidR="002D6093" w:rsidRPr="002118B9">
        <w:t>Pretesting can help identify questions that do not make sense to respondents, questions that respondents are uncomfortable answering, terminology</w:t>
      </w:r>
      <w:r w:rsidR="00D16F17">
        <w:t xml:space="preserve"> that may cause confusion</w:t>
      </w:r>
      <w:r w:rsidR="008A6AE3">
        <w:t>,</w:t>
      </w:r>
      <w:r w:rsidR="002D6093" w:rsidRPr="002118B9">
        <w:t xml:space="preserve"> instructions that may need clarification, issues with the flow or duration of the questionnaire, and other problems that might lead to biased responses or refusals. </w:t>
      </w:r>
      <w:r w:rsidR="00D16F17">
        <w:t>A pretest can identify</w:t>
      </w:r>
      <w:r w:rsidR="002D6093" w:rsidRPr="002118B9">
        <w:t xml:space="preserve"> </w:t>
      </w:r>
      <w:r w:rsidR="00D16F17" w:rsidRPr="002118B9">
        <w:t xml:space="preserve">questionnaire </w:t>
      </w:r>
      <w:r w:rsidR="002D6093" w:rsidRPr="002118B9">
        <w:t xml:space="preserve">problems </w:t>
      </w:r>
      <w:r w:rsidR="00D16F17">
        <w:t>before</w:t>
      </w:r>
      <w:r w:rsidR="002D6093" w:rsidRPr="002118B9">
        <w:t xml:space="preserve"> fieldwork</w:t>
      </w:r>
      <w:r w:rsidR="009C34E5">
        <w:t xml:space="preserve"> begins</w:t>
      </w:r>
      <w:r w:rsidR="002D6093" w:rsidRPr="002118B9">
        <w:t xml:space="preserve"> </w:t>
      </w:r>
      <w:r w:rsidR="00D16F17">
        <w:t>and give</w:t>
      </w:r>
      <w:r w:rsidR="00D16F17" w:rsidRPr="002118B9">
        <w:t xml:space="preserve"> </w:t>
      </w:r>
      <w:r w:rsidR="002D6093" w:rsidRPr="002118B9">
        <w:t xml:space="preserve">the team </w:t>
      </w:r>
      <w:r w:rsidR="00D16F17">
        <w:t xml:space="preserve">time </w:t>
      </w:r>
      <w:r w:rsidR="002D6093" w:rsidRPr="002118B9">
        <w:t xml:space="preserve">to make the necessary changes </w:t>
      </w:r>
      <w:r w:rsidR="00D16F17">
        <w:t>to make the survey</w:t>
      </w:r>
      <w:r w:rsidR="002D6093" w:rsidRPr="002118B9">
        <w:t xml:space="preserve"> effective.</w:t>
      </w:r>
    </w:p>
    <w:p w:rsidR="002D6093" w:rsidRPr="002118B9" w:rsidRDefault="006E5397" w:rsidP="007A0588">
      <w:pPr>
        <w:pStyle w:val="BodyText1"/>
        <w:rPr>
          <w:b/>
          <w:color w:val="4799B5"/>
        </w:rPr>
      </w:pPr>
      <w:r>
        <w:t>The</w:t>
      </w:r>
      <w:r w:rsidR="002D6093" w:rsidRPr="002118B9">
        <w:t xml:space="preserve"> </w:t>
      </w:r>
      <w:r w:rsidRPr="002118B9">
        <w:t>questionnaire</w:t>
      </w:r>
      <w:r>
        <w:t xml:space="preserve"> pretest should be </w:t>
      </w:r>
      <w:r w:rsidR="00404D15">
        <w:t>implemented for each translated version of the questionnaire</w:t>
      </w:r>
      <w:r w:rsidRPr="002118B9">
        <w:t xml:space="preserve"> </w:t>
      </w:r>
      <w:r w:rsidR="002D6093" w:rsidRPr="002118B9">
        <w:t>to identify problems in the translation.</w:t>
      </w:r>
    </w:p>
    <w:p w:rsidR="00003EA7" w:rsidRDefault="00135D31" w:rsidP="00805F42">
      <w:pPr>
        <w:pStyle w:val="Heading1"/>
        <w:spacing w:before="240"/>
        <w:ind w:left="360" w:firstLine="0"/>
      </w:pPr>
      <w:bookmarkStart w:id="2" w:name="_Toc523303060"/>
      <w:r>
        <w:t xml:space="preserve">Questionnaire </w:t>
      </w:r>
      <w:r w:rsidR="00724418">
        <w:t>design</w:t>
      </w:r>
      <w:r>
        <w:t xml:space="preserve"> in the </w:t>
      </w:r>
      <w:r w:rsidR="00724418">
        <w:t>context</w:t>
      </w:r>
      <w:r w:rsidR="00003EA7">
        <w:t xml:space="preserve"> of Feed the Future Zone of Influence Surveys</w:t>
      </w:r>
      <w:bookmarkEnd w:id="2"/>
    </w:p>
    <w:p w:rsidR="002D6093" w:rsidRPr="002118B9" w:rsidRDefault="002D6093" w:rsidP="007A0588">
      <w:pPr>
        <w:pStyle w:val="BodyText1"/>
        <w:rPr>
          <w:b/>
          <w:color w:val="4799B5"/>
        </w:rPr>
      </w:pPr>
      <w:r w:rsidRPr="002118B9">
        <w:t xml:space="preserve">The </w:t>
      </w:r>
      <w:r w:rsidR="00003EA7">
        <w:t>usu</w:t>
      </w:r>
      <w:r w:rsidRPr="002118B9">
        <w:t>al approach to</w:t>
      </w:r>
      <w:r w:rsidR="005F0536">
        <w:t xml:space="preserve"> </w:t>
      </w:r>
      <w:r w:rsidRPr="002118B9">
        <w:t>questionnaire de</w:t>
      </w:r>
      <w:r w:rsidR="00003EA7">
        <w:t>sign</w:t>
      </w:r>
      <w:r w:rsidR="00FE2E30">
        <w:t xml:space="preserve"> and testing</w:t>
      </w:r>
      <w:r w:rsidRPr="002118B9">
        <w:t xml:space="preserve"> includes a review of the draft questionnaire against a tool like the Question Appraisal System (QAS) checklist</w:t>
      </w:r>
      <w:r w:rsidRPr="002118B9">
        <w:rPr>
          <w:rStyle w:val="FootnoteReference"/>
        </w:rPr>
        <w:footnoteReference w:id="1"/>
      </w:r>
      <w:r w:rsidRPr="002118B9">
        <w:t xml:space="preserve"> </w:t>
      </w:r>
      <w:r w:rsidR="005B2217">
        <w:t>before</w:t>
      </w:r>
      <w:r w:rsidRPr="002118B9">
        <w:t xml:space="preserve"> translating and pre-testing the questionnaire</w:t>
      </w:r>
      <w:r w:rsidR="00284BDA">
        <w:t>.</w:t>
      </w:r>
      <w:r w:rsidR="005F0536">
        <w:t xml:space="preserve"> </w:t>
      </w:r>
      <w:r w:rsidR="00FE2E30">
        <w:t>However, Feed the</w:t>
      </w:r>
      <w:r w:rsidR="00404D15" w:rsidRPr="002118B9">
        <w:t xml:space="preserve"> Future </w:t>
      </w:r>
      <w:r w:rsidR="00724418">
        <w:t>Zone of Influence (ZOI) S</w:t>
      </w:r>
      <w:r w:rsidR="00003EA7">
        <w:t>urveys use</w:t>
      </w:r>
      <w:r w:rsidR="00404D15" w:rsidRPr="002118B9">
        <w:t xml:space="preserve"> a pre-approved standardized </w:t>
      </w:r>
      <w:r w:rsidR="00003EA7">
        <w:t xml:space="preserve">“core” </w:t>
      </w:r>
      <w:r w:rsidR="00404D15" w:rsidRPr="002118B9">
        <w:t>questionnaire</w:t>
      </w:r>
      <w:r w:rsidR="00FE2E30">
        <w:t xml:space="preserve"> that cannot be substantially revised.</w:t>
      </w:r>
      <w:r w:rsidR="007A0588">
        <w:t xml:space="preserve"> </w:t>
      </w:r>
      <w:r w:rsidR="00FE2E30">
        <w:t>Minor country-specific customizations can be made for selected questions and response categories, but questions cannot be</w:t>
      </w:r>
      <w:r w:rsidR="00FE2E30" w:rsidRPr="002118B9">
        <w:t xml:space="preserve"> add</w:t>
      </w:r>
      <w:r w:rsidR="00FE2E30">
        <w:t>ed</w:t>
      </w:r>
      <w:r w:rsidR="00FE2E30" w:rsidRPr="002118B9">
        <w:t>, remove</w:t>
      </w:r>
      <w:r w:rsidR="00FE2E30">
        <w:t>d</w:t>
      </w:r>
      <w:r w:rsidR="00FE2E30" w:rsidRPr="002118B9">
        <w:t>, or change</w:t>
      </w:r>
      <w:r w:rsidR="00FE2E30">
        <w:t>d for</w:t>
      </w:r>
      <w:r w:rsidR="00FE2E30" w:rsidRPr="002118B9">
        <w:t xml:space="preserve"> content</w:t>
      </w:r>
      <w:r w:rsidR="00FE2E30">
        <w:t>.</w:t>
      </w:r>
      <w:r w:rsidR="007A0588">
        <w:t xml:space="preserve"> </w:t>
      </w:r>
      <w:r w:rsidR="00FE2E30">
        <w:t xml:space="preserve">Hence, </w:t>
      </w:r>
      <w:r w:rsidR="00003EA7">
        <w:t>there is not an opportunity to use the QAS checklist for the core questionnaire</w:t>
      </w:r>
      <w:r w:rsidR="00FE2E30">
        <w:t>, and a</w:t>
      </w:r>
      <w:r w:rsidRPr="002118B9">
        <w:t>s a result, problems that are typically identified in earlier stages of questionnaire design are</w:t>
      </w:r>
      <w:r w:rsidR="00003EA7">
        <w:t xml:space="preserve"> often</w:t>
      </w:r>
      <w:r w:rsidRPr="002118B9">
        <w:t xml:space="preserve"> </w:t>
      </w:r>
      <w:r w:rsidR="006155F9">
        <w:t xml:space="preserve">not </w:t>
      </w:r>
      <w:r w:rsidRPr="002118B9">
        <w:t xml:space="preserve">discovered </w:t>
      </w:r>
      <w:r w:rsidR="006155F9">
        <w:t xml:space="preserve">until </w:t>
      </w:r>
      <w:r w:rsidRPr="002118B9">
        <w:t>questionnaire pretesting</w:t>
      </w:r>
      <w:r w:rsidR="007A0588">
        <w:t>—</w:t>
      </w:r>
      <w:r w:rsidR="00FE2E30">
        <w:t>underscoring the critical importance of a well-implemented questionnaire p</w:t>
      </w:r>
      <w:r w:rsidR="00724418">
        <w:t>retest for Feed the Future ZOI S</w:t>
      </w:r>
      <w:r w:rsidR="00FE2E30">
        <w:t>urveys</w:t>
      </w:r>
      <w:r w:rsidRPr="002118B9">
        <w:t>.</w:t>
      </w:r>
    </w:p>
    <w:p w:rsidR="00FE2E30" w:rsidRDefault="00264AA0" w:rsidP="007A0588">
      <w:pPr>
        <w:pStyle w:val="BodyText1"/>
      </w:pPr>
      <w:r>
        <w:t>T</w:t>
      </w:r>
      <w:r w:rsidR="002D6093" w:rsidRPr="002118B9">
        <w:t>he</w:t>
      </w:r>
      <w:r w:rsidR="00FE2E30">
        <w:t xml:space="preserve"> primary objective of this</w:t>
      </w:r>
      <w:r w:rsidR="002D6093" w:rsidRPr="002118B9">
        <w:t xml:space="preserve"> </w:t>
      </w:r>
      <w:r w:rsidR="00FE2E30">
        <w:t xml:space="preserve">questionnaire </w:t>
      </w:r>
      <w:r w:rsidR="002D6093" w:rsidRPr="002118B9">
        <w:t xml:space="preserve">pretest </w:t>
      </w:r>
      <w:r w:rsidR="00FE2E30">
        <w:t>is to</w:t>
      </w:r>
      <w:r w:rsidR="002D6093" w:rsidRPr="002118B9">
        <w:t xml:space="preserve"> identify questions that may </w:t>
      </w:r>
      <w:r>
        <w:t>need to be</w:t>
      </w:r>
      <w:r w:rsidRPr="002118B9">
        <w:t xml:space="preserve"> </w:t>
      </w:r>
      <w:r>
        <w:t>reworded</w:t>
      </w:r>
      <w:r w:rsidRPr="002118B9">
        <w:t xml:space="preserve"> </w:t>
      </w:r>
      <w:r w:rsidR="002D6093" w:rsidRPr="002118B9">
        <w:t xml:space="preserve">to improve understanding, </w:t>
      </w:r>
      <w:r>
        <w:t>changed</w:t>
      </w:r>
      <w:r w:rsidR="002D6093" w:rsidRPr="002118B9">
        <w:t xml:space="preserve"> for different response options, </w:t>
      </w:r>
      <w:r>
        <w:t xml:space="preserve">altered to fix </w:t>
      </w:r>
      <w:r w:rsidR="002D6093" w:rsidRPr="002118B9">
        <w:t xml:space="preserve">problems with question flow and skip patterns, and </w:t>
      </w:r>
      <w:r>
        <w:t>correct</w:t>
      </w:r>
      <w:r w:rsidR="00F22180">
        <w:t>ed for</w:t>
      </w:r>
      <w:r>
        <w:t xml:space="preserve"> </w:t>
      </w:r>
      <w:r w:rsidR="002D6093" w:rsidRPr="002118B9">
        <w:t xml:space="preserve">issues with translations. </w:t>
      </w:r>
      <w:r w:rsidR="00036919">
        <w:t>This will help ensure optimal data quality for the survey being implemented.</w:t>
      </w:r>
    </w:p>
    <w:p w:rsidR="00036919" w:rsidRPr="00805F42" w:rsidRDefault="00FE2E30" w:rsidP="007A0588">
      <w:pPr>
        <w:pStyle w:val="BodyText1"/>
        <w:rPr>
          <w:b/>
        </w:rPr>
      </w:pPr>
      <w:r>
        <w:t xml:space="preserve">A secondary objective of the </w:t>
      </w:r>
      <w:r w:rsidR="00036919">
        <w:t xml:space="preserve">questionnaire </w:t>
      </w:r>
      <w:r>
        <w:t>pretest is to flag any questions in the core questionnaire that demonstrate an inability to elicit fro</w:t>
      </w:r>
      <w:r w:rsidR="00036919">
        <w:t>m respondents the information the quest</w:t>
      </w:r>
      <w:r w:rsidR="007A0588">
        <w:t xml:space="preserve">ions were intended to capture. </w:t>
      </w:r>
      <w:r w:rsidR="00036919">
        <w:t xml:space="preserve">This will contribute to </w:t>
      </w:r>
      <w:r w:rsidR="00036919" w:rsidRPr="002118B9">
        <w:t xml:space="preserve">future improvements in </w:t>
      </w:r>
      <w:r w:rsidR="00036919">
        <w:t xml:space="preserve">the core ZOI </w:t>
      </w:r>
      <w:r w:rsidR="00036919" w:rsidRPr="002118B9">
        <w:t xml:space="preserve">questionnaire design and </w:t>
      </w:r>
      <w:r w:rsidR="00036919">
        <w:t xml:space="preserve">its </w:t>
      </w:r>
      <w:r w:rsidR="00036919" w:rsidRPr="002118B9">
        <w:t>administration</w:t>
      </w:r>
      <w:r w:rsidR="00036919">
        <w:t>.</w:t>
      </w:r>
    </w:p>
    <w:p w:rsidR="002D6093" w:rsidRDefault="00B25205" w:rsidP="00805F42">
      <w:pPr>
        <w:pStyle w:val="Heading1"/>
      </w:pPr>
      <w:bookmarkStart w:id="3" w:name="_Toc523303061"/>
      <w:r>
        <w:lastRenderedPageBreak/>
        <w:t xml:space="preserve">Steps for </w:t>
      </w:r>
      <w:r w:rsidR="00724418">
        <w:t>questionnaire</w:t>
      </w:r>
      <w:r w:rsidR="00135D31">
        <w:t xml:space="preserve"> </w:t>
      </w:r>
      <w:r w:rsidR="00724418">
        <w:t>pretesting</w:t>
      </w:r>
      <w:bookmarkEnd w:id="3"/>
    </w:p>
    <w:p w:rsidR="002D6093" w:rsidRPr="002118B9" w:rsidRDefault="002D6093" w:rsidP="007A0588">
      <w:pPr>
        <w:pStyle w:val="BodyText1"/>
        <w:rPr>
          <w:b/>
          <w:color w:val="4799B5"/>
        </w:rPr>
      </w:pPr>
      <w:r w:rsidRPr="002118B9">
        <w:t xml:space="preserve">Questionnaire pretesting should be systematic, rigorous, and thoroughly documented. The pretest protocol for this </w:t>
      </w:r>
      <w:r w:rsidR="00264AA0">
        <w:t xml:space="preserve">Feed the Future </w:t>
      </w:r>
      <w:r w:rsidRPr="002118B9">
        <w:t>project involves the following steps:</w:t>
      </w:r>
    </w:p>
    <w:p w:rsidR="002D6093" w:rsidRPr="002118B9" w:rsidRDefault="002D6093" w:rsidP="00805F42">
      <w:pPr>
        <w:pStyle w:val="ListParagraph"/>
        <w:numPr>
          <w:ilvl w:val="0"/>
          <w:numId w:val="14"/>
        </w:numPr>
        <w:spacing w:after="0"/>
        <w:ind w:left="720"/>
        <w:contextualSpacing w:val="0"/>
        <w:rPr>
          <w:rFonts w:ascii="Gill Sans MT" w:hAnsi="Gill Sans MT"/>
        </w:rPr>
      </w:pPr>
      <w:r w:rsidRPr="002118B9">
        <w:rPr>
          <w:rFonts w:ascii="Gill Sans MT" w:hAnsi="Gill Sans MT"/>
        </w:rPr>
        <w:t>Review the questionnaire with the survey subcontractor to identify the questions where respondents’ understanding or reactions</w:t>
      </w:r>
      <w:r w:rsidR="00036919">
        <w:rPr>
          <w:rFonts w:ascii="Gill Sans MT" w:hAnsi="Gill Sans MT"/>
        </w:rPr>
        <w:t xml:space="preserve"> should be investigated</w:t>
      </w:r>
      <w:r w:rsidRPr="002118B9">
        <w:rPr>
          <w:rFonts w:ascii="Gill Sans MT" w:hAnsi="Gill Sans MT"/>
        </w:rPr>
        <w:t>.</w:t>
      </w:r>
    </w:p>
    <w:p w:rsidR="002D6093" w:rsidRPr="002118B9" w:rsidRDefault="002D6093" w:rsidP="00805F42">
      <w:pPr>
        <w:pStyle w:val="ListParagraph"/>
        <w:numPr>
          <w:ilvl w:val="0"/>
          <w:numId w:val="14"/>
        </w:numPr>
        <w:spacing w:after="0"/>
        <w:ind w:left="720"/>
        <w:contextualSpacing w:val="0"/>
        <w:rPr>
          <w:rFonts w:ascii="Gill Sans MT" w:hAnsi="Gill Sans MT"/>
        </w:rPr>
      </w:pPr>
      <w:r w:rsidRPr="002118B9">
        <w:rPr>
          <w:rFonts w:ascii="Gill Sans MT" w:hAnsi="Gill Sans MT"/>
        </w:rPr>
        <w:t>Create the pretest questionnaire with cognitive probes</w:t>
      </w:r>
      <w:r w:rsidR="007850BA">
        <w:rPr>
          <w:rFonts w:ascii="Gill Sans MT" w:hAnsi="Gill Sans MT"/>
        </w:rPr>
        <w:t>,</w:t>
      </w:r>
      <w:r w:rsidRPr="002118B9">
        <w:rPr>
          <w:rFonts w:ascii="Gill Sans MT" w:hAnsi="Gill Sans MT"/>
        </w:rPr>
        <w:t xml:space="preserve"> including in all translations.</w:t>
      </w:r>
    </w:p>
    <w:p w:rsidR="002D6093" w:rsidRPr="005F0536" w:rsidRDefault="002D6093" w:rsidP="00805F42">
      <w:pPr>
        <w:pStyle w:val="ListParagraph"/>
        <w:numPr>
          <w:ilvl w:val="0"/>
          <w:numId w:val="14"/>
        </w:numPr>
        <w:spacing w:after="0"/>
        <w:ind w:left="720"/>
        <w:contextualSpacing w:val="0"/>
        <w:rPr>
          <w:rFonts w:ascii="Gill Sans MT" w:hAnsi="Gill Sans MT"/>
          <w:lang w:val="fr-SN"/>
        </w:rPr>
      </w:pPr>
      <w:r w:rsidRPr="005F0536">
        <w:rPr>
          <w:rFonts w:ascii="Gill Sans MT" w:hAnsi="Gill Sans MT"/>
          <w:lang w:val="fr-SN"/>
        </w:rPr>
        <w:t xml:space="preserve">Train the </w:t>
      </w:r>
      <w:r w:rsidR="007850BA" w:rsidRPr="005F0536">
        <w:rPr>
          <w:rFonts w:ascii="Gill Sans MT" w:hAnsi="Gill Sans MT"/>
          <w:lang w:val="fr-SN"/>
        </w:rPr>
        <w:t>q</w:t>
      </w:r>
      <w:r w:rsidRPr="005F0536">
        <w:rPr>
          <w:rFonts w:ascii="Gill Sans MT" w:hAnsi="Gill Sans MT"/>
          <w:lang w:val="fr-SN"/>
        </w:rPr>
        <w:t xml:space="preserve">uestionnaire </w:t>
      </w:r>
      <w:proofErr w:type="spellStart"/>
      <w:r w:rsidR="007850BA" w:rsidRPr="005F0536">
        <w:rPr>
          <w:rFonts w:ascii="Gill Sans MT" w:hAnsi="Gill Sans MT"/>
          <w:lang w:val="fr-SN"/>
        </w:rPr>
        <w:t>p</w:t>
      </w:r>
      <w:r w:rsidRPr="005F0536">
        <w:rPr>
          <w:rFonts w:ascii="Gill Sans MT" w:hAnsi="Gill Sans MT"/>
          <w:lang w:val="fr-SN"/>
        </w:rPr>
        <w:t>retest</w:t>
      </w:r>
      <w:proofErr w:type="spellEnd"/>
      <w:r w:rsidRPr="005F0536">
        <w:rPr>
          <w:rFonts w:ascii="Gill Sans MT" w:hAnsi="Gill Sans MT"/>
          <w:lang w:val="fr-SN"/>
        </w:rPr>
        <w:t xml:space="preserve"> </w:t>
      </w:r>
      <w:r w:rsidR="007850BA">
        <w:rPr>
          <w:rFonts w:ascii="Gill Sans MT" w:hAnsi="Gill Sans MT"/>
          <w:lang w:val="fr-SN"/>
        </w:rPr>
        <w:t>t</w:t>
      </w:r>
      <w:r w:rsidRPr="005F0536">
        <w:rPr>
          <w:rFonts w:ascii="Gill Sans MT" w:hAnsi="Gill Sans MT"/>
          <w:lang w:val="fr-SN"/>
        </w:rPr>
        <w:t xml:space="preserve">eams. </w:t>
      </w:r>
    </w:p>
    <w:p w:rsidR="002D6093" w:rsidRPr="002118B9" w:rsidRDefault="002D6093" w:rsidP="00805F42">
      <w:pPr>
        <w:pStyle w:val="ListParagraph"/>
        <w:numPr>
          <w:ilvl w:val="0"/>
          <w:numId w:val="14"/>
        </w:numPr>
        <w:spacing w:after="0"/>
        <w:ind w:left="720"/>
        <w:contextualSpacing w:val="0"/>
        <w:rPr>
          <w:rFonts w:ascii="Gill Sans MT" w:hAnsi="Gill Sans MT"/>
        </w:rPr>
      </w:pPr>
      <w:r w:rsidRPr="002118B9">
        <w:rPr>
          <w:rFonts w:ascii="Gill Sans MT" w:hAnsi="Gill Sans MT"/>
        </w:rPr>
        <w:t xml:space="preserve">Select </w:t>
      </w:r>
      <w:r w:rsidR="007850BA">
        <w:rPr>
          <w:rFonts w:ascii="Gill Sans MT" w:hAnsi="Gill Sans MT"/>
        </w:rPr>
        <w:t xml:space="preserve">the </w:t>
      </w:r>
      <w:r w:rsidRPr="002118B9">
        <w:rPr>
          <w:rFonts w:ascii="Gill Sans MT" w:hAnsi="Gill Sans MT"/>
        </w:rPr>
        <w:t>communities</w:t>
      </w:r>
      <w:r w:rsidR="007850BA">
        <w:rPr>
          <w:rFonts w:ascii="Gill Sans MT" w:hAnsi="Gill Sans MT"/>
        </w:rPr>
        <w:t xml:space="preserve"> and </w:t>
      </w:r>
      <w:r w:rsidRPr="002118B9">
        <w:rPr>
          <w:rFonts w:ascii="Gill Sans MT" w:hAnsi="Gill Sans MT"/>
        </w:rPr>
        <w:t xml:space="preserve">respondents </w:t>
      </w:r>
      <w:r w:rsidR="007850BA">
        <w:rPr>
          <w:rFonts w:ascii="Gill Sans MT" w:hAnsi="Gill Sans MT"/>
        </w:rPr>
        <w:t xml:space="preserve">that will be used </w:t>
      </w:r>
      <w:r w:rsidRPr="002118B9">
        <w:rPr>
          <w:rFonts w:ascii="Gill Sans MT" w:hAnsi="Gill Sans MT"/>
        </w:rPr>
        <w:t>for the pretest.</w:t>
      </w:r>
    </w:p>
    <w:p w:rsidR="002D6093" w:rsidRPr="002118B9" w:rsidRDefault="002D6093" w:rsidP="00805F42">
      <w:pPr>
        <w:pStyle w:val="ListParagraph"/>
        <w:numPr>
          <w:ilvl w:val="0"/>
          <w:numId w:val="14"/>
        </w:numPr>
        <w:spacing w:after="0"/>
        <w:ind w:left="720"/>
        <w:contextualSpacing w:val="0"/>
        <w:rPr>
          <w:rFonts w:ascii="Gill Sans MT" w:hAnsi="Gill Sans MT"/>
        </w:rPr>
      </w:pPr>
      <w:r w:rsidRPr="002118B9">
        <w:rPr>
          <w:rFonts w:ascii="Gill Sans MT" w:hAnsi="Gill Sans MT"/>
        </w:rPr>
        <w:t>Conduct the pretest</w:t>
      </w:r>
      <w:r w:rsidR="007850BA">
        <w:rPr>
          <w:rFonts w:ascii="Gill Sans MT" w:hAnsi="Gill Sans MT"/>
        </w:rPr>
        <w:t>.</w:t>
      </w:r>
    </w:p>
    <w:p w:rsidR="002D6093" w:rsidRPr="002118B9" w:rsidRDefault="002D6093" w:rsidP="00805F42">
      <w:pPr>
        <w:pStyle w:val="ListParagraph"/>
        <w:numPr>
          <w:ilvl w:val="0"/>
          <w:numId w:val="14"/>
        </w:numPr>
        <w:spacing w:after="0"/>
        <w:ind w:left="720"/>
        <w:contextualSpacing w:val="0"/>
        <w:rPr>
          <w:rFonts w:ascii="Gill Sans MT" w:hAnsi="Gill Sans MT"/>
        </w:rPr>
      </w:pPr>
      <w:r w:rsidRPr="002118B9">
        <w:rPr>
          <w:rFonts w:ascii="Gill Sans MT" w:hAnsi="Gill Sans MT"/>
        </w:rPr>
        <w:t xml:space="preserve">Report </w:t>
      </w:r>
      <w:r w:rsidR="007850BA">
        <w:rPr>
          <w:rFonts w:ascii="Gill Sans MT" w:hAnsi="Gill Sans MT"/>
        </w:rPr>
        <w:t xml:space="preserve">the pretest </w:t>
      </w:r>
      <w:r w:rsidRPr="002118B9">
        <w:rPr>
          <w:rFonts w:ascii="Gill Sans MT" w:hAnsi="Gill Sans MT"/>
        </w:rPr>
        <w:t>findings</w:t>
      </w:r>
      <w:r w:rsidR="007850BA">
        <w:rPr>
          <w:rFonts w:ascii="Gill Sans MT" w:hAnsi="Gill Sans MT"/>
        </w:rPr>
        <w:t xml:space="preserve"> and </w:t>
      </w:r>
      <w:r w:rsidRPr="002118B9">
        <w:rPr>
          <w:rFonts w:ascii="Gill Sans MT" w:hAnsi="Gill Sans MT"/>
        </w:rPr>
        <w:t>recommendations.</w:t>
      </w:r>
    </w:p>
    <w:p w:rsidR="002D6093" w:rsidRPr="002118B9" w:rsidRDefault="002D6093" w:rsidP="007A0588">
      <w:pPr>
        <w:pStyle w:val="ListParagraph"/>
        <w:numPr>
          <w:ilvl w:val="0"/>
          <w:numId w:val="14"/>
        </w:numPr>
        <w:ind w:left="720"/>
        <w:contextualSpacing w:val="0"/>
        <w:rPr>
          <w:rFonts w:ascii="Gill Sans MT" w:hAnsi="Gill Sans MT"/>
        </w:rPr>
      </w:pPr>
      <w:r w:rsidRPr="002118B9">
        <w:rPr>
          <w:rFonts w:ascii="Gill Sans MT" w:hAnsi="Gill Sans MT"/>
        </w:rPr>
        <w:t xml:space="preserve">Revise </w:t>
      </w:r>
      <w:r w:rsidR="007850BA">
        <w:rPr>
          <w:rFonts w:ascii="Gill Sans MT" w:hAnsi="Gill Sans MT"/>
        </w:rPr>
        <w:t xml:space="preserve">the </w:t>
      </w:r>
      <w:r w:rsidRPr="002118B9">
        <w:rPr>
          <w:rFonts w:ascii="Gill Sans MT" w:hAnsi="Gill Sans MT"/>
        </w:rPr>
        <w:t xml:space="preserve">questionnaire and translations to </w:t>
      </w:r>
      <w:r w:rsidR="007850BA">
        <w:rPr>
          <w:rFonts w:ascii="Gill Sans MT" w:hAnsi="Gill Sans MT"/>
        </w:rPr>
        <w:t xml:space="preserve">reflect the </w:t>
      </w:r>
      <w:r w:rsidRPr="002118B9">
        <w:rPr>
          <w:rFonts w:ascii="Gill Sans MT" w:hAnsi="Gill Sans MT"/>
        </w:rPr>
        <w:t>decisions made based on the pretest.</w:t>
      </w:r>
    </w:p>
    <w:p w:rsidR="002D6093" w:rsidRPr="002118B9" w:rsidRDefault="007850BA" w:rsidP="007A0588">
      <w:pPr>
        <w:pStyle w:val="BodyText1"/>
      </w:pPr>
      <w:r>
        <w:t>The following</w:t>
      </w:r>
      <w:r w:rsidRPr="002118B9">
        <w:t xml:space="preserve"> </w:t>
      </w:r>
      <w:r w:rsidR="002D6093" w:rsidRPr="002118B9">
        <w:t>step</w:t>
      </w:r>
      <w:r>
        <w:t>s</w:t>
      </w:r>
      <w:r w:rsidR="002D6093" w:rsidRPr="002118B9">
        <w:t xml:space="preserve"> </w:t>
      </w:r>
      <w:r>
        <w:t>describe the</w:t>
      </w:r>
      <w:r w:rsidR="002D6093" w:rsidRPr="002118B9">
        <w:t xml:space="preserve"> pretest protocol. </w:t>
      </w:r>
    </w:p>
    <w:p w:rsidR="002D6093" w:rsidRPr="00805F42" w:rsidRDefault="002D6093" w:rsidP="00805F42">
      <w:pPr>
        <w:pStyle w:val="Heading2"/>
      </w:pPr>
      <w:bookmarkStart w:id="4" w:name="_Toc523303062"/>
      <w:r w:rsidRPr="00805F42">
        <w:t>S</w:t>
      </w:r>
      <w:r w:rsidR="00327607" w:rsidRPr="00805F42">
        <w:t>tep</w:t>
      </w:r>
      <w:r w:rsidR="00716677" w:rsidRPr="00805F42">
        <w:t>1:</w:t>
      </w:r>
      <w:r w:rsidRPr="00805F42">
        <w:t xml:space="preserve"> Review the country-specific questionnaire with </w:t>
      </w:r>
      <w:r w:rsidR="00F22180" w:rsidRPr="00805F42">
        <w:t xml:space="preserve">the </w:t>
      </w:r>
      <w:r w:rsidRPr="00805F42">
        <w:t>survey subcontractor</w:t>
      </w:r>
      <w:r w:rsidR="00135D31" w:rsidRPr="00805F42">
        <w:t>.</w:t>
      </w:r>
      <w:bookmarkEnd w:id="4"/>
    </w:p>
    <w:p w:rsidR="002D6093" w:rsidRPr="002118B9" w:rsidRDefault="00F84AF1" w:rsidP="007A0588">
      <w:pPr>
        <w:pStyle w:val="BodyText1"/>
      </w:pPr>
      <w:r>
        <w:t xml:space="preserve">The </w:t>
      </w:r>
      <w:r w:rsidR="00FF6C1C" w:rsidRPr="002118B9">
        <w:t xml:space="preserve">Feed the Future </w:t>
      </w:r>
      <w:r w:rsidR="00FF6C1C">
        <w:t xml:space="preserve">ZOI Survey contractor </w:t>
      </w:r>
      <w:r w:rsidR="002D6093" w:rsidRPr="002118B9">
        <w:t xml:space="preserve">and </w:t>
      </w:r>
      <w:r w:rsidR="00F22180">
        <w:t xml:space="preserve">the </w:t>
      </w:r>
      <w:r w:rsidR="002D6093" w:rsidRPr="002118B9">
        <w:t xml:space="preserve">in-country survey subcontractor staff will review the country-specific questionnaire to identify areas that are </w:t>
      </w:r>
      <w:r w:rsidR="00F22180">
        <w:t xml:space="preserve">more </w:t>
      </w:r>
      <w:r w:rsidR="002D6093" w:rsidRPr="002118B9">
        <w:t xml:space="preserve">likely to </w:t>
      </w:r>
      <w:r w:rsidR="007A2607">
        <w:t>have problems.</w:t>
      </w:r>
      <w:r w:rsidR="002D6093" w:rsidRPr="002118B9">
        <w:t xml:space="preserve"> Reviewers should keep in mind that respondents go through four basic cognitive stages</w:t>
      </w:r>
      <w:r w:rsidR="002D6093" w:rsidRPr="00B25205">
        <w:rPr>
          <w:vertAlign w:val="superscript"/>
        </w:rPr>
        <w:footnoteReference w:id="2"/>
      </w:r>
      <w:r w:rsidR="002D6093" w:rsidRPr="002118B9">
        <w:t xml:space="preserve"> when listening to </w:t>
      </w:r>
      <w:r w:rsidR="007A2607" w:rsidRPr="002118B9">
        <w:t xml:space="preserve">a question </w:t>
      </w:r>
      <w:r w:rsidR="002D6093" w:rsidRPr="002118B9">
        <w:t xml:space="preserve">and answering </w:t>
      </w:r>
      <w:r w:rsidR="007A2607">
        <w:t xml:space="preserve">it </w:t>
      </w:r>
      <w:r w:rsidR="002D6093" w:rsidRPr="002118B9">
        <w:t xml:space="preserve">(see Table 1): </w:t>
      </w:r>
    </w:p>
    <w:p w:rsidR="00B25205" w:rsidRDefault="002D6093" w:rsidP="00805F42">
      <w:pPr>
        <w:numPr>
          <w:ilvl w:val="0"/>
          <w:numId w:val="22"/>
        </w:numPr>
        <w:spacing w:after="0"/>
        <w:ind w:left="720"/>
        <w:rPr>
          <w:rFonts w:ascii="Gill Sans MT" w:hAnsi="Gill Sans MT"/>
        </w:rPr>
      </w:pPr>
      <w:r w:rsidRPr="002118B9">
        <w:rPr>
          <w:rFonts w:ascii="Gill Sans MT" w:hAnsi="Gill Sans MT"/>
        </w:rPr>
        <w:t>Comprehension of the question</w:t>
      </w:r>
      <w:r w:rsidR="00F22180">
        <w:rPr>
          <w:rFonts w:ascii="Gill Sans MT" w:hAnsi="Gill Sans MT"/>
        </w:rPr>
        <w:t>,</w:t>
      </w:r>
    </w:p>
    <w:p w:rsidR="00B25205" w:rsidRDefault="002D6093" w:rsidP="00805F42">
      <w:pPr>
        <w:numPr>
          <w:ilvl w:val="0"/>
          <w:numId w:val="22"/>
        </w:numPr>
        <w:spacing w:after="0"/>
        <w:ind w:left="720"/>
        <w:rPr>
          <w:rFonts w:ascii="Gill Sans MT" w:hAnsi="Gill Sans MT"/>
        </w:rPr>
      </w:pPr>
      <w:r w:rsidRPr="00B25205">
        <w:rPr>
          <w:rFonts w:ascii="Gill Sans MT" w:hAnsi="Gill Sans MT"/>
        </w:rPr>
        <w:t>Information retrieval from memory</w:t>
      </w:r>
      <w:r w:rsidR="00F22180" w:rsidRPr="00B25205">
        <w:rPr>
          <w:rFonts w:ascii="Gill Sans MT" w:hAnsi="Gill Sans MT"/>
        </w:rPr>
        <w:t>,</w:t>
      </w:r>
    </w:p>
    <w:p w:rsidR="00B25205" w:rsidRDefault="002D6093" w:rsidP="00805F42">
      <w:pPr>
        <w:numPr>
          <w:ilvl w:val="0"/>
          <w:numId w:val="22"/>
        </w:numPr>
        <w:spacing w:after="0"/>
        <w:ind w:left="720"/>
        <w:rPr>
          <w:rFonts w:ascii="Gill Sans MT" w:hAnsi="Gill Sans MT"/>
        </w:rPr>
      </w:pPr>
      <w:r w:rsidRPr="00B25205">
        <w:rPr>
          <w:rFonts w:ascii="Gill Sans MT" w:hAnsi="Gill Sans MT"/>
        </w:rPr>
        <w:t>Judgment of the information</w:t>
      </w:r>
      <w:r w:rsidR="00F22180" w:rsidRPr="00B25205">
        <w:rPr>
          <w:rFonts w:ascii="Gill Sans MT" w:hAnsi="Gill Sans MT"/>
        </w:rPr>
        <w:t>, and</w:t>
      </w:r>
    </w:p>
    <w:p w:rsidR="00327607" w:rsidRPr="00B25205" w:rsidRDefault="002D6093" w:rsidP="007A0588">
      <w:pPr>
        <w:numPr>
          <w:ilvl w:val="0"/>
          <w:numId w:val="22"/>
        </w:numPr>
        <w:spacing w:after="120"/>
        <w:ind w:left="720"/>
        <w:rPr>
          <w:rFonts w:ascii="Gill Sans MT" w:hAnsi="Gill Sans MT"/>
        </w:rPr>
      </w:pPr>
      <w:r w:rsidRPr="00B25205">
        <w:rPr>
          <w:rFonts w:ascii="Gill Sans MT" w:hAnsi="Gill Sans MT"/>
        </w:rPr>
        <w:t>Report of an answer</w:t>
      </w:r>
      <w:r w:rsidR="00B25205">
        <w:rPr>
          <w:rFonts w:ascii="Gill Sans MT" w:hAnsi="Gill Sans MT"/>
        </w:rPr>
        <w:t>.</w:t>
      </w:r>
    </w:p>
    <w:p w:rsidR="00327607" w:rsidRPr="002118B9" w:rsidRDefault="00327607" w:rsidP="007A0588">
      <w:pPr>
        <w:pStyle w:val="BodyText1"/>
      </w:pPr>
      <w:r w:rsidRPr="002118B9">
        <w:t xml:space="preserve">Problems can arise during any of the four stages. For example, a respondent may not understand a question due to ambiguous concepts or unknown terms, or a respondent may not be inclined to answer a particular question because </w:t>
      </w:r>
      <w:r w:rsidR="00B25205">
        <w:t>it</w:t>
      </w:r>
      <w:r w:rsidRPr="002118B9">
        <w:t xml:space="preserve"> asks for sensitive information.</w:t>
      </w:r>
    </w:p>
    <w:p w:rsidR="00327607" w:rsidRDefault="00327607" w:rsidP="007A0588">
      <w:pPr>
        <w:pStyle w:val="BodyText1"/>
      </w:pPr>
      <w:r w:rsidRPr="002118B9">
        <w:t xml:space="preserve">Keeping the </w:t>
      </w:r>
      <w:r w:rsidR="007E132D">
        <w:t xml:space="preserve">four cognitive </w:t>
      </w:r>
      <w:r w:rsidRPr="002118B9">
        <w:t xml:space="preserve">stages in mind, </w:t>
      </w:r>
      <w:r w:rsidR="00B25205">
        <w:t xml:space="preserve">the </w:t>
      </w:r>
      <w:r w:rsidR="00FF6C1C" w:rsidRPr="002118B9">
        <w:t xml:space="preserve">Feed the Future </w:t>
      </w:r>
      <w:r w:rsidR="00B25205">
        <w:t>ZOI Survey</w:t>
      </w:r>
      <w:r w:rsidR="00FF6C1C" w:rsidRPr="002118B9">
        <w:t xml:space="preserve"> </w:t>
      </w:r>
      <w:r w:rsidR="00FF6C1C">
        <w:t xml:space="preserve">contractor </w:t>
      </w:r>
      <w:r w:rsidRPr="002118B9">
        <w:t xml:space="preserve">and the survey subcontractor staff will consider each question </w:t>
      </w:r>
      <w:r w:rsidR="007A2607">
        <w:t>for</w:t>
      </w:r>
      <w:r w:rsidRPr="002118B9">
        <w:t xml:space="preserve"> potential problems at any of these stages. The </w:t>
      </w:r>
      <w:r w:rsidR="007A2607">
        <w:t xml:space="preserve">review </w:t>
      </w:r>
      <w:r w:rsidRPr="002118B9">
        <w:t xml:space="preserve">team will </w:t>
      </w:r>
      <w:r w:rsidR="00F22180">
        <w:t>then</w:t>
      </w:r>
      <w:r w:rsidR="00F22180" w:rsidRPr="002118B9">
        <w:t xml:space="preserve"> </w:t>
      </w:r>
      <w:r w:rsidRPr="002118B9">
        <w:t xml:space="preserve">develop a list of questions that </w:t>
      </w:r>
      <w:r w:rsidR="007A2607">
        <w:t>could present problems</w:t>
      </w:r>
      <w:r w:rsidR="00974A19">
        <w:t xml:space="preserve">. </w:t>
      </w:r>
    </w:p>
    <w:p w:rsidR="002B5688" w:rsidRPr="000552FC" w:rsidRDefault="002B5688" w:rsidP="00805F42">
      <w:pPr>
        <w:pStyle w:val="Heading2"/>
      </w:pPr>
      <w:bookmarkStart w:id="5" w:name="_Toc523303063"/>
      <w:r w:rsidRPr="000552FC">
        <w:t xml:space="preserve">Step 2: Develop </w:t>
      </w:r>
      <w:r>
        <w:t>the pretest questionnaire with c</w:t>
      </w:r>
      <w:r w:rsidRPr="000552FC">
        <w:t xml:space="preserve">ognitive </w:t>
      </w:r>
      <w:r>
        <w:t>p</w:t>
      </w:r>
      <w:r w:rsidRPr="000552FC">
        <w:t>robes</w:t>
      </w:r>
      <w:r w:rsidR="00135D31">
        <w:t>.</w:t>
      </w:r>
      <w:bookmarkEnd w:id="5"/>
    </w:p>
    <w:p w:rsidR="002B5688" w:rsidRPr="002118B9" w:rsidRDefault="002B5688" w:rsidP="007A0588">
      <w:pPr>
        <w:pStyle w:val="BodyText1"/>
      </w:pPr>
      <w:r w:rsidRPr="002118B9">
        <w:t xml:space="preserve">The pretest questionnaire will include cognitive probes designed to elicit information from respondents about </w:t>
      </w:r>
      <w:r>
        <w:t>questions with potential problems</w:t>
      </w:r>
      <w:r w:rsidRPr="002118B9">
        <w:t xml:space="preserve">. </w:t>
      </w:r>
      <w:r>
        <w:t xml:space="preserve">The </w:t>
      </w:r>
      <w:r w:rsidRPr="002118B9">
        <w:t xml:space="preserve">Feed the Future </w:t>
      </w:r>
      <w:r>
        <w:t xml:space="preserve">ZOI Survey contractor </w:t>
      </w:r>
      <w:r w:rsidRPr="002118B9">
        <w:t xml:space="preserve">will </w:t>
      </w:r>
      <w:r>
        <w:t xml:space="preserve">also </w:t>
      </w:r>
      <w:r w:rsidRPr="002118B9">
        <w:t>develop pretest version</w:t>
      </w:r>
      <w:r>
        <w:t>s</w:t>
      </w:r>
      <w:r w:rsidRPr="002118B9">
        <w:t xml:space="preserve"> of the questionnaire in </w:t>
      </w:r>
      <w:r>
        <w:t>the</w:t>
      </w:r>
      <w:r w:rsidRPr="002118B9">
        <w:t xml:space="preserve"> relevant language</w:t>
      </w:r>
      <w:r>
        <w:t>s</w:t>
      </w:r>
      <w:r w:rsidRPr="002118B9">
        <w:t xml:space="preserve">. </w:t>
      </w:r>
      <w:r>
        <w:t>Following are some examples of probes for</w:t>
      </w:r>
      <w:r w:rsidRPr="002118B9">
        <w:t xml:space="preserve"> several types of problems</w:t>
      </w:r>
      <w:r>
        <w:t>:</w:t>
      </w:r>
    </w:p>
    <w:p w:rsidR="002B5688" w:rsidRPr="002118B9" w:rsidRDefault="002B5688" w:rsidP="00805F42">
      <w:pPr>
        <w:pStyle w:val="Bulletedlist"/>
      </w:pPr>
      <w:r w:rsidRPr="002118B9">
        <w:rPr>
          <w:b/>
        </w:rPr>
        <w:lastRenderedPageBreak/>
        <w:t>To assess comprehension of a question</w:t>
      </w:r>
      <w:r w:rsidRPr="002118B9">
        <w:t>, the interviewer might ask the respondent to re-state the question in his</w:t>
      </w:r>
      <w:r>
        <w:t xml:space="preserve"> or </w:t>
      </w:r>
      <w:r w:rsidRPr="002118B9">
        <w:t xml:space="preserve">her own words. </w:t>
      </w:r>
    </w:p>
    <w:p w:rsidR="002B5688" w:rsidRPr="002118B9" w:rsidRDefault="002B5688" w:rsidP="00805F42">
      <w:pPr>
        <w:pStyle w:val="Bulletedlist"/>
      </w:pPr>
      <w:r w:rsidRPr="002118B9">
        <w:rPr>
          <w:b/>
        </w:rPr>
        <w:t>To assess whether memory recall</w:t>
      </w:r>
      <w:r w:rsidRPr="002118B9">
        <w:t xml:space="preserve"> is a</w:t>
      </w:r>
      <w:r>
        <w:t xml:space="preserve"> concern</w:t>
      </w:r>
      <w:r w:rsidRPr="002118B9">
        <w:t xml:space="preserve">, the interviewer might ask the respondent how difficult it would be for </w:t>
      </w:r>
      <w:r>
        <w:t>someone</w:t>
      </w:r>
      <w:r w:rsidRPr="002118B9">
        <w:t xml:space="preserve"> to recall the requested information over the required time period. </w:t>
      </w:r>
    </w:p>
    <w:p w:rsidR="002B5688" w:rsidRPr="002118B9" w:rsidRDefault="002B5688" w:rsidP="00805F42">
      <w:pPr>
        <w:pStyle w:val="Bulletedlist"/>
      </w:pPr>
      <w:r w:rsidRPr="002118B9">
        <w:rPr>
          <w:b/>
        </w:rPr>
        <w:t>To assess judgment</w:t>
      </w:r>
      <w:r w:rsidRPr="002118B9">
        <w:t>, the interviewer might ask the respondent if other people like him</w:t>
      </w:r>
      <w:r>
        <w:t xml:space="preserve"> or </w:t>
      </w:r>
      <w:r w:rsidRPr="002118B9">
        <w:t xml:space="preserve">her might be reluctant to answer the question. </w:t>
      </w:r>
    </w:p>
    <w:p w:rsidR="002B5688" w:rsidRPr="002118B9" w:rsidRDefault="002B5688" w:rsidP="007A0588">
      <w:pPr>
        <w:pStyle w:val="Bulletedlist"/>
        <w:spacing w:after="200"/>
      </w:pPr>
      <w:r w:rsidRPr="002118B9">
        <w:rPr>
          <w:b/>
        </w:rPr>
        <w:t>To assess issues with response</w:t>
      </w:r>
      <w:r w:rsidRPr="002118B9">
        <w:t xml:space="preserve">, the interviewer might refer to a question with a complicated format and ask the respondent whether it was difficult to respond to the question. </w:t>
      </w:r>
    </w:p>
    <w:p w:rsidR="002B5688" w:rsidRDefault="002B5688" w:rsidP="007A0588">
      <w:pPr>
        <w:pStyle w:val="BodyText1"/>
        <w:rPr>
          <w:sz w:val="24"/>
          <w:szCs w:val="24"/>
        </w:rPr>
      </w:pPr>
      <w:r w:rsidRPr="002118B9">
        <w:t>In addition, respondents will be asked to provide open-ended feedback on the questionnaire, giving them the opportunity to discuss issues not raised by the interviewer</w:t>
      </w:r>
      <w:r w:rsidRPr="000552FC">
        <w:rPr>
          <w:sz w:val="24"/>
          <w:szCs w:val="24"/>
        </w:rPr>
        <w:t>.</w:t>
      </w:r>
    </w:p>
    <w:p w:rsidR="007A0588" w:rsidRPr="00974A19" w:rsidRDefault="007A0588" w:rsidP="007A0588">
      <w:pPr>
        <w:pStyle w:val="Tabletitle"/>
      </w:pPr>
      <w:r w:rsidRPr="002118B9">
        <w:t xml:space="preserve">Table 1. </w:t>
      </w:r>
      <w:r>
        <w:t>The four c</w:t>
      </w:r>
      <w:r w:rsidRPr="002118B9">
        <w:t>ognitive stages involved in</w:t>
      </w:r>
      <w:r>
        <w:t xml:space="preserve"> responding to survey questions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71"/>
        <w:gridCol w:w="2332"/>
        <w:gridCol w:w="2497"/>
        <w:gridCol w:w="2976"/>
      </w:tblGrid>
      <w:tr w:rsidR="007A2607" w:rsidRPr="007A0588" w:rsidTr="00805F42">
        <w:trPr>
          <w:tblHeader/>
        </w:trPr>
        <w:tc>
          <w:tcPr>
            <w:tcW w:w="1908" w:type="dxa"/>
            <w:shd w:val="clear" w:color="auto" w:fill="387990"/>
            <w:vAlign w:val="center"/>
          </w:tcPr>
          <w:p w:rsidR="007A2607" w:rsidRPr="007A0588" w:rsidRDefault="007A2607" w:rsidP="007A0588">
            <w:pPr>
              <w:spacing w:after="0"/>
              <w:jc w:val="center"/>
              <w:rPr>
                <w:rFonts w:ascii="Gill Sans MT" w:hAnsi="Gill Sans MT"/>
                <w:b/>
                <w:color w:val="FFFFFF"/>
                <w:sz w:val="20"/>
                <w:szCs w:val="20"/>
              </w:rPr>
            </w:pPr>
            <w:r w:rsidRPr="007A0588">
              <w:rPr>
                <w:rFonts w:ascii="Gill Sans MT" w:hAnsi="Gill Sans MT"/>
                <w:b/>
                <w:color w:val="FFFFFF"/>
                <w:sz w:val="20"/>
                <w:szCs w:val="20"/>
              </w:rPr>
              <w:t>Cognitive Stages</w:t>
            </w:r>
          </w:p>
        </w:tc>
        <w:tc>
          <w:tcPr>
            <w:tcW w:w="2520" w:type="dxa"/>
            <w:shd w:val="clear" w:color="auto" w:fill="387990"/>
            <w:vAlign w:val="center"/>
          </w:tcPr>
          <w:p w:rsidR="007A2607" w:rsidRPr="007A0588" w:rsidRDefault="007A2607" w:rsidP="007A0588">
            <w:pPr>
              <w:spacing w:after="0"/>
              <w:jc w:val="center"/>
              <w:rPr>
                <w:rFonts w:ascii="Gill Sans MT" w:hAnsi="Gill Sans MT"/>
                <w:b/>
                <w:color w:val="FFFFFF"/>
                <w:sz w:val="20"/>
                <w:szCs w:val="20"/>
              </w:rPr>
            </w:pPr>
            <w:r w:rsidRPr="007A0588">
              <w:rPr>
                <w:rFonts w:ascii="Gill Sans MT" w:hAnsi="Gill Sans MT"/>
                <w:b/>
                <w:color w:val="FFFFFF"/>
                <w:sz w:val="20"/>
                <w:szCs w:val="20"/>
              </w:rPr>
              <w:t>Cognitive Stage Definition</w:t>
            </w:r>
          </w:p>
        </w:tc>
        <w:tc>
          <w:tcPr>
            <w:tcW w:w="2700" w:type="dxa"/>
            <w:shd w:val="clear" w:color="auto" w:fill="387990"/>
            <w:vAlign w:val="center"/>
          </w:tcPr>
          <w:p w:rsidR="007A2607" w:rsidRPr="007A0588" w:rsidRDefault="007A2607" w:rsidP="007A0588">
            <w:pPr>
              <w:spacing w:after="0"/>
              <w:jc w:val="center"/>
              <w:rPr>
                <w:rFonts w:ascii="Gill Sans MT" w:hAnsi="Gill Sans MT"/>
                <w:b/>
                <w:color w:val="FFFFFF"/>
                <w:sz w:val="20"/>
                <w:szCs w:val="20"/>
              </w:rPr>
            </w:pPr>
            <w:r w:rsidRPr="007A0588">
              <w:rPr>
                <w:rFonts w:ascii="Gill Sans MT" w:hAnsi="Gill Sans MT"/>
                <w:b/>
                <w:color w:val="FFFFFF"/>
                <w:sz w:val="20"/>
                <w:szCs w:val="20"/>
              </w:rPr>
              <w:t>Problems</w:t>
            </w:r>
          </w:p>
        </w:tc>
        <w:tc>
          <w:tcPr>
            <w:tcW w:w="3222" w:type="dxa"/>
            <w:shd w:val="clear" w:color="auto" w:fill="387990"/>
            <w:vAlign w:val="center"/>
          </w:tcPr>
          <w:p w:rsidR="007A2607" w:rsidRPr="007A0588" w:rsidRDefault="007A2607" w:rsidP="007A0588">
            <w:pPr>
              <w:spacing w:after="0"/>
              <w:jc w:val="center"/>
              <w:rPr>
                <w:rFonts w:ascii="Gill Sans MT" w:hAnsi="Gill Sans MT"/>
                <w:b/>
                <w:color w:val="FFFFFF"/>
                <w:sz w:val="20"/>
                <w:szCs w:val="20"/>
              </w:rPr>
            </w:pPr>
            <w:r w:rsidRPr="007A0588">
              <w:rPr>
                <w:rFonts w:ascii="Gill Sans MT" w:hAnsi="Gill Sans MT"/>
                <w:b/>
                <w:color w:val="FFFFFF"/>
                <w:sz w:val="20"/>
                <w:szCs w:val="20"/>
              </w:rPr>
              <w:t>Causes</w:t>
            </w:r>
          </w:p>
        </w:tc>
      </w:tr>
      <w:tr w:rsidR="007A2607" w:rsidRPr="007A0588" w:rsidTr="007A0588">
        <w:tc>
          <w:tcPr>
            <w:tcW w:w="1908" w:type="dxa"/>
          </w:tcPr>
          <w:p w:rsidR="007A2607" w:rsidRPr="007A0588" w:rsidRDefault="007A2607" w:rsidP="007A0588">
            <w:pPr>
              <w:spacing w:after="0"/>
              <w:rPr>
                <w:rFonts w:ascii="Gill Sans MT" w:hAnsi="Gill Sans MT"/>
                <w:sz w:val="20"/>
                <w:szCs w:val="20"/>
              </w:rPr>
            </w:pPr>
            <w:r w:rsidRPr="007A0588">
              <w:rPr>
                <w:rFonts w:ascii="Gill Sans MT" w:hAnsi="Gill Sans MT"/>
                <w:sz w:val="20"/>
                <w:szCs w:val="20"/>
              </w:rPr>
              <w:t xml:space="preserve">1. Comprehension </w:t>
            </w:r>
          </w:p>
        </w:tc>
        <w:tc>
          <w:tcPr>
            <w:tcW w:w="2520" w:type="dxa"/>
          </w:tcPr>
          <w:p w:rsidR="007A2607" w:rsidRPr="007A0588" w:rsidRDefault="007A2607" w:rsidP="007A0588">
            <w:pPr>
              <w:spacing w:after="0"/>
              <w:rPr>
                <w:rFonts w:ascii="Gill Sans MT" w:hAnsi="Gill Sans MT"/>
                <w:sz w:val="20"/>
                <w:szCs w:val="20"/>
              </w:rPr>
            </w:pPr>
            <w:r w:rsidRPr="007A0588">
              <w:rPr>
                <w:rFonts w:ascii="Gill Sans MT" w:hAnsi="Gill Sans MT"/>
                <w:sz w:val="20"/>
                <w:szCs w:val="20"/>
              </w:rPr>
              <w:t xml:space="preserve">Respondent interprets the question </w:t>
            </w:r>
          </w:p>
        </w:tc>
        <w:tc>
          <w:tcPr>
            <w:tcW w:w="2700" w:type="dxa"/>
          </w:tcPr>
          <w:p w:rsidR="007A2607" w:rsidRPr="007A0588" w:rsidRDefault="007A2607" w:rsidP="007A0588">
            <w:pPr>
              <w:spacing w:after="0"/>
              <w:rPr>
                <w:rFonts w:ascii="Gill Sans MT" w:hAnsi="Gill Sans MT"/>
                <w:sz w:val="20"/>
                <w:szCs w:val="20"/>
              </w:rPr>
            </w:pPr>
            <w:r w:rsidRPr="007A0588">
              <w:rPr>
                <w:rFonts w:ascii="Gill Sans MT" w:hAnsi="Gill Sans MT"/>
                <w:sz w:val="20"/>
                <w:szCs w:val="20"/>
              </w:rPr>
              <w:t xml:space="preserve">Respondent does not understand </w:t>
            </w:r>
          </w:p>
        </w:tc>
        <w:tc>
          <w:tcPr>
            <w:tcW w:w="3222" w:type="dxa"/>
          </w:tcPr>
          <w:p w:rsidR="007A2607" w:rsidRPr="007A0588" w:rsidRDefault="007A2607" w:rsidP="007A0588">
            <w:pPr>
              <w:spacing w:after="0"/>
              <w:rPr>
                <w:rFonts w:ascii="Gill Sans MT" w:hAnsi="Gill Sans MT"/>
                <w:sz w:val="20"/>
                <w:szCs w:val="20"/>
              </w:rPr>
            </w:pPr>
            <w:r w:rsidRPr="007A0588">
              <w:rPr>
                <w:rFonts w:ascii="Gill Sans MT" w:hAnsi="Gill Sans MT"/>
                <w:sz w:val="20"/>
                <w:szCs w:val="20"/>
              </w:rPr>
              <w:t>Unknown terms, ambiguous concepts, long and overly complex question</w:t>
            </w:r>
          </w:p>
        </w:tc>
      </w:tr>
      <w:tr w:rsidR="007A2607" w:rsidRPr="007A0588" w:rsidTr="007A0588">
        <w:tc>
          <w:tcPr>
            <w:tcW w:w="1908" w:type="dxa"/>
          </w:tcPr>
          <w:p w:rsidR="007A2607" w:rsidRPr="007A0588" w:rsidRDefault="007A2607" w:rsidP="007A0588">
            <w:pPr>
              <w:spacing w:after="0"/>
              <w:rPr>
                <w:rFonts w:ascii="Gill Sans MT" w:hAnsi="Gill Sans MT"/>
                <w:sz w:val="20"/>
                <w:szCs w:val="20"/>
              </w:rPr>
            </w:pPr>
            <w:r w:rsidRPr="007A0588">
              <w:rPr>
                <w:rFonts w:ascii="Gill Sans MT" w:hAnsi="Gill Sans MT"/>
                <w:sz w:val="20"/>
                <w:szCs w:val="20"/>
              </w:rPr>
              <w:t xml:space="preserve">2. Retrieval </w:t>
            </w:r>
          </w:p>
        </w:tc>
        <w:tc>
          <w:tcPr>
            <w:tcW w:w="2520" w:type="dxa"/>
          </w:tcPr>
          <w:p w:rsidR="007A2607" w:rsidRPr="007A0588" w:rsidRDefault="007A2607" w:rsidP="007A0588">
            <w:pPr>
              <w:spacing w:after="0"/>
              <w:rPr>
                <w:rFonts w:ascii="Gill Sans MT" w:hAnsi="Gill Sans MT"/>
                <w:sz w:val="20"/>
                <w:szCs w:val="20"/>
              </w:rPr>
            </w:pPr>
            <w:r w:rsidRPr="007A0588">
              <w:rPr>
                <w:rFonts w:ascii="Gill Sans MT" w:hAnsi="Gill Sans MT"/>
                <w:sz w:val="20"/>
                <w:szCs w:val="20"/>
              </w:rPr>
              <w:t xml:space="preserve">Respondent searches memory for relevant information </w:t>
            </w:r>
          </w:p>
        </w:tc>
        <w:tc>
          <w:tcPr>
            <w:tcW w:w="2700" w:type="dxa"/>
          </w:tcPr>
          <w:p w:rsidR="007A2607" w:rsidRPr="007A0588" w:rsidRDefault="007A2607" w:rsidP="007A0588">
            <w:pPr>
              <w:spacing w:after="0"/>
              <w:rPr>
                <w:rFonts w:ascii="Gill Sans MT" w:hAnsi="Gill Sans MT"/>
                <w:sz w:val="20"/>
                <w:szCs w:val="20"/>
              </w:rPr>
            </w:pPr>
            <w:r w:rsidRPr="007A0588">
              <w:rPr>
                <w:rFonts w:ascii="Gill Sans MT" w:hAnsi="Gill Sans MT"/>
                <w:sz w:val="20"/>
                <w:szCs w:val="20"/>
              </w:rPr>
              <w:t xml:space="preserve">Respondent does not remember or does not know </w:t>
            </w:r>
          </w:p>
        </w:tc>
        <w:tc>
          <w:tcPr>
            <w:tcW w:w="3222" w:type="dxa"/>
          </w:tcPr>
          <w:p w:rsidR="007A2607" w:rsidRPr="007A0588" w:rsidRDefault="007A2607" w:rsidP="007A0588">
            <w:pPr>
              <w:spacing w:after="0"/>
              <w:rPr>
                <w:rFonts w:ascii="Gill Sans MT" w:hAnsi="Gill Sans MT"/>
                <w:sz w:val="20"/>
                <w:szCs w:val="20"/>
              </w:rPr>
            </w:pPr>
            <w:r w:rsidRPr="007A0588">
              <w:rPr>
                <w:rFonts w:ascii="Gill Sans MT" w:hAnsi="Gill Sans MT"/>
                <w:sz w:val="20"/>
                <w:szCs w:val="20"/>
              </w:rPr>
              <w:t xml:space="preserve">Recall difficulty, questions assume respondent has information </w:t>
            </w:r>
          </w:p>
        </w:tc>
      </w:tr>
      <w:tr w:rsidR="007A2607" w:rsidRPr="007A0588" w:rsidTr="007A0588">
        <w:tc>
          <w:tcPr>
            <w:tcW w:w="1908" w:type="dxa"/>
          </w:tcPr>
          <w:p w:rsidR="007A2607" w:rsidRPr="007A0588" w:rsidRDefault="007A2607" w:rsidP="007A0588">
            <w:pPr>
              <w:spacing w:after="0"/>
              <w:rPr>
                <w:rFonts w:ascii="Gill Sans MT" w:hAnsi="Gill Sans MT"/>
                <w:sz w:val="20"/>
                <w:szCs w:val="20"/>
              </w:rPr>
            </w:pPr>
            <w:r w:rsidRPr="007A0588">
              <w:rPr>
                <w:rFonts w:ascii="Gill Sans MT" w:hAnsi="Gill Sans MT"/>
                <w:sz w:val="20"/>
                <w:szCs w:val="20"/>
              </w:rPr>
              <w:t xml:space="preserve">3. Judgment </w:t>
            </w:r>
          </w:p>
        </w:tc>
        <w:tc>
          <w:tcPr>
            <w:tcW w:w="2520" w:type="dxa"/>
          </w:tcPr>
          <w:p w:rsidR="007A2607" w:rsidRPr="007A0588" w:rsidRDefault="007A2607" w:rsidP="007A0588">
            <w:pPr>
              <w:spacing w:after="0"/>
              <w:rPr>
                <w:rFonts w:ascii="Gill Sans MT" w:hAnsi="Gill Sans MT"/>
                <w:sz w:val="20"/>
                <w:szCs w:val="20"/>
              </w:rPr>
            </w:pPr>
            <w:r w:rsidRPr="007A0588">
              <w:rPr>
                <w:rFonts w:ascii="Gill Sans MT" w:hAnsi="Gill Sans MT"/>
                <w:sz w:val="20"/>
                <w:szCs w:val="20"/>
              </w:rPr>
              <w:t xml:space="preserve">Respondent evaluates and estimates response </w:t>
            </w:r>
          </w:p>
        </w:tc>
        <w:tc>
          <w:tcPr>
            <w:tcW w:w="2700" w:type="dxa"/>
          </w:tcPr>
          <w:p w:rsidR="007A2607" w:rsidRPr="007A0588" w:rsidRDefault="007A2607" w:rsidP="007A0588">
            <w:pPr>
              <w:spacing w:after="0"/>
              <w:rPr>
                <w:rFonts w:ascii="Gill Sans MT" w:hAnsi="Gill Sans MT"/>
                <w:sz w:val="20"/>
                <w:szCs w:val="20"/>
              </w:rPr>
            </w:pPr>
            <w:r w:rsidRPr="007A0588">
              <w:rPr>
                <w:rFonts w:ascii="Gill Sans MT" w:hAnsi="Gill Sans MT"/>
                <w:sz w:val="20"/>
                <w:szCs w:val="20"/>
              </w:rPr>
              <w:t xml:space="preserve">Respondent does not want to tell, can’t tell </w:t>
            </w:r>
          </w:p>
        </w:tc>
        <w:tc>
          <w:tcPr>
            <w:tcW w:w="3222" w:type="dxa"/>
          </w:tcPr>
          <w:p w:rsidR="007A2607" w:rsidRPr="007A0588" w:rsidRDefault="007A2607" w:rsidP="007A0588">
            <w:pPr>
              <w:spacing w:after="0"/>
              <w:rPr>
                <w:rFonts w:ascii="Gill Sans MT" w:hAnsi="Gill Sans MT"/>
                <w:sz w:val="20"/>
                <w:szCs w:val="20"/>
              </w:rPr>
            </w:pPr>
            <w:r w:rsidRPr="007A0588">
              <w:rPr>
                <w:rFonts w:ascii="Gill Sans MT" w:hAnsi="Gill Sans MT"/>
                <w:sz w:val="20"/>
                <w:szCs w:val="20"/>
              </w:rPr>
              <w:t xml:space="preserve">Biased or sensitive, estimation difficulty </w:t>
            </w:r>
          </w:p>
        </w:tc>
      </w:tr>
      <w:tr w:rsidR="007A2607" w:rsidRPr="007A0588" w:rsidTr="007A0588">
        <w:tc>
          <w:tcPr>
            <w:tcW w:w="1908" w:type="dxa"/>
          </w:tcPr>
          <w:p w:rsidR="007A2607" w:rsidRPr="007A0588" w:rsidRDefault="007A2607" w:rsidP="007A0588">
            <w:pPr>
              <w:spacing w:after="0"/>
              <w:rPr>
                <w:rFonts w:ascii="Gill Sans MT" w:hAnsi="Gill Sans MT"/>
                <w:sz w:val="20"/>
                <w:szCs w:val="20"/>
              </w:rPr>
            </w:pPr>
            <w:r w:rsidRPr="007A0588">
              <w:rPr>
                <w:rFonts w:ascii="Gill Sans MT" w:hAnsi="Gill Sans MT"/>
                <w:sz w:val="20"/>
                <w:szCs w:val="20"/>
              </w:rPr>
              <w:t xml:space="preserve">4. Response </w:t>
            </w:r>
          </w:p>
        </w:tc>
        <w:tc>
          <w:tcPr>
            <w:tcW w:w="2520" w:type="dxa"/>
          </w:tcPr>
          <w:p w:rsidR="007A2607" w:rsidRPr="007A0588" w:rsidRDefault="007A2607" w:rsidP="007A0588">
            <w:pPr>
              <w:spacing w:after="0"/>
              <w:rPr>
                <w:rFonts w:ascii="Gill Sans MT" w:hAnsi="Gill Sans MT"/>
                <w:sz w:val="20"/>
                <w:szCs w:val="20"/>
              </w:rPr>
            </w:pPr>
            <w:r w:rsidRPr="007A0588">
              <w:rPr>
                <w:rFonts w:ascii="Gill Sans MT" w:hAnsi="Gill Sans MT"/>
                <w:sz w:val="20"/>
                <w:szCs w:val="20"/>
              </w:rPr>
              <w:t xml:space="preserve">Respondent provides information in the format requested </w:t>
            </w:r>
          </w:p>
        </w:tc>
        <w:tc>
          <w:tcPr>
            <w:tcW w:w="2700" w:type="dxa"/>
          </w:tcPr>
          <w:p w:rsidR="007A2607" w:rsidRPr="007A0588" w:rsidRDefault="007A2607" w:rsidP="007A0588">
            <w:pPr>
              <w:spacing w:after="0"/>
              <w:rPr>
                <w:rFonts w:ascii="Gill Sans MT" w:hAnsi="Gill Sans MT"/>
                <w:sz w:val="20"/>
                <w:szCs w:val="20"/>
              </w:rPr>
            </w:pPr>
            <w:r w:rsidRPr="007A0588">
              <w:rPr>
                <w:rFonts w:ascii="Gill Sans MT" w:hAnsi="Gill Sans MT"/>
                <w:sz w:val="20"/>
                <w:szCs w:val="20"/>
              </w:rPr>
              <w:t xml:space="preserve">Respondent can’t respond in the format requested </w:t>
            </w:r>
          </w:p>
        </w:tc>
        <w:tc>
          <w:tcPr>
            <w:tcW w:w="3222" w:type="dxa"/>
          </w:tcPr>
          <w:p w:rsidR="007A2607" w:rsidRPr="007A0588" w:rsidRDefault="007A2607" w:rsidP="007A0588">
            <w:pPr>
              <w:spacing w:after="0"/>
              <w:rPr>
                <w:rFonts w:ascii="Gill Sans MT" w:hAnsi="Gill Sans MT"/>
                <w:sz w:val="20"/>
                <w:szCs w:val="20"/>
              </w:rPr>
            </w:pPr>
            <w:r w:rsidRPr="007A0588">
              <w:rPr>
                <w:rFonts w:ascii="Gill Sans MT" w:hAnsi="Gill Sans MT"/>
                <w:sz w:val="20"/>
                <w:szCs w:val="20"/>
              </w:rPr>
              <w:t xml:space="preserve">Incomplete response options, multiple responses necessary </w:t>
            </w:r>
          </w:p>
        </w:tc>
      </w:tr>
    </w:tbl>
    <w:p w:rsidR="00327607" w:rsidRPr="002C1E0A" w:rsidRDefault="00327607" w:rsidP="00805F42">
      <w:pPr>
        <w:pStyle w:val="Heading2"/>
        <w:spacing w:before="240"/>
      </w:pPr>
      <w:bookmarkStart w:id="6" w:name="_Toc523303064"/>
      <w:r w:rsidRPr="002C1E0A">
        <w:t xml:space="preserve">Step 3: Train </w:t>
      </w:r>
      <w:r w:rsidR="002C1E0A" w:rsidRPr="007E132D">
        <w:t xml:space="preserve">the </w:t>
      </w:r>
      <w:r w:rsidR="002C1E0A" w:rsidRPr="002C1E0A">
        <w:t>q</w:t>
      </w:r>
      <w:r w:rsidRPr="002C1E0A">
        <w:t xml:space="preserve">uestionnaire </w:t>
      </w:r>
      <w:r w:rsidR="002C1E0A" w:rsidRPr="002C1E0A">
        <w:t>p</w:t>
      </w:r>
      <w:r w:rsidRPr="002C1E0A">
        <w:t xml:space="preserve">retest </w:t>
      </w:r>
      <w:r w:rsidR="002C1E0A" w:rsidRPr="007E132D">
        <w:t>t</w:t>
      </w:r>
      <w:r w:rsidRPr="002C1E0A">
        <w:t>eam</w:t>
      </w:r>
      <w:r w:rsidR="00135D31">
        <w:t>.</w:t>
      </w:r>
      <w:bookmarkEnd w:id="6"/>
    </w:p>
    <w:p w:rsidR="00327607" w:rsidRPr="002118B9" w:rsidRDefault="002C1E0A" w:rsidP="00D26B8E">
      <w:pPr>
        <w:pStyle w:val="BodyText1"/>
      </w:pPr>
      <w:r>
        <w:t>After</w:t>
      </w:r>
      <w:r w:rsidRPr="002118B9">
        <w:t xml:space="preserve"> </w:t>
      </w:r>
      <w:r w:rsidR="00327607" w:rsidRPr="002118B9">
        <w:t xml:space="preserve">the pretest questionnaire is final, the </w:t>
      </w:r>
      <w:r>
        <w:t>q</w:t>
      </w:r>
      <w:r w:rsidR="00327607" w:rsidRPr="002118B9">
        <w:t xml:space="preserve">uestionnaire </w:t>
      </w:r>
      <w:r>
        <w:t>p</w:t>
      </w:r>
      <w:r w:rsidR="00327607" w:rsidRPr="002118B9">
        <w:t xml:space="preserve">retest </w:t>
      </w:r>
      <w:r>
        <w:t>t</w:t>
      </w:r>
      <w:r w:rsidR="00327607" w:rsidRPr="002118B9">
        <w:t xml:space="preserve">eams </w:t>
      </w:r>
      <w:r w:rsidR="000216A9">
        <w:t>are</w:t>
      </w:r>
      <w:r w:rsidR="00327607" w:rsidRPr="002118B9">
        <w:t xml:space="preserve"> trained. </w:t>
      </w:r>
    </w:p>
    <w:p w:rsidR="00327607" w:rsidRPr="002118B9" w:rsidRDefault="00327607" w:rsidP="00D26B8E">
      <w:pPr>
        <w:pStyle w:val="BodyText1"/>
      </w:pPr>
      <w:r w:rsidRPr="002118B9">
        <w:t>The pretest will be conducted using teams of two interviewers</w:t>
      </w:r>
      <w:r w:rsidR="000216A9">
        <w:t>.</w:t>
      </w:r>
      <w:r w:rsidRPr="002118B9">
        <w:t xml:space="preserve"> Interviewer 1 will ask the questions and record responses to the questions, and Interviewer 2 will observe the interview and take notes on the respondent’s verbal and non-verbal cues. A male</w:t>
      </w:r>
      <w:r w:rsidR="00E47DA6">
        <w:t xml:space="preserve"> or a female</w:t>
      </w:r>
      <w:r w:rsidRPr="002118B9">
        <w:t xml:space="preserve"> interviewer will need to interview male respondents and a female interviewer will need to interview female respondents, so the </w:t>
      </w:r>
      <w:r w:rsidR="00C220B5">
        <w:t>q</w:t>
      </w:r>
      <w:r w:rsidRPr="002118B9">
        <w:t xml:space="preserve">uestionnaire </w:t>
      </w:r>
      <w:r w:rsidR="00C220B5">
        <w:t>p</w:t>
      </w:r>
      <w:r w:rsidRPr="002118B9">
        <w:t xml:space="preserve">retest </w:t>
      </w:r>
      <w:r w:rsidR="00C220B5">
        <w:t>t</w:t>
      </w:r>
      <w:r w:rsidRPr="002118B9">
        <w:t xml:space="preserve">eam should </w:t>
      </w:r>
      <w:r w:rsidR="000F5C2C">
        <w:t xml:space="preserve">preferably </w:t>
      </w:r>
      <w:r w:rsidRPr="002118B9">
        <w:t>comprise one male interviewer and one female interviewer</w:t>
      </w:r>
      <w:r w:rsidR="000F5C2C">
        <w:t>; acceptable though not preferred is to have</w:t>
      </w:r>
      <w:r w:rsidR="00E47DA6">
        <w:t xml:space="preserve"> two female interviewers</w:t>
      </w:r>
      <w:r w:rsidRPr="002118B9">
        <w:t>.</w:t>
      </w:r>
    </w:p>
    <w:p w:rsidR="00327607" w:rsidRPr="002118B9" w:rsidRDefault="00B500A5" w:rsidP="00D26B8E">
      <w:pPr>
        <w:pStyle w:val="BodyText1"/>
      </w:pPr>
      <w:r>
        <w:t xml:space="preserve">The </w:t>
      </w:r>
      <w:r w:rsidR="00E47DA6" w:rsidRPr="002118B9">
        <w:t xml:space="preserve">Feed the Future </w:t>
      </w:r>
      <w:r w:rsidR="00E47DA6">
        <w:t>ZOI Survey</w:t>
      </w:r>
      <w:r w:rsidR="00E47DA6" w:rsidRPr="002118B9">
        <w:t xml:space="preserve"> </w:t>
      </w:r>
      <w:r w:rsidR="00E47DA6">
        <w:t xml:space="preserve">contractor </w:t>
      </w:r>
      <w:r w:rsidR="00327607" w:rsidRPr="002118B9">
        <w:t xml:space="preserve">will discuss the pretesting training requirements with </w:t>
      </w:r>
      <w:r w:rsidR="002C1E0A">
        <w:t xml:space="preserve">the </w:t>
      </w:r>
      <w:r w:rsidR="00327607" w:rsidRPr="002118B9">
        <w:t xml:space="preserve">survey subcontractor manager and trainers. The survey subcontractor trainers, in turn, will train the </w:t>
      </w:r>
      <w:r w:rsidR="002C1E0A">
        <w:t>q</w:t>
      </w:r>
      <w:r w:rsidR="00327607" w:rsidRPr="002118B9">
        <w:t xml:space="preserve">uestionnaire </w:t>
      </w:r>
      <w:r w:rsidR="002C1E0A">
        <w:t>p</w:t>
      </w:r>
      <w:r w:rsidR="00327607" w:rsidRPr="002118B9">
        <w:t xml:space="preserve">retest </w:t>
      </w:r>
      <w:r w:rsidR="002C1E0A">
        <w:t>t</w:t>
      </w:r>
      <w:r w:rsidR="00327607" w:rsidRPr="002118B9">
        <w:t>eam members.</w:t>
      </w:r>
      <w:r w:rsidR="000216A9">
        <w:t xml:space="preserve"> </w:t>
      </w:r>
      <w:r w:rsidR="00327607" w:rsidRPr="002118B9">
        <w:t xml:space="preserve">Training must include a discussion of </w:t>
      </w:r>
      <w:r w:rsidR="002C1E0A">
        <w:t xml:space="preserve">the </w:t>
      </w:r>
      <w:r w:rsidR="00327607" w:rsidRPr="002118B9">
        <w:t>relevant aspects of</w:t>
      </w:r>
      <w:r w:rsidR="002C1E0A">
        <w:t xml:space="preserve"> protecting</w:t>
      </w:r>
      <w:r w:rsidR="00327607" w:rsidRPr="002118B9">
        <w:t xml:space="preserve"> human subjects</w:t>
      </w:r>
      <w:r w:rsidR="00AF4B3E">
        <w:t>:</w:t>
      </w:r>
      <w:r w:rsidR="00327607" w:rsidRPr="002118B9">
        <w:t xml:space="preserve"> </w:t>
      </w:r>
      <w:r w:rsidR="00AF4B3E">
        <w:t>t</w:t>
      </w:r>
      <w:r w:rsidR="00327607" w:rsidRPr="002118B9">
        <w:t>he pretest must be explained to</w:t>
      </w:r>
      <w:r w:rsidR="00AF4B3E">
        <w:t xml:space="preserve"> the selected</w:t>
      </w:r>
      <w:r w:rsidR="00327607" w:rsidRPr="002118B9">
        <w:t xml:space="preserve"> respondents</w:t>
      </w:r>
      <w:r w:rsidR="002C1E0A">
        <w:t>,</w:t>
      </w:r>
      <w:r w:rsidR="00327607" w:rsidRPr="002118B9">
        <w:t xml:space="preserve"> and </w:t>
      </w:r>
      <w:r w:rsidR="00AF4B3E">
        <w:t>the</w:t>
      </w:r>
      <w:r w:rsidR="002C1E0A">
        <w:t xml:space="preserve"> </w:t>
      </w:r>
      <w:r w:rsidR="00327607" w:rsidRPr="002118B9">
        <w:t xml:space="preserve">respondents must provide informed consent </w:t>
      </w:r>
      <w:r w:rsidR="002C1E0A">
        <w:t>before</w:t>
      </w:r>
      <w:r w:rsidR="00327607" w:rsidRPr="002118B9">
        <w:t xml:space="preserve"> </w:t>
      </w:r>
      <w:r w:rsidR="000216A9">
        <w:t>they can be</w:t>
      </w:r>
      <w:r w:rsidR="000216A9" w:rsidRPr="002118B9">
        <w:t xml:space="preserve"> </w:t>
      </w:r>
      <w:r w:rsidR="00327607" w:rsidRPr="002118B9">
        <w:t>interviewed</w:t>
      </w:r>
      <w:r w:rsidR="002C1E0A">
        <w:t>.</w:t>
      </w:r>
      <w:r w:rsidR="00327607" w:rsidRPr="002118B9">
        <w:t xml:space="preserve"> </w:t>
      </w:r>
      <w:r w:rsidR="002C1E0A">
        <w:t>I</w:t>
      </w:r>
      <w:r w:rsidR="00327607" w:rsidRPr="002118B9">
        <w:t>nterviewers cannot interview anyone they know</w:t>
      </w:r>
      <w:r w:rsidR="002C1E0A">
        <w:t>,</w:t>
      </w:r>
      <w:r w:rsidR="00327607" w:rsidRPr="002118B9">
        <w:t xml:space="preserve"> and interviewers will not discuss respondents </w:t>
      </w:r>
      <w:r w:rsidR="00AF4B3E">
        <w:t xml:space="preserve">or their answers to the questionnaire </w:t>
      </w:r>
      <w:r w:rsidR="00327607" w:rsidRPr="002118B9">
        <w:t xml:space="preserve">with anyone else. Interviewers should understand that personally identifiable information </w:t>
      </w:r>
      <w:r w:rsidR="00327607" w:rsidRPr="002118B9">
        <w:lastRenderedPageBreak/>
        <w:t>about respondents</w:t>
      </w:r>
      <w:r w:rsidR="002C1E0A">
        <w:t xml:space="preserve">—their </w:t>
      </w:r>
      <w:r w:rsidR="00327607" w:rsidRPr="002118B9">
        <w:t>name</w:t>
      </w:r>
      <w:r w:rsidR="002C1E0A">
        <w:t>s and</w:t>
      </w:r>
      <w:r w:rsidR="00327607" w:rsidRPr="002118B9">
        <w:t xml:space="preserve"> location</w:t>
      </w:r>
      <w:r w:rsidR="002C1E0A">
        <w:t>s—</w:t>
      </w:r>
      <w:r w:rsidR="00327607" w:rsidRPr="002118B9">
        <w:t>will not be retained and must be kept completely confidential.</w:t>
      </w:r>
    </w:p>
    <w:p w:rsidR="00327607" w:rsidRPr="002118B9" w:rsidRDefault="00327607" w:rsidP="00D26B8E">
      <w:pPr>
        <w:pStyle w:val="BodyText1"/>
      </w:pPr>
      <w:r w:rsidRPr="002118B9">
        <w:t>During training, interviewers will</w:t>
      </w:r>
      <w:r w:rsidR="000D3C4C">
        <w:t>—</w:t>
      </w:r>
    </w:p>
    <w:p w:rsidR="00327607" w:rsidRPr="002118B9" w:rsidRDefault="00327607" w:rsidP="00D26B8E">
      <w:pPr>
        <w:pStyle w:val="Bulletedlist"/>
      </w:pPr>
      <w:r w:rsidRPr="002118B9">
        <w:t xml:space="preserve">Understand relevant aspects of </w:t>
      </w:r>
      <w:r w:rsidR="000D3C4C">
        <w:t xml:space="preserve">the protection of </w:t>
      </w:r>
      <w:r w:rsidRPr="002118B9">
        <w:t xml:space="preserve">human subjects and sign the confidentiality statement; </w:t>
      </w:r>
    </w:p>
    <w:p w:rsidR="00327607" w:rsidRPr="002118B9" w:rsidRDefault="00327607" w:rsidP="00D26B8E">
      <w:pPr>
        <w:pStyle w:val="Bulletedlist"/>
      </w:pPr>
      <w:r w:rsidRPr="002118B9">
        <w:t>Gain a full understanding of the intent of each question on the questionnaire;</w:t>
      </w:r>
    </w:p>
    <w:p w:rsidR="00327607" w:rsidRPr="002118B9" w:rsidRDefault="00327607" w:rsidP="00D26B8E">
      <w:pPr>
        <w:pStyle w:val="Bulletedlist"/>
      </w:pPr>
      <w:r w:rsidRPr="002118B9">
        <w:t>Learn the importance of pretesting a questionnaire and using cognitive probes to identify areas of confusion;</w:t>
      </w:r>
    </w:p>
    <w:p w:rsidR="00327607" w:rsidRPr="002118B9" w:rsidRDefault="00327607" w:rsidP="00D26B8E">
      <w:pPr>
        <w:pStyle w:val="Bulletedlist"/>
      </w:pPr>
      <w:r w:rsidRPr="002118B9">
        <w:t>Become familiar with the cognitive probes and understand the intent of those probes;</w:t>
      </w:r>
    </w:p>
    <w:p w:rsidR="00327607" w:rsidRPr="002118B9" w:rsidRDefault="00327607" w:rsidP="00D26B8E">
      <w:pPr>
        <w:pStyle w:val="Bulletedlist"/>
      </w:pPr>
      <w:r w:rsidRPr="002118B9">
        <w:t xml:space="preserve">Discuss and understand </w:t>
      </w:r>
      <w:r w:rsidR="000D3C4C">
        <w:t xml:space="preserve">the </w:t>
      </w:r>
      <w:r w:rsidRPr="002118B9">
        <w:t>non</w:t>
      </w:r>
      <w:r w:rsidR="000D3C4C">
        <w:t>-</w:t>
      </w:r>
      <w:r w:rsidRPr="002118B9">
        <w:t xml:space="preserve">verbal cues </w:t>
      </w:r>
      <w:r w:rsidR="000D3C4C">
        <w:t>that indicate</w:t>
      </w:r>
      <w:r w:rsidR="000D3C4C" w:rsidRPr="002118B9">
        <w:t xml:space="preserve"> </w:t>
      </w:r>
      <w:r w:rsidRPr="002118B9">
        <w:t>respondent difficulty</w:t>
      </w:r>
      <w:r w:rsidR="000D3C4C">
        <w:t>, such as</w:t>
      </w:r>
      <w:r w:rsidRPr="002118B9">
        <w:t xml:space="preserve"> </w:t>
      </w:r>
      <w:r w:rsidR="000D3C4C">
        <w:t xml:space="preserve">a </w:t>
      </w:r>
      <w:r w:rsidRPr="002118B9">
        <w:t xml:space="preserve">long silence, looking at feet, </w:t>
      </w:r>
      <w:r w:rsidR="000216A9">
        <w:t>or</w:t>
      </w:r>
      <w:r w:rsidR="000D3C4C">
        <w:t xml:space="preserve"> </w:t>
      </w:r>
      <w:r w:rsidRPr="002118B9">
        <w:t>looking away;</w:t>
      </w:r>
    </w:p>
    <w:p w:rsidR="00327607" w:rsidRPr="002118B9" w:rsidRDefault="00327607" w:rsidP="00D26B8E">
      <w:pPr>
        <w:pStyle w:val="Bulletedlist"/>
      </w:pPr>
      <w:r w:rsidRPr="002118B9">
        <w:t>Learn how to use the tape recorder</w:t>
      </w:r>
      <w:r w:rsidR="000D3C4C">
        <w:t>,</w:t>
      </w:r>
      <w:r w:rsidRPr="002118B9">
        <w:t xml:space="preserve"> if</w:t>
      </w:r>
      <w:r w:rsidR="00AF4B3E">
        <w:t xml:space="preserve"> it is possible to record</w:t>
      </w:r>
      <w:r w:rsidRPr="002118B9">
        <w:t xml:space="preserve"> the pretest interviews;</w:t>
      </w:r>
    </w:p>
    <w:p w:rsidR="00327607" w:rsidRPr="002118B9" w:rsidRDefault="00327607" w:rsidP="00D26B8E">
      <w:pPr>
        <w:pStyle w:val="Bulletedlist"/>
      </w:pPr>
      <w:r w:rsidRPr="002118B9">
        <w:t>Develop interviewing, observing, and note-taking techniques; and</w:t>
      </w:r>
    </w:p>
    <w:p w:rsidR="00327607" w:rsidRPr="002118B9" w:rsidRDefault="00327607" w:rsidP="00D26B8E">
      <w:pPr>
        <w:pStyle w:val="Bulletedlist"/>
        <w:spacing w:after="200"/>
      </w:pPr>
      <w:r w:rsidRPr="002118B9">
        <w:t>Practice interviewing by participating in multiple role-plays.</w:t>
      </w:r>
    </w:p>
    <w:p w:rsidR="00327607" w:rsidRPr="002118B9" w:rsidRDefault="00327607" w:rsidP="00716677">
      <w:pPr>
        <w:pStyle w:val="BodyText1"/>
      </w:pPr>
      <w:r w:rsidRPr="002118B9">
        <w:t xml:space="preserve">The role-plays are a critical </w:t>
      </w:r>
      <w:r w:rsidR="000D3C4C">
        <w:t>part</w:t>
      </w:r>
      <w:r w:rsidR="000D3C4C" w:rsidRPr="002118B9">
        <w:t xml:space="preserve"> </w:t>
      </w:r>
      <w:r w:rsidRPr="002118B9">
        <w:t xml:space="preserve">of the training. Interviewers will be asked to conduct a role-play interview from start to finish, including introducing the interview to the respondent, obtaining informed consent, explaining the role of the two interviewers, administering the questionnaire, and recording responses. The role-playing also will allow the observer to practice observing and completing the </w:t>
      </w:r>
      <w:r w:rsidR="000D3C4C">
        <w:t>q</w:t>
      </w:r>
      <w:r w:rsidRPr="002118B9">
        <w:t xml:space="preserve">uestionnaire </w:t>
      </w:r>
      <w:r w:rsidR="000D3C4C">
        <w:t>p</w:t>
      </w:r>
      <w:r w:rsidRPr="002118B9">
        <w:t xml:space="preserve">retest </w:t>
      </w:r>
      <w:r w:rsidR="000D3C4C">
        <w:t>o</w:t>
      </w:r>
      <w:r w:rsidRPr="002118B9">
        <w:t xml:space="preserve">bservation </w:t>
      </w:r>
      <w:r w:rsidR="000D3C4C">
        <w:t>c</w:t>
      </w:r>
      <w:r w:rsidRPr="002118B9">
        <w:t>hecklist during the interview.</w:t>
      </w:r>
    </w:p>
    <w:p w:rsidR="00327607" w:rsidRPr="002118B9" w:rsidRDefault="00327607" w:rsidP="00716677">
      <w:pPr>
        <w:pStyle w:val="BodyText1"/>
      </w:pPr>
      <w:r w:rsidRPr="002118B9">
        <w:t xml:space="preserve">Training should not be considered complete until the interviewers have a comprehensive understanding of the questionnaire and can conduct a pretest interview without </w:t>
      </w:r>
      <w:r w:rsidR="000D3C4C">
        <w:t>a problem</w:t>
      </w:r>
      <w:r w:rsidRPr="002118B9">
        <w:t>. Pretest training will take a minimum of two days.</w:t>
      </w:r>
    </w:p>
    <w:p w:rsidR="00327607" w:rsidRPr="000552FC" w:rsidRDefault="00327607" w:rsidP="00805F42">
      <w:pPr>
        <w:pStyle w:val="Heading2"/>
      </w:pPr>
      <w:bookmarkStart w:id="7" w:name="_Toc523303065"/>
      <w:r w:rsidRPr="00FC6A7E">
        <w:t xml:space="preserve">Step 4: Select </w:t>
      </w:r>
      <w:r w:rsidR="005716A2">
        <w:t>the p</w:t>
      </w:r>
      <w:r w:rsidRPr="00FC6A7E">
        <w:t xml:space="preserve">retest </w:t>
      </w:r>
      <w:r w:rsidR="005716A2">
        <w:t>c</w:t>
      </w:r>
      <w:r w:rsidRPr="00FC6A7E">
        <w:t xml:space="preserve">ommunities and </w:t>
      </w:r>
      <w:r w:rsidR="005716A2">
        <w:t>r</w:t>
      </w:r>
      <w:r w:rsidRPr="00FC6A7E">
        <w:t>espondents</w:t>
      </w:r>
      <w:r w:rsidR="005716A2">
        <w:t>.</w:t>
      </w:r>
      <w:bookmarkEnd w:id="7"/>
    </w:p>
    <w:p w:rsidR="00327607" w:rsidRPr="002118B9" w:rsidRDefault="00327607" w:rsidP="00716677">
      <w:pPr>
        <w:pStyle w:val="BodyText1"/>
      </w:pPr>
      <w:r w:rsidRPr="002118B9">
        <w:t xml:space="preserve">The pretest will be conducted in each language that is the native language of 10 percent or more of the population in the ZOI. </w:t>
      </w:r>
      <w:r w:rsidR="000C1BE5">
        <w:t>For each language version of the questionnaire, a</w:t>
      </w:r>
      <w:r w:rsidRPr="002118B9">
        <w:t xml:space="preserve"> convenience sample of 10 men and 10 women </w:t>
      </w:r>
      <w:r w:rsidR="000C1BE5">
        <w:t>is to be</w:t>
      </w:r>
      <w:r w:rsidRPr="002118B9">
        <w:t xml:space="preserve"> selected</w:t>
      </w:r>
      <w:r w:rsidR="00603836">
        <w:t xml:space="preserve"> </w:t>
      </w:r>
      <w:r w:rsidR="000C1BE5">
        <w:t xml:space="preserve">to pretesting the questionnaire (e.g., if the questionnaire is translated from the English source language into three languages spoken within the country, </w:t>
      </w:r>
      <w:r w:rsidR="00716677">
        <w:t>60 respondents will be needed—</w:t>
      </w:r>
      <w:r w:rsidR="000C1BE5">
        <w:t>10 women and 10 men who are native speakers of each of the 3 languages)</w:t>
      </w:r>
      <w:r w:rsidRPr="002118B9">
        <w:t xml:space="preserve">. </w:t>
      </w:r>
      <w:r w:rsidR="000C1BE5">
        <w:t>Respondents must</w:t>
      </w:r>
      <w:r w:rsidRPr="002118B9">
        <w:t xml:space="preserve"> be </w:t>
      </w:r>
      <w:r w:rsidR="00603836">
        <w:t>18-49 years</w:t>
      </w:r>
      <w:r w:rsidR="000C1BE5">
        <w:t xml:space="preserve"> of age</w:t>
      </w:r>
      <w:r w:rsidRPr="002118B9">
        <w:t>.</w:t>
      </w:r>
    </w:p>
    <w:p w:rsidR="00327607" w:rsidRPr="002118B9" w:rsidRDefault="00327607" w:rsidP="00716677">
      <w:pPr>
        <w:pStyle w:val="BodyText1"/>
      </w:pPr>
      <w:r w:rsidRPr="002118B9">
        <w:t>The survey subcontractor will select appropriate communities for the pretest. The pretest communities should be similar in language and other contextual factors to the communities that will be sampled for the actual survey</w:t>
      </w:r>
      <w:r w:rsidR="000C1BE5">
        <w:t xml:space="preserve">: </w:t>
      </w:r>
      <w:r w:rsidR="009A33BE">
        <w:t>they</w:t>
      </w:r>
      <w:r w:rsidR="000C1BE5" w:rsidRPr="002118B9">
        <w:t xml:space="preserve"> should be rural</w:t>
      </w:r>
      <w:r w:rsidR="000C1BE5">
        <w:t>,</w:t>
      </w:r>
      <w:r w:rsidR="000C1BE5" w:rsidRPr="002118B9">
        <w:t xml:space="preserve"> with residents who</w:t>
      </w:r>
      <w:r w:rsidR="000C1BE5">
        <w:t xml:space="preserve"> primarily</w:t>
      </w:r>
      <w:r w:rsidR="000C1BE5" w:rsidRPr="002118B9">
        <w:t xml:space="preserve"> make their living in agriculture</w:t>
      </w:r>
      <w:r w:rsidR="000C1BE5">
        <w:t xml:space="preserve"> and agriculture-related livelihoods.</w:t>
      </w:r>
      <w:r w:rsidR="007A0588">
        <w:t xml:space="preserve"> </w:t>
      </w:r>
      <w:r w:rsidR="000C1BE5">
        <w:t>H</w:t>
      </w:r>
      <w:r w:rsidR="00603836">
        <w:t>owever, t</w:t>
      </w:r>
      <w:r w:rsidR="00603836" w:rsidRPr="002118B9">
        <w:t xml:space="preserve">he </w:t>
      </w:r>
      <w:r w:rsidR="000C1BE5">
        <w:t xml:space="preserve">questionnaire </w:t>
      </w:r>
      <w:r w:rsidR="00603836" w:rsidRPr="002118B9">
        <w:t xml:space="preserve">pretest </w:t>
      </w:r>
      <w:r w:rsidR="000C1BE5">
        <w:t xml:space="preserve">should </w:t>
      </w:r>
      <w:r w:rsidR="00603836" w:rsidRPr="002118B9">
        <w:t xml:space="preserve">not take place in </w:t>
      </w:r>
      <w:r w:rsidR="00FC6A7E" w:rsidRPr="002118B9">
        <w:t>ZOI</w:t>
      </w:r>
      <w:r w:rsidR="00FC6A7E">
        <w:t xml:space="preserve"> </w:t>
      </w:r>
      <w:r w:rsidR="00603836" w:rsidRPr="002118B9">
        <w:t xml:space="preserve">communities </w:t>
      </w:r>
      <w:r w:rsidR="000C1BE5">
        <w:t>that will</w:t>
      </w:r>
      <w:r w:rsidR="00FC6A7E">
        <w:t xml:space="preserve"> be </w:t>
      </w:r>
      <w:r w:rsidR="00603836" w:rsidRPr="002118B9">
        <w:t>sampled</w:t>
      </w:r>
      <w:r w:rsidRPr="002118B9">
        <w:t>.</w:t>
      </w:r>
    </w:p>
    <w:p w:rsidR="00327607" w:rsidRPr="002118B9" w:rsidRDefault="00603836" w:rsidP="00716677">
      <w:pPr>
        <w:pStyle w:val="BodyText1"/>
      </w:pPr>
      <w:r>
        <w:t>After</w:t>
      </w:r>
      <w:r w:rsidRPr="002118B9">
        <w:t xml:space="preserve"> </w:t>
      </w:r>
      <w:r w:rsidR="00327607" w:rsidRPr="002118B9">
        <w:t>the pretest communities have been selected, the survey subcontractor will identify and interview respondents. These respondents do not need to be selected randomly</w:t>
      </w:r>
      <w:r w:rsidR="00F869A3">
        <w:t xml:space="preserve">, but they do </w:t>
      </w:r>
      <w:r w:rsidR="00327607" w:rsidRPr="002118B9">
        <w:t>need to be native speakers of the</w:t>
      </w:r>
      <w:r w:rsidR="00F869A3">
        <w:t xml:space="preserve"> </w:t>
      </w:r>
      <w:r w:rsidR="00FC6A7E">
        <w:t xml:space="preserve">languages in the translated </w:t>
      </w:r>
      <w:r w:rsidR="00F869A3">
        <w:t>questionnaire</w:t>
      </w:r>
      <w:r w:rsidR="00FC6A7E">
        <w:t>.</w:t>
      </w:r>
    </w:p>
    <w:p w:rsidR="00327607" w:rsidRPr="002118B9" w:rsidRDefault="00F869A3" w:rsidP="00716677">
      <w:pPr>
        <w:pStyle w:val="BodyText1"/>
      </w:pPr>
      <w:r>
        <w:lastRenderedPageBreak/>
        <w:t>To</w:t>
      </w:r>
      <w:r w:rsidR="00327607" w:rsidRPr="002118B9">
        <w:t xml:space="preserve"> obtain feedback on all modules from respondents of both </w:t>
      </w:r>
      <w:r w:rsidR="009A33BE">
        <w:t>sexe</w:t>
      </w:r>
      <w:r w:rsidR="00327607" w:rsidRPr="002118B9">
        <w:t xml:space="preserve">s, the </w:t>
      </w:r>
      <w:r>
        <w:t>q</w:t>
      </w:r>
      <w:r w:rsidR="00327607" w:rsidRPr="002118B9">
        <w:t xml:space="preserve">uestionnaire </w:t>
      </w:r>
      <w:r>
        <w:t>p</w:t>
      </w:r>
      <w:r w:rsidR="00327607" w:rsidRPr="002118B9">
        <w:t xml:space="preserve">retest </w:t>
      </w:r>
      <w:r>
        <w:t>t</w:t>
      </w:r>
      <w:r w:rsidR="00327607" w:rsidRPr="002118B9">
        <w:t xml:space="preserve">eam will interview either a male respondent or a female respondent in each household </w:t>
      </w:r>
      <w:r>
        <w:t>selected for</w:t>
      </w:r>
      <w:r w:rsidRPr="002118B9">
        <w:t xml:space="preserve"> </w:t>
      </w:r>
      <w:r w:rsidR="00327607" w:rsidRPr="002118B9">
        <w:t>the pretest. Thus</w:t>
      </w:r>
      <w:r w:rsidR="00B35364">
        <w:t>,</w:t>
      </w:r>
      <w:r w:rsidR="00327607" w:rsidRPr="002118B9">
        <w:t xml:space="preserve"> the pretest interviews will need to take place in 20 households for each language: 10 </w:t>
      </w:r>
      <w:r>
        <w:t xml:space="preserve">interviews </w:t>
      </w:r>
      <w:r w:rsidR="00327607" w:rsidRPr="002118B9">
        <w:t>with male respondent</w:t>
      </w:r>
      <w:r>
        <w:t>s</w:t>
      </w:r>
      <w:r w:rsidR="00327607" w:rsidRPr="002118B9">
        <w:t xml:space="preserve"> and 10 </w:t>
      </w:r>
      <w:r>
        <w:t xml:space="preserve">interviews </w:t>
      </w:r>
      <w:r w:rsidR="00327607" w:rsidRPr="002118B9">
        <w:t>with female respondent</w:t>
      </w:r>
      <w:r>
        <w:t>s</w:t>
      </w:r>
      <w:r w:rsidR="00327607" w:rsidRPr="002118B9">
        <w:t>.</w:t>
      </w:r>
    </w:p>
    <w:p w:rsidR="00327607" w:rsidRPr="000552FC" w:rsidRDefault="00327607" w:rsidP="00805F42">
      <w:pPr>
        <w:pStyle w:val="Heading2"/>
      </w:pPr>
      <w:bookmarkStart w:id="8" w:name="_Toc523303066"/>
      <w:r w:rsidRPr="00FC6A7E">
        <w:t xml:space="preserve">Step 5: Conduct </w:t>
      </w:r>
      <w:r w:rsidR="005716A2">
        <w:t>the p</w:t>
      </w:r>
      <w:r w:rsidRPr="00FC6A7E">
        <w:t>retest</w:t>
      </w:r>
      <w:r w:rsidR="005716A2">
        <w:t>.</w:t>
      </w:r>
      <w:bookmarkEnd w:id="8"/>
    </w:p>
    <w:p w:rsidR="00327607" w:rsidRPr="002118B9" w:rsidRDefault="00327607" w:rsidP="00716677">
      <w:pPr>
        <w:pStyle w:val="BodyText1"/>
      </w:pPr>
      <w:r w:rsidRPr="002118B9">
        <w:rPr>
          <w:b/>
        </w:rPr>
        <w:t xml:space="preserve">Collect </w:t>
      </w:r>
      <w:r w:rsidR="005716A2">
        <w:rPr>
          <w:b/>
        </w:rPr>
        <w:t>the necessary m</w:t>
      </w:r>
      <w:r w:rsidRPr="002118B9">
        <w:rPr>
          <w:b/>
        </w:rPr>
        <w:t>aterials</w:t>
      </w:r>
      <w:r w:rsidRPr="002118B9">
        <w:t xml:space="preserve">. </w:t>
      </w:r>
      <w:r w:rsidR="00FC6A7E">
        <w:t>Before interviewers go into the field to conduct the pretest, they need to make sure they have all the necessary supplies:</w:t>
      </w:r>
    </w:p>
    <w:p w:rsidR="00327607" w:rsidRPr="002118B9" w:rsidRDefault="00327607" w:rsidP="00716677">
      <w:pPr>
        <w:pStyle w:val="Bulletedlist"/>
      </w:pPr>
      <w:r w:rsidRPr="002118B9">
        <w:t>Pretest questionnaire in all translations</w:t>
      </w:r>
      <w:r w:rsidR="00901B68">
        <w:t>,</w:t>
      </w:r>
      <w:r w:rsidRPr="002118B9">
        <w:t xml:space="preserve"> </w:t>
      </w:r>
    </w:p>
    <w:p w:rsidR="00327607" w:rsidRPr="002118B9" w:rsidRDefault="00327607" w:rsidP="00716677">
      <w:pPr>
        <w:pStyle w:val="Bulletedlist"/>
      </w:pPr>
      <w:r w:rsidRPr="002118B9">
        <w:t xml:space="preserve">Informed consent form to be read to </w:t>
      </w:r>
      <w:r w:rsidR="00901B68">
        <w:t xml:space="preserve">the respondent </w:t>
      </w:r>
      <w:r w:rsidRPr="002118B9">
        <w:t>and left</w:t>
      </w:r>
      <w:r w:rsidR="00716677">
        <w:t xml:space="preserve"> with the household (Attachment </w:t>
      </w:r>
      <w:r w:rsidRPr="002118B9">
        <w:t>B)</w:t>
      </w:r>
      <w:r w:rsidR="00901B68">
        <w:t>,</w:t>
      </w:r>
      <w:r w:rsidRPr="002118B9">
        <w:t xml:space="preserve"> </w:t>
      </w:r>
    </w:p>
    <w:p w:rsidR="00327607" w:rsidRPr="002118B9" w:rsidRDefault="00327607" w:rsidP="00716677">
      <w:pPr>
        <w:pStyle w:val="Bulletedlist"/>
      </w:pPr>
      <w:r w:rsidRPr="002118B9">
        <w:t xml:space="preserve">Observation </w:t>
      </w:r>
      <w:r w:rsidR="0013789E">
        <w:t>c</w:t>
      </w:r>
      <w:r w:rsidRPr="002118B9">
        <w:t>hecklist (Attachment C)</w:t>
      </w:r>
      <w:r w:rsidR="0013789E">
        <w:t>,</w:t>
      </w:r>
      <w:r w:rsidRPr="002118B9">
        <w:t xml:space="preserve"> multiple copies of each page</w:t>
      </w:r>
      <w:r w:rsidR="00901B68">
        <w:t>,</w:t>
      </w:r>
    </w:p>
    <w:p w:rsidR="00327607" w:rsidRPr="002118B9" w:rsidRDefault="00327607" w:rsidP="00716677">
      <w:pPr>
        <w:pStyle w:val="Bulletedlist"/>
      </w:pPr>
      <w:r w:rsidRPr="002118B9">
        <w:t>Pencils</w:t>
      </w:r>
      <w:r w:rsidR="00901B68">
        <w:t>,</w:t>
      </w:r>
    </w:p>
    <w:p w:rsidR="00327607" w:rsidRPr="002118B9" w:rsidRDefault="00327607" w:rsidP="00716677">
      <w:pPr>
        <w:pStyle w:val="Bulletedlist"/>
      </w:pPr>
      <w:r w:rsidRPr="002118B9">
        <w:t>Watch</w:t>
      </w:r>
      <w:r w:rsidR="00901B68">
        <w:t xml:space="preserve"> or </w:t>
      </w:r>
      <w:r w:rsidRPr="002118B9">
        <w:t>stopwatch</w:t>
      </w:r>
      <w:r w:rsidR="00901B68">
        <w:t>,</w:t>
      </w:r>
    </w:p>
    <w:p w:rsidR="00327607" w:rsidRPr="002118B9" w:rsidRDefault="00327607" w:rsidP="00716677">
      <w:pPr>
        <w:pStyle w:val="Bulletedlist"/>
      </w:pPr>
      <w:r w:rsidRPr="002118B9">
        <w:t>Tape recorder</w:t>
      </w:r>
      <w:r w:rsidR="0013789E">
        <w:t>,</w:t>
      </w:r>
      <w:r w:rsidRPr="002118B9">
        <w:t xml:space="preserve"> if </w:t>
      </w:r>
      <w:r w:rsidR="0013789E">
        <w:t xml:space="preserve">the </w:t>
      </w:r>
      <w:r w:rsidRPr="002118B9">
        <w:t>pretest interviews are to be recorded</w:t>
      </w:r>
      <w:r w:rsidR="00901B68">
        <w:t>,</w:t>
      </w:r>
    </w:p>
    <w:p w:rsidR="00327607" w:rsidRPr="002118B9" w:rsidRDefault="00327607" w:rsidP="00716677">
      <w:pPr>
        <w:pStyle w:val="Bulletedlist"/>
      </w:pPr>
      <w:r w:rsidRPr="002118B9">
        <w:t>Clipboards</w:t>
      </w:r>
      <w:r w:rsidR="00901B68">
        <w:t>, and</w:t>
      </w:r>
      <w:r w:rsidRPr="002118B9">
        <w:t xml:space="preserve"> </w:t>
      </w:r>
    </w:p>
    <w:p w:rsidR="00327607" w:rsidRPr="002118B9" w:rsidRDefault="0013789E" w:rsidP="00716677">
      <w:pPr>
        <w:pStyle w:val="Bulletedlist"/>
        <w:spacing w:after="200"/>
      </w:pPr>
      <w:r>
        <w:t>Paperclips</w:t>
      </w:r>
      <w:r w:rsidRPr="002118B9">
        <w:t xml:space="preserve"> </w:t>
      </w:r>
      <w:r w:rsidR="00327607" w:rsidRPr="002118B9">
        <w:t xml:space="preserve">to </w:t>
      </w:r>
      <w:r>
        <w:t>attach</w:t>
      </w:r>
      <w:r w:rsidRPr="002118B9">
        <w:t xml:space="preserve"> </w:t>
      </w:r>
      <w:r w:rsidR="00327607" w:rsidRPr="002118B9">
        <w:t xml:space="preserve">the questionnaire and the </w:t>
      </w:r>
      <w:r>
        <w:t>o</w:t>
      </w:r>
      <w:r w:rsidRPr="002118B9">
        <w:t xml:space="preserve">bservation </w:t>
      </w:r>
      <w:r>
        <w:t>c</w:t>
      </w:r>
      <w:r w:rsidRPr="002118B9">
        <w:t xml:space="preserve">hecklist </w:t>
      </w:r>
      <w:r w:rsidR="00327607" w:rsidRPr="002118B9">
        <w:t>pages together</w:t>
      </w:r>
      <w:r w:rsidR="00901B68">
        <w:t>.</w:t>
      </w:r>
    </w:p>
    <w:p w:rsidR="00327607" w:rsidRPr="002118B9" w:rsidRDefault="00327607" w:rsidP="00716677">
      <w:pPr>
        <w:pStyle w:val="BodyText1"/>
      </w:pPr>
      <w:r w:rsidRPr="002118B9">
        <w:rPr>
          <w:b/>
        </w:rPr>
        <w:t xml:space="preserve">Conduct </w:t>
      </w:r>
      <w:r w:rsidR="005716A2">
        <w:rPr>
          <w:b/>
        </w:rPr>
        <w:t>the i</w:t>
      </w:r>
      <w:r w:rsidRPr="002118B9">
        <w:rPr>
          <w:b/>
        </w:rPr>
        <w:t>nterview</w:t>
      </w:r>
      <w:r w:rsidR="005716A2">
        <w:rPr>
          <w:b/>
        </w:rPr>
        <w:t>s</w:t>
      </w:r>
      <w:r w:rsidRPr="00716677">
        <w:rPr>
          <w:b/>
        </w:rPr>
        <w:t>.</w:t>
      </w:r>
      <w:r w:rsidRPr="002118B9">
        <w:t xml:space="preserve"> </w:t>
      </w:r>
      <w:r w:rsidR="0013789E">
        <w:t>At the beginning of the interview</w:t>
      </w:r>
      <w:r w:rsidRPr="002118B9">
        <w:t xml:space="preserve"> with the respondent, Interviewer 1 should explain the purpose of the pretest, explain the roles of the team members, and obtain informed consent from the respondent. </w:t>
      </w:r>
      <w:r w:rsidR="0013789E">
        <w:t>After</w:t>
      </w:r>
      <w:r w:rsidR="0013789E" w:rsidRPr="002118B9">
        <w:t xml:space="preserve"> </w:t>
      </w:r>
      <w:r w:rsidRPr="002118B9">
        <w:t xml:space="preserve">consent is obtained, Interviewer 1 should </w:t>
      </w:r>
      <w:r w:rsidR="009A33BE">
        <w:t>ur</w:t>
      </w:r>
      <w:r w:rsidRPr="002118B9">
        <w:t xml:space="preserve">ge the respondent to </w:t>
      </w:r>
      <w:r w:rsidR="009A33BE">
        <w:t>indicate</w:t>
      </w:r>
      <w:r w:rsidRPr="002118B9">
        <w:t xml:space="preserve"> if </w:t>
      </w:r>
      <w:r w:rsidR="0013789E">
        <w:t>he or she</w:t>
      </w:r>
      <w:r w:rsidRPr="002118B9">
        <w:t xml:space="preserve"> does not understand a word or a question, or is not comfortable answering a question. </w:t>
      </w:r>
    </w:p>
    <w:p w:rsidR="00327607" w:rsidRPr="002118B9" w:rsidRDefault="00327607" w:rsidP="00716677">
      <w:pPr>
        <w:pStyle w:val="BodyText1"/>
      </w:pPr>
      <w:r w:rsidRPr="002118B9">
        <w:t xml:space="preserve">In the households where the respondent is a male, </w:t>
      </w:r>
      <w:r w:rsidR="009A33BE">
        <w:t>the women’s nutrition module</w:t>
      </w:r>
      <w:r w:rsidR="00B35364" w:rsidRPr="002118B9">
        <w:t xml:space="preserve"> </w:t>
      </w:r>
      <w:r w:rsidRPr="002118B9">
        <w:t xml:space="preserve">will not be administered. In the households where the respondent is a female, all modules will be administered. Anthropometric data </w:t>
      </w:r>
      <w:r w:rsidR="00193D40">
        <w:t>is</w:t>
      </w:r>
      <w:r w:rsidR="00193D40" w:rsidRPr="002118B9">
        <w:t xml:space="preserve"> </w:t>
      </w:r>
      <w:r w:rsidRPr="002118B9">
        <w:t xml:space="preserve">not collected in the questionnaire pretest, </w:t>
      </w:r>
      <w:r w:rsidR="004652BF">
        <w:t>although</w:t>
      </w:r>
      <w:r w:rsidR="004652BF" w:rsidRPr="002118B9">
        <w:t xml:space="preserve"> </w:t>
      </w:r>
      <w:r w:rsidRPr="002118B9">
        <w:t xml:space="preserve">the other questions in the </w:t>
      </w:r>
      <w:r w:rsidR="004652BF">
        <w:t>w</w:t>
      </w:r>
      <w:r w:rsidRPr="002118B9">
        <w:t xml:space="preserve">omen’s </w:t>
      </w:r>
      <w:r w:rsidR="004652BF">
        <w:t>n</w:t>
      </w:r>
      <w:r w:rsidR="00B35364">
        <w:t>utrition</w:t>
      </w:r>
      <w:r w:rsidRPr="002118B9">
        <w:t xml:space="preserve"> module</w:t>
      </w:r>
      <w:r w:rsidR="004652BF">
        <w:t xml:space="preserve"> </w:t>
      </w:r>
      <w:r w:rsidRPr="002118B9">
        <w:t xml:space="preserve">and in the </w:t>
      </w:r>
      <w:r w:rsidR="004652BF">
        <w:t>c</w:t>
      </w:r>
      <w:r w:rsidRPr="002118B9">
        <w:t xml:space="preserve">hild’s </w:t>
      </w:r>
      <w:r w:rsidR="004652BF">
        <w:t>n</w:t>
      </w:r>
      <w:r w:rsidRPr="002118B9">
        <w:t>utrition module will be</w:t>
      </w:r>
      <w:r w:rsidR="009C10DF">
        <w:t xml:space="preserve"> </w:t>
      </w:r>
      <w:r w:rsidRPr="002118B9">
        <w:t>administered</w:t>
      </w:r>
      <w:r w:rsidR="004652BF">
        <w:t xml:space="preserve"> if relevant</w:t>
      </w:r>
      <w:r w:rsidRPr="002118B9">
        <w:t xml:space="preserve">. </w:t>
      </w:r>
    </w:p>
    <w:p w:rsidR="00327607" w:rsidRPr="002118B9" w:rsidRDefault="00327607" w:rsidP="00716677">
      <w:pPr>
        <w:pStyle w:val="BodyText1"/>
      </w:pPr>
      <w:r w:rsidRPr="002118B9">
        <w:t xml:space="preserve">The job of Interviewer 1 is to implement the questionnaire as it will be implemented when it goes into the field. Interviewer 1 should move through the questionnaire, asking all </w:t>
      </w:r>
      <w:r w:rsidR="004652BF">
        <w:t xml:space="preserve">the </w:t>
      </w:r>
      <w:r w:rsidRPr="002118B9">
        <w:t xml:space="preserve">appropriate questions and writing all responses on the questionnaire, including </w:t>
      </w:r>
      <w:r w:rsidR="004652BF">
        <w:t xml:space="preserve">responses </w:t>
      </w:r>
      <w:r w:rsidRPr="002118B9">
        <w:t xml:space="preserve">to the cognitive probes. </w:t>
      </w:r>
    </w:p>
    <w:p w:rsidR="00327607" w:rsidRPr="002118B9" w:rsidRDefault="00327607" w:rsidP="00716677">
      <w:pPr>
        <w:pStyle w:val="BodyText1"/>
      </w:pPr>
      <w:r w:rsidRPr="002118B9">
        <w:t>The job of Interviewer 2 is to manage the tape recorder</w:t>
      </w:r>
      <w:r w:rsidR="004652BF">
        <w:t>,</w:t>
      </w:r>
      <w:r w:rsidRPr="002118B9">
        <w:t xml:space="preserve"> if the pretest interview is being recorded, </w:t>
      </w:r>
      <w:r w:rsidR="00193D40">
        <w:t xml:space="preserve">and </w:t>
      </w:r>
      <w:r w:rsidRPr="002118B9">
        <w:t xml:space="preserve">note the start and end time of each module, observe the interview, and write down findings on the </w:t>
      </w:r>
      <w:r w:rsidR="004652BF">
        <w:t>o</w:t>
      </w:r>
      <w:r w:rsidRPr="002118B9">
        <w:t xml:space="preserve">bservation </w:t>
      </w:r>
      <w:r w:rsidR="004652BF">
        <w:t>c</w:t>
      </w:r>
      <w:r w:rsidRPr="002118B9">
        <w:t xml:space="preserve">hecklist (Attachment C). Interviewer 2 should </w:t>
      </w:r>
      <w:r w:rsidR="004652BF">
        <w:t>record</w:t>
      </w:r>
      <w:r w:rsidRPr="002118B9">
        <w:t xml:space="preserve"> the time the regular portion of each module ends, </w:t>
      </w:r>
      <w:r w:rsidR="004652BF">
        <w:t>before the</w:t>
      </w:r>
      <w:r w:rsidRPr="002118B9">
        <w:t xml:space="preserve"> additional pretest probes for that module are asked. </w:t>
      </w:r>
    </w:p>
    <w:p w:rsidR="00327607" w:rsidRPr="002118B9" w:rsidRDefault="00327607" w:rsidP="00716677">
      <w:pPr>
        <w:pStyle w:val="BodyText1"/>
      </w:pPr>
      <w:r w:rsidRPr="002118B9">
        <w:t xml:space="preserve">The </w:t>
      </w:r>
      <w:r w:rsidR="004652BF">
        <w:t>o</w:t>
      </w:r>
      <w:r w:rsidRPr="002118B9">
        <w:t xml:space="preserve">bservation </w:t>
      </w:r>
      <w:r w:rsidR="004652BF">
        <w:t>c</w:t>
      </w:r>
      <w:r w:rsidRPr="002118B9">
        <w:t>hecklist will be used to capture verbal and non-verbal cues from respondents as they answer questions.</w:t>
      </w:r>
      <w:r w:rsidR="00284B4E">
        <w:t xml:space="preserve"> </w:t>
      </w:r>
      <w:r w:rsidRPr="002118B9">
        <w:t xml:space="preserve">Interviewer 2 will complete the </w:t>
      </w:r>
      <w:r w:rsidR="004652BF">
        <w:t>o</w:t>
      </w:r>
      <w:r w:rsidRPr="002118B9">
        <w:t xml:space="preserve">bservation </w:t>
      </w:r>
      <w:r w:rsidR="004652BF">
        <w:t>c</w:t>
      </w:r>
      <w:r w:rsidRPr="002118B9">
        <w:t>hecklist for each module for each respondent. Interviewer 2 will:</w:t>
      </w:r>
    </w:p>
    <w:p w:rsidR="00327607" w:rsidRPr="002118B9" w:rsidRDefault="00327607" w:rsidP="00716677">
      <w:pPr>
        <w:pStyle w:val="Bulletedlist"/>
      </w:pPr>
      <w:r w:rsidRPr="002118B9">
        <w:t xml:space="preserve">Complete the first page of the </w:t>
      </w:r>
      <w:r w:rsidR="004652BF">
        <w:t>pretest o</w:t>
      </w:r>
      <w:r w:rsidRPr="002118B9">
        <w:t xml:space="preserve">bservation </w:t>
      </w:r>
      <w:r w:rsidR="004652BF">
        <w:t>c</w:t>
      </w:r>
      <w:r w:rsidRPr="002118B9">
        <w:t>hecklist, including information on the module, language</w:t>
      </w:r>
      <w:r w:rsidR="00B35364">
        <w:t>,</w:t>
      </w:r>
      <w:r w:rsidRPr="002118B9">
        <w:t xml:space="preserve"> and respondent</w:t>
      </w:r>
      <w:r w:rsidR="004652BF">
        <w:t>’s</w:t>
      </w:r>
      <w:r w:rsidRPr="002118B9">
        <w:t xml:space="preserve"> sex and age.</w:t>
      </w:r>
    </w:p>
    <w:p w:rsidR="00327607" w:rsidRPr="002118B9" w:rsidRDefault="00327607" w:rsidP="00716677">
      <w:pPr>
        <w:pStyle w:val="Bulletedlist"/>
      </w:pPr>
      <w:r w:rsidRPr="002118B9">
        <w:lastRenderedPageBreak/>
        <w:t xml:space="preserve">Note the start and end time for each module. </w:t>
      </w:r>
      <w:r w:rsidR="006E6A78">
        <w:t>T</w:t>
      </w:r>
      <w:r w:rsidRPr="002118B9">
        <w:t xml:space="preserve">he end time is </w:t>
      </w:r>
      <w:r w:rsidR="006E6A78">
        <w:t>when</w:t>
      </w:r>
      <w:r w:rsidRPr="002118B9">
        <w:t xml:space="preserve"> Interviewer 1 finishes administering the questions in the module </w:t>
      </w:r>
      <w:r w:rsidR="006E6A78">
        <w:t>before</w:t>
      </w:r>
      <w:r w:rsidRPr="002118B9">
        <w:t xml:space="preserve"> asking the additional pretest probes. </w:t>
      </w:r>
      <w:r w:rsidR="006E6A78">
        <w:t xml:space="preserve">Noting this timing </w:t>
      </w:r>
      <w:r w:rsidRPr="002118B9">
        <w:t>give</w:t>
      </w:r>
      <w:r w:rsidR="00193D40">
        <w:t>s</w:t>
      </w:r>
      <w:r w:rsidR="006E6A78">
        <w:t xml:space="preserve"> the</w:t>
      </w:r>
      <w:r w:rsidRPr="002118B9">
        <w:t xml:space="preserve"> </w:t>
      </w:r>
      <w:r w:rsidR="00B35364" w:rsidRPr="002118B9">
        <w:t xml:space="preserve">Feed the Future </w:t>
      </w:r>
      <w:r w:rsidR="00B35364">
        <w:t xml:space="preserve">ZOI Survey contractor </w:t>
      </w:r>
      <w:r w:rsidRPr="002118B9">
        <w:t>valuable information on the expected duration of each module during fieldwork.</w:t>
      </w:r>
    </w:p>
    <w:p w:rsidR="00327607" w:rsidRPr="001A1A82" w:rsidRDefault="00327607" w:rsidP="00716677">
      <w:pPr>
        <w:pStyle w:val="Bulletedlist"/>
      </w:pPr>
      <w:r w:rsidRPr="001A1A82">
        <w:t xml:space="preserve">As Interviewer 1 asks questions in the module, Interviewer 2 notes any problem the interviewer or respondent may have with </w:t>
      </w:r>
      <w:r w:rsidR="001A1A82">
        <w:t>a</w:t>
      </w:r>
      <w:r w:rsidR="001A1A82" w:rsidRPr="001A1A82">
        <w:t xml:space="preserve"> </w:t>
      </w:r>
      <w:r w:rsidRPr="001A1A82">
        <w:t>question.</w:t>
      </w:r>
      <w:r w:rsidR="00284B4E" w:rsidRPr="001A1A82">
        <w:t xml:space="preserve"> </w:t>
      </w:r>
      <w:r w:rsidRPr="001A1A82">
        <w:t xml:space="preserve">Interviewer 2 </w:t>
      </w:r>
      <w:r w:rsidR="001A1A82">
        <w:t>notes</w:t>
      </w:r>
      <w:r w:rsidR="001A1A82" w:rsidRPr="001A1A82">
        <w:t xml:space="preserve"> </w:t>
      </w:r>
      <w:r w:rsidRPr="001A1A82">
        <w:t>the number of the question that presented the problem</w:t>
      </w:r>
      <w:r w:rsidR="001A1A82">
        <w:t>, and</w:t>
      </w:r>
      <w:r w:rsidRPr="001A1A82">
        <w:t xml:space="preserve"> then puts a mark </w:t>
      </w:r>
      <w:r w:rsidR="001A1A82">
        <w:t xml:space="preserve">on the checklist </w:t>
      </w:r>
      <w:r w:rsidRPr="001A1A82">
        <w:t>next to the problem:</w:t>
      </w:r>
    </w:p>
    <w:p w:rsidR="00327607" w:rsidRPr="002118B9" w:rsidRDefault="00327607" w:rsidP="00805F42">
      <w:pPr>
        <w:pStyle w:val="ListParagraph"/>
        <w:numPr>
          <w:ilvl w:val="1"/>
          <w:numId w:val="20"/>
        </w:numPr>
        <w:spacing w:after="0"/>
        <w:contextualSpacing w:val="0"/>
        <w:rPr>
          <w:rFonts w:ascii="Gill Sans MT" w:hAnsi="Gill Sans MT"/>
        </w:rPr>
      </w:pPr>
      <w:r w:rsidRPr="002118B9">
        <w:rPr>
          <w:rFonts w:ascii="Gill Sans MT" w:hAnsi="Gill Sans MT"/>
        </w:rPr>
        <w:t xml:space="preserve">The interviewer had </w:t>
      </w:r>
      <w:r w:rsidR="00EC2A0A">
        <w:rPr>
          <w:rFonts w:ascii="Gill Sans MT" w:hAnsi="Gill Sans MT"/>
        </w:rPr>
        <w:t>difficulty</w:t>
      </w:r>
      <w:r w:rsidRPr="002118B9">
        <w:rPr>
          <w:rFonts w:ascii="Gill Sans MT" w:hAnsi="Gill Sans MT"/>
        </w:rPr>
        <w:t xml:space="preserve"> reading the question.</w:t>
      </w:r>
    </w:p>
    <w:p w:rsidR="00327607" w:rsidRPr="002118B9" w:rsidRDefault="00327607" w:rsidP="00805F42">
      <w:pPr>
        <w:pStyle w:val="ListParagraph"/>
        <w:numPr>
          <w:ilvl w:val="1"/>
          <w:numId w:val="20"/>
        </w:numPr>
        <w:spacing w:after="0"/>
        <w:contextualSpacing w:val="0"/>
        <w:rPr>
          <w:rFonts w:ascii="Gill Sans MT" w:hAnsi="Gill Sans MT"/>
        </w:rPr>
      </w:pPr>
      <w:r w:rsidRPr="002118B9">
        <w:rPr>
          <w:rFonts w:ascii="Gill Sans MT" w:hAnsi="Gill Sans MT"/>
        </w:rPr>
        <w:t>The respondent asked the interviewer to explain a term</w:t>
      </w:r>
      <w:r w:rsidR="008E29EF">
        <w:rPr>
          <w:rFonts w:ascii="Gill Sans MT" w:hAnsi="Gill Sans MT"/>
        </w:rPr>
        <w:t>,</w:t>
      </w:r>
      <w:r w:rsidRPr="002118B9">
        <w:rPr>
          <w:rFonts w:ascii="Gill Sans MT" w:hAnsi="Gill Sans MT"/>
        </w:rPr>
        <w:t xml:space="preserve"> or </w:t>
      </w:r>
      <w:r w:rsidR="008E29EF">
        <w:rPr>
          <w:rFonts w:ascii="Gill Sans MT" w:hAnsi="Gill Sans MT"/>
        </w:rPr>
        <w:t xml:space="preserve">explain </w:t>
      </w:r>
      <w:r w:rsidRPr="002118B9">
        <w:rPr>
          <w:rFonts w:ascii="Gill Sans MT" w:hAnsi="Gill Sans MT"/>
        </w:rPr>
        <w:t>the question</w:t>
      </w:r>
      <w:r w:rsidR="001A1A82">
        <w:rPr>
          <w:rFonts w:ascii="Gill Sans MT" w:hAnsi="Gill Sans MT"/>
        </w:rPr>
        <w:t>.</w:t>
      </w:r>
      <w:r w:rsidRPr="002118B9">
        <w:rPr>
          <w:rFonts w:ascii="Gill Sans MT" w:hAnsi="Gill Sans MT"/>
        </w:rPr>
        <w:t xml:space="preserve"> (</w:t>
      </w:r>
      <w:r w:rsidR="001A1A82">
        <w:rPr>
          <w:rFonts w:ascii="Gill Sans MT" w:hAnsi="Gill Sans MT"/>
        </w:rPr>
        <w:t>I</w:t>
      </w:r>
      <w:r w:rsidRPr="002118B9">
        <w:rPr>
          <w:rFonts w:ascii="Gill Sans MT" w:hAnsi="Gill Sans MT"/>
        </w:rPr>
        <w:t xml:space="preserve">f the respondent asked for a definition, </w:t>
      </w:r>
      <w:r w:rsidR="001A1A82">
        <w:rPr>
          <w:rFonts w:ascii="Gill Sans MT" w:hAnsi="Gill Sans MT"/>
        </w:rPr>
        <w:t xml:space="preserve">Interviewer 2 </w:t>
      </w:r>
      <w:r w:rsidR="009C10DF">
        <w:rPr>
          <w:rFonts w:ascii="Gill Sans MT" w:hAnsi="Gill Sans MT"/>
        </w:rPr>
        <w:t xml:space="preserve">will </w:t>
      </w:r>
      <w:r w:rsidRPr="002118B9">
        <w:rPr>
          <w:rFonts w:ascii="Gill Sans MT" w:hAnsi="Gill Sans MT"/>
        </w:rPr>
        <w:t xml:space="preserve">write the word </w:t>
      </w:r>
      <w:r w:rsidR="001A1A82">
        <w:rPr>
          <w:rFonts w:ascii="Gill Sans MT" w:hAnsi="Gill Sans MT"/>
        </w:rPr>
        <w:t>on the checklist.</w:t>
      </w:r>
      <w:r w:rsidRPr="002118B9">
        <w:rPr>
          <w:rFonts w:ascii="Gill Sans MT" w:hAnsi="Gill Sans MT"/>
        </w:rPr>
        <w:t>)</w:t>
      </w:r>
    </w:p>
    <w:p w:rsidR="00327607" w:rsidRPr="002118B9" w:rsidRDefault="00327607" w:rsidP="00805F42">
      <w:pPr>
        <w:pStyle w:val="ListParagraph"/>
        <w:numPr>
          <w:ilvl w:val="1"/>
          <w:numId w:val="20"/>
        </w:numPr>
        <w:spacing w:after="0"/>
        <w:contextualSpacing w:val="0"/>
        <w:rPr>
          <w:rFonts w:ascii="Gill Sans MT" w:hAnsi="Gill Sans MT"/>
        </w:rPr>
      </w:pPr>
      <w:r w:rsidRPr="002118B9">
        <w:rPr>
          <w:rFonts w:ascii="Gill Sans MT" w:hAnsi="Gill Sans MT"/>
        </w:rPr>
        <w:t>The respondent took a long time to answer or could not answer.</w:t>
      </w:r>
    </w:p>
    <w:p w:rsidR="00327607" w:rsidRPr="002118B9" w:rsidRDefault="00327607" w:rsidP="00805F42">
      <w:pPr>
        <w:pStyle w:val="ListParagraph"/>
        <w:numPr>
          <w:ilvl w:val="1"/>
          <w:numId w:val="20"/>
        </w:numPr>
        <w:spacing w:after="0"/>
        <w:contextualSpacing w:val="0"/>
        <w:rPr>
          <w:rFonts w:ascii="Gill Sans MT" w:hAnsi="Gill Sans MT"/>
        </w:rPr>
      </w:pPr>
      <w:r w:rsidRPr="002118B9">
        <w:rPr>
          <w:rFonts w:ascii="Gill Sans MT" w:hAnsi="Gill Sans MT"/>
        </w:rPr>
        <w:t>The respondent appeared uncomfortable with the question.</w:t>
      </w:r>
    </w:p>
    <w:p w:rsidR="00327607" w:rsidRPr="002118B9" w:rsidRDefault="00327607" w:rsidP="00805F42">
      <w:pPr>
        <w:pStyle w:val="ListParagraph"/>
        <w:numPr>
          <w:ilvl w:val="1"/>
          <w:numId w:val="20"/>
        </w:numPr>
        <w:spacing w:after="0"/>
        <w:contextualSpacing w:val="0"/>
        <w:rPr>
          <w:rFonts w:ascii="Gill Sans MT" w:hAnsi="Gill Sans MT"/>
        </w:rPr>
      </w:pPr>
      <w:r w:rsidRPr="002118B9">
        <w:rPr>
          <w:rFonts w:ascii="Gill Sans MT" w:hAnsi="Gill Sans MT"/>
        </w:rPr>
        <w:t>The respondent provided an incongruent or incomplete response.</w:t>
      </w:r>
    </w:p>
    <w:p w:rsidR="00327607" w:rsidRPr="002118B9" w:rsidRDefault="00327607" w:rsidP="00805F42">
      <w:pPr>
        <w:pStyle w:val="ListParagraph"/>
        <w:numPr>
          <w:ilvl w:val="1"/>
          <w:numId w:val="20"/>
        </w:numPr>
        <w:spacing w:after="0"/>
        <w:contextualSpacing w:val="0"/>
        <w:rPr>
          <w:rFonts w:ascii="Gill Sans MT" w:hAnsi="Gill Sans MT"/>
        </w:rPr>
      </w:pPr>
      <w:r w:rsidRPr="002118B9">
        <w:rPr>
          <w:rFonts w:ascii="Gill Sans MT" w:hAnsi="Gill Sans MT"/>
        </w:rPr>
        <w:t>The respondent refused to answer.</w:t>
      </w:r>
    </w:p>
    <w:p w:rsidR="00327607" w:rsidRPr="002118B9" w:rsidRDefault="00327607" w:rsidP="00805F42">
      <w:pPr>
        <w:pStyle w:val="ListParagraph"/>
        <w:numPr>
          <w:ilvl w:val="1"/>
          <w:numId w:val="20"/>
        </w:numPr>
        <w:spacing w:after="0"/>
        <w:contextualSpacing w:val="0"/>
        <w:rPr>
          <w:rFonts w:ascii="Gill Sans MT" w:hAnsi="Gill Sans MT"/>
        </w:rPr>
      </w:pPr>
      <w:r w:rsidRPr="002118B9">
        <w:rPr>
          <w:rFonts w:ascii="Gill Sans MT" w:hAnsi="Gill Sans MT"/>
        </w:rPr>
        <w:t>In the notes section</w:t>
      </w:r>
      <w:r w:rsidR="001A1A82">
        <w:rPr>
          <w:rFonts w:ascii="Gill Sans MT" w:hAnsi="Gill Sans MT"/>
        </w:rPr>
        <w:t xml:space="preserve"> of the checklist</w:t>
      </w:r>
      <w:r w:rsidRPr="002118B9">
        <w:rPr>
          <w:rFonts w:ascii="Gill Sans MT" w:hAnsi="Gill Sans MT"/>
        </w:rPr>
        <w:t xml:space="preserve">, </w:t>
      </w:r>
      <w:r w:rsidR="001A1A82">
        <w:rPr>
          <w:rFonts w:ascii="Gill Sans MT" w:hAnsi="Gill Sans MT"/>
        </w:rPr>
        <w:t xml:space="preserve">Interviewer 2 </w:t>
      </w:r>
      <w:r w:rsidR="009C10DF">
        <w:rPr>
          <w:rFonts w:ascii="Gill Sans MT" w:hAnsi="Gill Sans MT"/>
        </w:rPr>
        <w:t xml:space="preserve">will </w:t>
      </w:r>
      <w:r w:rsidRPr="002118B9">
        <w:rPr>
          <w:rFonts w:ascii="Gill Sans MT" w:hAnsi="Gill Sans MT"/>
        </w:rPr>
        <w:t>write down comments the respondent had about the question.</w:t>
      </w:r>
    </w:p>
    <w:p w:rsidR="00327607" w:rsidRPr="002118B9" w:rsidRDefault="001A1A82" w:rsidP="00716677">
      <w:pPr>
        <w:pStyle w:val="Bulletedlist"/>
      </w:pPr>
      <w:r>
        <w:t xml:space="preserve">If </w:t>
      </w:r>
      <w:r w:rsidRPr="002118B9">
        <w:t>Interviewer 1 or the respondent had a problem</w:t>
      </w:r>
      <w:r>
        <w:t xml:space="preserve"> with a question</w:t>
      </w:r>
      <w:r w:rsidRPr="002118B9">
        <w:t xml:space="preserve">, </w:t>
      </w:r>
      <w:r w:rsidR="00327607" w:rsidRPr="002118B9">
        <w:t xml:space="preserve">Interviewer 2 </w:t>
      </w:r>
      <w:r w:rsidR="008E29EF">
        <w:t xml:space="preserve">should </w:t>
      </w:r>
      <w:r w:rsidR="00327607" w:rsidRPr="002118B9">
        <w:t xml:space="preserve">note </w:t>
      </w:r>
      <w:r>
        <w:t xml:space="preserve">the question and the problem, </w:t>
      </w:r>
      <w:r w:rsidR="00327607" w:rsidRPr="002118B9">
        <w:t xml:space="preserve">adding extra pages </w:t>
      </w:r>
      <w:r>
        <w:t xml:space="preserve">to the checklist </w:t>
      </w:r>
      <w:r w:rsidR="00327607" w:rsidRPr="002118B9">
        <w:t>as needed.</w:t>
      </w:r>
    </w:p>
    <w:p w:rsidR="00327607" w:rsidRPr="002118B9" w:rsidRDefault="00327607" w:rsidP="00716677">
      <w:pPr>
        <w:pStyle w:val="Bulletedlist"/>
        <w:spacing w:after="200"/>
      </w:pPr>
      <w:r w:rsidRPr="002118B9">
        <w:t xml:space="preserve">When Interviewer 1 asks the respondent the pretest probes, Interviewer 2 </w:t>
      </w:r>
      <w:r w:rsidR="008E29EF">
        <w:t>should write</w:t>
      </w:r>
      <w:r w:rsidRPr="002118B9">
        <w:t xml:space="preserve"> down the respondent’s answers to the probes on the questionnaire itself. </w:t>
      </w:r>
      <w:r w:rsidR="001A1A82">
        <w:t>B</w:t>
      </w:r>
      <w:r w:rsidRPr="002118B9">
        <w:t xml:space="preserve">oth Interviewer 1 and Interviewer 2 </w:t>
      </w:r>
      <w:r w:rsidR="008E29EF">
        <w:t xml:space="preserve">should </w:t>
      </w:r>
      <w:r w:rsidRPr="002118B9">
        <w:t xml:space="preserve">take notes on the respondent’s answers to the probes. </w:t>
      </w:r>
      <w:r w:rsidR="001A1A82">
        <w:t>That way, e</w:t>
      </w:r>
      <w:r w:rsidRPr="002118B9">
        <w:t xml:space="preserve">ach </w:t>
      </w:r>
      <w:r w:rsidR="001A1A82">
        <w:t>Interviewer has</w:t>
      </w:r>
      <w:r w:rsidRPr="002118B9">
        <w:t xml:space="preserve"> a copy of the questionnaire for these notes.</w:t>
      </w:r>
    </w:p>
    <w:p w:rsidR="00327607" w:rsidRPr="002118B9" w:rsidRDefault="00327607" w:rsidP="00716677">
      <w:pPr>
        <w:pStyle w:val="BodyText1"/>
      </w:pPr>
      <w:r w:rsidRPr="002118B9">
        <w:t xml:space="preserve">On completing the interview, the </w:t>
      </w:r>
      <w:r w:rsidR="00C15158">
        <w:t>q</w:t>
      </w:r>
      <w:r w:rsidRPr="002118B9">
        <w:t xml:space="preserve">uestionnaire </w:t>
      </w:r>
      <w:r w:rsidR="00C15158">
        <w:t>p</w:t>
      </w:r>
      <w:r w:rsidRPr="002118B9">
        <w:t xml:space="preserve">retest </w:t>
      </w:r>
      <w:r w:rsidR="00C15158">
        <w:t>t</w:t>
      </w:r>
      <w:r w:rsidRPr="002118B9">
        <w:t xml:space="preserve">eam </w:t>
      </w:r>
      <w:r w:rsidR="00C15158">
        <w:t xml:space="preserve">members </w:t>
      </w:r>
      <w:r w:rsidRPr="002118B9">
        <w:t>should thank the respondent for generously contributing his or her time to the study.</w:t>
      </w:r>
    </w:p>
    <w:p w:rsidR="00327607" w:rsidRPr="002118B9" w:rsidRDefault="00327607" w:rsidP="00716677">
      <w:pPr>
        <w:pStyle w:val="BodyText1"/>
      </w:pPr>
      <w:r w:rsidRPr="002118B9">
        <w:t xml:space="preserve">After the </w:t>
      </w:r>
      <w:r w:rsidR="00C15158">
        <w:t>p</w:t>
      </w:r>
      <w:r w:rsidRPr="002118B9">
        <w:t xml:space="preserve">retest </w:t>
      </w:r>
      <w:r w:rsidR="00C15158">
        <w:t>t</w:t>
      </w:r>
      <w:r w:rsidRPr="002118B9">
        <w:t xml:space="preserve">eam has left the household, both members of the team will add their own comments on each module to the </w:t>
      </w:r>
      <w:r w:rsidR="00193D40">
        <w:t>q</w:t>
      </w:r>
      <w:r w:rsidRPr="002118B9">
        <w:t xml:space="preserve">uestionnaire </w:t>
      </w:r>
      <w:r w:rsidR="00193D40">
        <w:t>p</w:t>
      </w:r>
      <w:r w:rsidRPr="002118B9">
        <w:t xml:space="preserve">retest </w:t>
      </w:r>
      <w:r w:rsidR="00193D40">
        <w:t>t</w:t>
      </w:r>
      <w:r w:rsidRPr="002118B9">
        <w:t xml:space="preserve">eam </w:t>
      </w:r>
      <w:r w:rsidR="00193D40">
        <w:t>f</w:t>
      </w:r>
      <w:r w:rsidRPr="002118B9">
        <w:t xml:space="preserve">eedback section </w:t>
      </w:r>
      <w:r w:rsidR="00193D40">
        <w:t>on</w:t>
      </w:r>
      <w:r w:rsidR="00193D40" w:rsidRPr="002118B9">
        <w:t xml:space="preserve"> </w:t>
      </w:r>
      <w:r w:rsidRPr="002118B9">
        <w:t xml:space="preserve">the last page of the </w:t>
      </w:r>
      <w:r w:rsidR="00C15158">
        <w:t>o</w:t>
      </w:r>
      <w:r w:rsidRPr="002118B9">
        <w:t xml:space="preserve">bservation </w:t>
      </w:r>
      <w:r w:rsidR="00C15158">
        <w:t>c</w:t>
      </w:r>
      <w:r w:rsidRPr="002118B9">
        <w:t xml:space="preserve">hecklist for that module. While the interview is still fresh in their minds, </w:t>
      </w:r>
      <w:r w:rsidR="00C15158">
        <w:t>the Interviewers</w:t>
      </w:r>
      <w:r w:rsidR="00C15158" w:rsidRPr="002118B9">
        <w:t xml:space="preserve"> </w:t>
      </w:r>
      <w:r w:rsidRPr="002118B9">
        <w:t xml:space="preserve">should review all observations and </w:t>
      </w:r>
      <w:r w:rsidR="00C15158">
        <w:t xml:space="preserve">the </w:t>
      </w:r>
      <w:r w:rsidRPr="002118B9">
        <w:t xml:space="preserve">respondent feedback noted on the </w:t>
      </w:r>
      <w:r w:rsidR="00C15158">
        <w:t>o</w:t>
      </w:r>
      <w:r w:rsidRPr="002118B9">
        <w:t xml:space="preserve">bservation </w:t>
      </w:r>
      <w:r w:rsidR="00C15158">
        <w:t>c</w:t>
      </w:r>
      <w:r w:rsidRPr="002118B9">
        <w:t xml:space="preserve">hecklists to make sure nothing was missed or not clearly documented. They should clip together all pages of the </w:t>
      </w:r>
      <w:r w:rsidR="00C15158">
        <w:t>o</w:t>
      </w:r>
      <w:r w:rsidRPr="002118B9">
        <w:t xml:space="preserve">bservation </w:t>
      </w:r>
      <w:r w:rsidR="00C15158">
        <w:t>c</w:t>
      </w:r>
      <w:r w:rsidRPr="002118B9">
        <w:t xml:space="preserve">hecklist and </w:t>
      </w:r>
      <w:r w:rsidR="00C15158">
        <w:t>both</w:t>
      </w:r>
      <w:r w:rsidR="00C15158" w:rsidRPr="002118B9">
        <w:t xml:space="preserve"> </w:t>
      </w:r>
      <w:r w:rsidRPr="002118B9">
        <w:t xml:space="preserve">copies of the questionnaires. This document package </w:t>
      </w:r>
      <w:r w:rsidR="00C15158">
        <w:t>is then given</w:t>
      </w:r>
      <w:r w:rsidRPr="002118B9">
        <w:t xml:space="preserve"> to the supervisor.</w:t>
      </w:r>
    </w:p>
    <w:p w:rsidR="00327607" w:rsidRPr="000552FC" w:rsidRDefault="00327607" w:rsidP="00805F42">
      <w:pPr>
        <w:pStyle w:val="Heading2"/>
      </w:pPr>
      <w:bookmarkStart w:id="9" w:name="_Toc523303067"/>
      <w:r w:rsidRPr="000552FC">
        <w:t xml:space="preserve">Step 6: </w:t>
      </w:r>
      <w:r>
        <w:t xml:space="preserve">Report </w:t>
      </w:r>
      <w:r w:rsidR="005716A2">
        <w:t>f</w:t>
      </w:r>
      <w:r w:rsidRPr="000552FC">
        <w:t>indings</w:t>
      </w:r>
      <w:r w:rsidR="00C15158">
        <w:t xml:space="preserve"> and </w:t>
      </w:r>
      <w:r w:rsidR="005716A2">
        <w:t>r</w:t>
      </w:r>
      <w:r>
        <w:t>ecommendation</w:t>
      </w:r>
      <w:r w:rsidR="00C15158">
        <w:t>s</w:t>
      </w:r>
      <w:r w:rsidR="00135D31">
        <w:t>.</w:t>
      </w:r>
      <w:bookmarkEnd w:id="9"/>
    </w:p>
    <w:p w:rsidR="00327607" w:rsidRPr="002118B9" w:rsidRDefault="00C15158" w:rsidP="00A24E3A">
      <w:pPr>
        <w:pStyle w:val="BodyText1"/>
      </w:pPr>
      <w:r>
        <w:t xml:space="preserve">After the Interviewers complete </w:t>
      </w:r>
      <w:r w:rsidR="00327607" w:rsidRPr="002118B9">
        <w:t>questionnaire pretests with 10 men and 10 women for each translation, the survey subcontractor will analyze</w:t>
      </w:r>
      <w:r>
        <w:t xml:space="preserve"> the responses</w:t>
      </w:r>
      <w:r w:rsidR="00327607" w:rsidRPr="002118B9">
        <w:t xml:space="preserve"> and report</w:t>
      </w:r>
      <w:r>
        <w:t xml:space="preserve"> the</w:t>
      </w:r>
      <w:r w:rsidR="00327607" w:rsidRPr="002118B9">
        <w:t xml:space="preserve"> findings. The survey subcontractor will enter information from the completed </w:t>
      </w:r>
      <w:r>
        <w:t>o</w:t>
      </w:r>
      <w:r w:rsidR="00327607" w:rsidRPr="002118B9">
        <w:t xml:space="preserve">bservation </w:t>
      </w:r>
      <w:r>
        <w:t>c</w:t>
      </w:r>
      <w:r w:rsidR="00327607" w:rsidRPr="002118B9">
        <w:t>hecklists into a spreadsheet (Attachment D). One worksheet will be created for each module</w:t>
      </w:r>
      <w:r>
        <w:t>,</w:t>
      </w:r>
      <w:r w:rsidR="00327607" w:rsidRPr="002118B9">
        <w:t xml:space="preserve"> with findings from all the language pretests from all respondents.</w:t>
      </w:r>
    </w:p>
    <w:p w:rsidR="00327607" w:rsidRPr="002118B9" w:rsidRDefault="00327607" w:rsidP="00A24E3A">
      <w:pPr>
        <w:pStyle w:val="BodyText1"/>
      </w:pPr>
      <w:r w:rsidRPr="002118B9">
        <w:t>The survey subcontractor also synthesize</w:t>
      </w:r>
      <w:r w:rsidR="00C15158">
        <w:t>s the pretest</w:t>
      </w:r>
      <w:r w:rsidRPr="002118B9">
        <w:t xml:space="preserve"> findings </w:t>
      </w:r>
      <w:r w:rsidR="005716A2">
        <w:t>to include in a report</w:t>
      </w:r>
      <w:r w:rsidRPr="002118B9">
        <w:t>:</w:t>
      </w:r>
    </w:p>
    <w:p w:rsidR="00327607" w:rsidRPr="002118B9" w:rsidRDefault="00327607" w:rsidP="00A24E3A">
      <w:pPr>
        <w:pStyle w:val="Bulletedlist"/>
      </w:pPr>
      <w:r w:rsidRPr="002118B9">
        <w:t xml:space="preserve">Average duration of each module; </w:t>
      </w:r>
    </w:p>
    <w:p w:rsidR="00327607" w:rsidRPr="002118B9" w:rsidRDefault="005716A2" w:rsidP="00A24E3A">
      <w:pPr>
        <w:pStyle w:val="Bulletedlist"/>
      </w:pPr>
      <w:r>
        <w:t>S</w:t>
      </w:r>
      <w:r w:rsidR="00327607" w:rsidRPr="002118B9">
        <w:t>ummary of responses for each cognitive probe;</w:t>
      </w:r>
    </w:p>
    <w:p w:rsidR="00327607" w:rsidRPr="002118B9" w:rsidRDefault="005716A2" w:rsidP="00A24E3A">
      <w:pPr>
        <w:pStyle w:val="Bulletedlist"/>
      </w:pPr>
      <w:r>
        <w:lastRenderedPageBreak/>
        <w:t>S</w:t>
      </w:r>
      <w:r w:rsidR="00327607" w:rsidRPr="002118B9">
        <w:t xml:space="preserve">ummary of the observational data; </w:t>
      </w:r>
    </w:p>
    <w:p w:rsidR="00327607" w:rsidRPr="002118B9" w:rsidRDefault="00327607" w:rsidP="00A24E3A">
      <w:pPr>
        <w:pStyle w:val="Bulletedlist"/>
      </w:pPr>
      <w:r w:rsidRPr="002118B9">
        <w:t>Recommendations for changes to the questionnaire; and</w:t>
      </w:r>
    </w:p>
    <w:p w:rsidR="00327607" w:rsidRPr="002118B9" w:rsidRDefault="00327607" w:rsidP="00A24E3A">
      <w:pPr>
        <w:pStyle w:val="Bulletedlist"/>
        <w:spacing w:after="200"/>
      </w:pPr>
      <w:r w:rsidRPr="002118B9">
        <w:t>List of items requiring retranslation.</w:t>
      </w:r>
    </w:p>
    <w:p w:rsidR="00327607" w:rsidRPr="002118B9" w:rsidRDefault="00327607" w:rsidP="00A24E3A">
      <w:pPr>
        <w:pStyle w:val="BodyText1"/>
      </w:pPr>
      <w:r w:rsidRPr="002118B9">
        <w:t xml:space="preserve">The findings report, along with the spreadsheet that consolidates findings from the </w:t>
      </w:r>
      <w:r w:rsidR="005716A2">
        <w:t>o</w:t>
      </w:r>
      <w:r w:rsidRPr="002118B9">
        <w:t xml:space="preserve">bservation </w:t>
      </w:r>
      <w:r w:rsidR="005716A2">
        <w:t>c</w:t>
      </w:r>
      <w:r w:rsidRPr="002118B9">
        <w:t>hecklists, will be emailed to</w:t>
      </w:r>
      <w:r w:rsidR="005716A2">
        <w:t xml:space="preserve"> the</w:t>
      </w:r>
      <w:r w:rsidRPr="002118B9">
        <w:t xml:space="preserve"> </w:t>
      </w:r>
      <w:r w:rsidR="00B35364" w:rsidRPr="002118B9">
        <w:t xml:space="preserve">Feed the Future </w:t>
      </w:r>
      <w:r w:rsidR="00B35364">
        <w:t>ZOI Survey contractor</w:t>
      </w:r>
      <w:r w:rsidRPr="002118B9">
        <w:t xml:space="preserve">. The </w:t>
      </w:r>
      <w:r w:rsidR="005716A2">
        <w:t xml:space="preserve">paper copies of the </w:t>
      </w:r>
      <w:r w:rsidRPr="002118B9">
        <w:t xml:space="preserve">questionnaires and </w:t>
      </w:r>
      <w:r w:rsidR="005716A2">
        <w:t>o</w:t>
      </w:r>
      <w:r w:rsidRPr="002118B9">
        <w:t xml:space="preserve">bservation </w:t>
      </w:r>
      <w:r w:rsidR="005716A2">
        <w:t>c</w:t>
      </w:r>
      <w:r w:rsidRPr="002118B9">
        <w:t xml:space="preserve">hecklists can </w:t>
      </w:r>
      <w:r w:rsidR="00044F53">
        <w:t xml:space="preserve">also </w:t>
      </w:r>
      <w:r w:rsidRPr="002118B9">
        <w:t xml:space="preserve">be mailed to </w:t>
      </w:r>
      <w:r w:rsidR="00B35364">
        <w:t>the contractor</w:t>
      </w:r>
      <w:r w:rsidRPr="002118B9">
        <w:t>.</w:t>
      </w:r>
    </w:p>
    <w:p w:rsidR="00327607" w:rsidRPr="002118B9" w:rsidRDefault="00B35364" w:rsidP="00A24E3A">
      <w:pPr>
        <w:pStyle w:val="BodyText1"/>
      </w:pPr>
      <w:r>
        <w:t>The survey contractor</w:t>
      </w:r>
      <w:r w:rsidR="00327607" w:rsidRPr="002118B9">
        <w:t xml:space="preserve"> and the subcontractor will discuss the findings report and develop a list of items that need retranslation or revision.</w:t>
      </w:r>
    </w:p>
    <w:p w:rsidR="00327607" w:rsidRPr="000552FC" w:rsidRDefault="00327607" w:rsidP="00805F42">
      <w:pPr>
        <w:pStyle w:val="Heading2"/>
      </w:pPr>
      <w:bookmarkStart w:id="10" w:name="_Toc523303068"/>
      <w:r w:rsidRPr="000552FC">
        <w:t xml:space="preserve">Step 7: Revise </w:t>
      </w:r>
      <w:r w:rsidR="005716A2">
        <w:t>the q</w:t>
      </w:r>
      <w:r w:rsidRPr="000552FC">
        <w:t>uestionnaire</w:t>
      </w:r>
      <w:r w:rsidR="00135D31">
        <w:t>.</w:t>
      </w:r>
      <w:bookmarkEnd w:id="10"/>
    </w:p>
    <w:p w:rsidR="002E3CE0" w:rsidRPr="002118B9" w:rsidRDefault="00044F53" w:rsidP="00A24E3A">
      <w:pPr>
        <w:pStyle w:val="BodyText1"/>
      </w:pPr>
      <w:r>
        <w:t xml:space="preserve">The </w:t>
      </w:r>
      <w:r w:rsidR="00B35364" w:rsidRPr="002118B9">
        <w:t xml:space="preserve">Feed the Future </w:t>
      </w:r>
      <w:r w:rsidR="00B35364">
        <w:t>ZOI Surve</w:t>
      </w:r>
      <w:r w:rsidR="008E29EF">
        <w:t>y</w:t>
      </w:r>
      <w:r w:rsidR="00B35364" w:rsidRPr="002118B9">
        <w:t xml:space="preserve"> </w:t>
      </w:r>
      <w:r w:rsidR="00B35364">
        <w:t xml:space="preserve">contractor </w:t>
      </w:r>
      <w:r w:rsidR="00327607" w:rsidRPr="002118B9">
        <w:t>will revise the English version of the questionnaire</w:t>
      </w:r>
      <w:r w:rsidR="00237B3A">
        <w:t xml:space="preserve"> based on the findings and the recommendations</w:t>
      </w:r>
      <w:r w:rsidR="005716A2">
        <w:t>, and</w:t>
      </w:r>
      <w:r w:rsidR="008E29EF">
        <w:t xml:space="preserve"> </w:t>
      </w:r>
      <w:r w:rsidR="00327607" w:rsidRPr="002118B9">
        <w:t xml:space="preserve">will highlight all changes </w:t>
      </w:r>
      <w:r w:rsidR="005716A2">
        <w:t>before</w:t>
      </w:r>
      <w:r w:rsidR="00327607" w:rsidRPr="002118B9">
        <w:t xml:space="preserve"> send</w:t>
      </w:r>
      <w:r w:rsidR="005716A2">
        <w:t>ing</w:t>
      </w:r>
      <w:r w:rsidR="00327607" w:rsidRPr="002118B9">
        <w:t xml:space="preserve"> it to the survey subcontractor so the changes can be translated</w:t>
      </w:r>
      <w:r w:rsidR="008E29EF">
        <w:t xml:space="preserve"> and updates can be made to the data entry program</w:t>
      </w:r>
      <w:r w:rsidR="00327607" w:rsidRPr="002118B9">
        <w:t xml:space="preserve">. In addition to translating any questions or responses that were changed in English, the survey subcontractor also will correct translations that were identified </w:t>
      </w:r>
      <w:r w:rsidR="0025431A" w:rsidRPr="002118B9">
        <w:t>during the pretest</w:t>
      </w:r>
      <w:r w:rsidR="0025431A">
        <w:t xml:space="preserve"> </w:t>
      </w:r>
      <w:r w:rsidR="00327607" w:rsidRPr="002118B9">
        <w:t xml:space="preserve">as needing retranslation. </w:t>
      </w:r>
    </w:p>
    <w:p w:rsidR="00071A25" w:rsidRDefault="00071A25" w:rsidP="00C62175">
      <w:pPr>
        <w:spacing w:after="0"/>
        <w:rPr>
          <w:rFonts w:ascii="Gill Sans MT" w:hAnsi="Gill Sans MT"/>
        </w:rPr>
        <w:sectPr w:rsidR="00071A25" w:rsidSect="007A0588">
          <w:pgSz w:w="12240" w:h="15840" w:code="1"/>
          <w:pgMar w:top="1440" w:right="1440" w:bottom="1440" w:left="1440" w:header="720" w:footer="720" w:gutter="0"/>
          <w:pgNumType w:start="1"/>
          <w:cols w:space="720"/>
          <w:docGrid w:linePitch="360"/>
        </w:sectPr>
      </w:pPr>
    </w:p>
    <w:p w:rsidR="00327607" w:rsidRDefault="00071A25" w:rsidP="00805F42">
      <w:pPr>
        <w:pStyle w:val="Heading1"/>
        <w:ind w:left="0" w:firstLine="0"/>
        <w:jc w:val="center"/>
        <w:rPr>
          <w:sz w:val="24"/>
          <w:szCs w:val="24"/>
        </w:rPr>
      </w:pPr>
      <w:bookmarkStart w:id="11" w:name="_Toc523303069"/>
      <w:r w:rsidRPr="004D7310">
        <w:lastRenderedPageBreak/>
        <w:t>Attachment</w:t>
      </w:r>
      <w:r w:rsidR="00327607" w:rsidRPr="0066659F">
        <w:t xml:space="preserve"> </w:t>
      </w:r>
      <w:r w:rsidR="00327607">
        <w:t>A</w:t>
      </w:r>
      <w:proofErr w:type="gramStart"/>
      <w:r>
        <w:t>:</w:t>
      </w:r>
      <w:proofErr w:type="gramEnd"/>
      <w:r w:rsidR="007965E9">
        <w:br w:type="textWrapping" w:clear="all"/>
      </w:r>
      <w:r w:rsidR="00327607">
        <w:t xml:space="preserve">Question </w:t>
      </w:r>
      <w:r w:rsidR="00724418">
        <w:t>appraisal</w:t>
      </w:r>
      <w:r w:rsidR="00327607">
        <w:t xml:space="preserve"> </w:t>
      </w:r>
      <w:r w:rsidR="00724418">
        <w:t>system</w:t>
      </w:r>
      <w:r w:rsidR="00327607">
        <w:t xml:space="preserve"> </w:t>
      </w:r>
      <w:r w:rsidR="00724418">
        <w:t>checklist</w:t>
      </w:r>
      <w:bookmarkEnd w:id="11"/>
    </w:p>
    <w:p w:rsidR="00327607" w:rsidRPr="000552FC" w:rsidRDefault="00327607" w:rsidP="00C62175">
      <w:pPr>
        <w:spacing w:after="0"/>
        <w:jc w:val="right"/>
        <w:rPr>
          <w:rFonts w:ascii="Gill Sans MT" w:hAnsi="Gill Sans MT"/>
          <w:sz w:val="24"/>
          <w:szCs w:val="24"/>
        </w:rPr>
      </w:pPr>
    </w:p>
    <w:p w:rsidR="00071A25" w:rsidRDefault="00071A25" w:rsidP="00C62175">
      <w:pPr>
        <w:spacing w:after="0"/>
        <w:jc w:val="center"/>
        <w:rPr>
          <w:rFonts w:ascii="Gill Sans MT" w:hAnsi="Gill Sans MT"/>
          <w:b/>
          <w:sz w:val="24"/>
          <w:szCs w:val="24"/>
        </w:rPr>
        <w:sectPr w:rsidR="00071A25" w:rsidSect="00677E78">
          <w:headerReference w:type="first" r:id="rId17"/>
          <w:footerReference w:type="first" r:id="rId18"/>
          <w:pgSz w:w="12240" w:h="15840" w:code="1"/>
          <w:pgMar w:top="1440" w:right="1440" w:bottom="1440" w:left="1440" w:header="720" w:footer="720" w:gutter="0"/>
          <w:cols w:space="720"/>
          <w:vAlign w:val="center"/>
          <w:titlePg/>
          <w:docGrid w:linePitch="360"/>
        </w:sectPr>
      </w:pPr>
    </w:p>
    <w:p w:rsidR="00327607" w:rsidRPr="00677E78" w:rsidRDefault="00327607" w:rsidP="00677E78">
      <w:pPr>
        <w:spacing w:after="240"/>
        <w:jc w:val="center"/>
        <w:rPr>
          <w:rFonts w:ascii="Gill Sans MT" w:hAnsi="Gill Sans MT"/>
          <w:b/>
          <w:sz w:val="28"/>
          <w:szCs w:val="28"/>
        </w:rPr>
      </w:pPr>
      <w:r w:rsidRPr="00677E78">
        <w:rPr>
          <w:rFonts w:ascii="Gill Sans MT" w:hAnsi="Gill Sans MT"/>
          <w:b/>
          <w:sz w:val="28"/>
          <w:szCs w:val="28"/>
        </w:rPr>
        <w:lastRenderedPageBreak/>
        <w:t>Question Appraisal System (QAS) Checklist</w:t>
      </w:r>
    </w:p>
    <w:p w:rsidR="00327607" w:rsidRPr="002118B9" w:rsidRDefault="00327607" w:rsidP="00071A25">
      <w:pPr>
        <w:pStyle w:val="BodyText1"/>
      </w:pPr>
      <w:r w:rsidRPr="002118B9">
        <w:t xml:space="preserve">The QAS review process should identify </w:t>
      </w:r>
      <w:r w:rsidR="005145A5">
        <w:t>any problems in</w:t>
      </w:r>
      <w:r w:rsidRPr="002118B9">
        <w:t xml:space="preserve"> the questionnaire</w:t>
      </w:r>
      <w:r w:rsidR="005145A5">
        <w:t xml:space="preserve"> and categorize them, following these </w:t>
      </w:r>
      <w:r w:rsidRPr="002118B9">
        <w:t>eight steps</w:t>
      </w:r>
      <w:r w:rsidR="005145A5">
        <w:t>:</w:t>
      </w:r>
    </w:p>
    <w:p w:rsidR="00327607" w:rsidRPr="002118B9" w:rsidRDefault="00327607" w:rsidP="004D7310">
      <w:pPr>
        <w:pStyle w:val="Bulletedlist"/>
      </w:pPr>
      <w:r w:rsidRPr="00974A19">
        <w:rPr>
          <w:b/>
        </w:rPr>
        <w:t>Step 1: Reading</w:t>
      </w:r>
      <w:r w:rsidR="005145A5">
        <w:rPr>
          <w:b/>
        </w:rPr>
        <w:t>.</w:t>
      </w:r>
      <w:r w:rsidRPr="002118B9">
        <w:t xml:space="preserve"> </w:t>
      </w:r>
      <w:r w:rsidR="005145A5">
        <w:t>D</w:t>
      </w:r>
      <w:r w:rsidRPr="002118B9">
        <w:t>etermine whether the question is difficult for the interviewers to read uniformly to all respondents.</w:t>
      </w:r>
    </w:p>
    <w:p w:rsidR="00327607" w:rsidRPr="002118B9" w:rsidRDefault="00327607" w:rsidP="004D7310">
      <w:pPr>
        <w:pStyle w:val="Bulletedlist"/>
      </w:pPr>
      <w:r w:rsidRPr="00974A19">
        <w:rPr>
          <w:b/>
        </w:rPr>
        <w:t>Step 2: Instructions</w:t>
      </w:r>
      <w:r w:rsidR="005145A5" w:rsidRPr="00974A19">
        <w:rPr>
          <w:b/>
        </w:rPr>
        <w:t>.</w:t>
      </w:r>
      <w:r w:rsidRPr="002118B9">
        <w:t xml:space="preserve"> </w:t>
      </w:r>
      <w:r w:rsidR="005145A5">
        <w:t>L</w:t>
      </w:r>
      <w:r w:rsidRPr="002118B9">
        <w:t xml:space="preserve">ook for problems with introductions, instructions, </w:t>
      </w:r>
      <w:r w:rsidR="005145A5">
        <w:t>and</w:t>
      </w:r>
      <w:r w:rsidR="005145A5" w:rsidRPr="002118B9">
        <w:t xml:space="preserve"> </w:t>
      </w:r>
      <w:r w:rsidRPr="002118B9">
        <w:t>explanations</w:t>
      </w:r>
      <w:r w:rsidR="00974A19">
        <w:t xml:space="preserve"> </w:t>
      </w:r>
      <w:r w:rsidRPr="002118B9">
        <w:t>from the respondent’s point of view.</w:t>
      </w:r>
    </w:p>
    <w:p w:rsidR="00327607" w:rsidRPr="002118B9" w:rsidRDefault="00327607" w:rsidP="004D7310">
      <w:pPr>
        <w:pStyle w:val="Bulletedlist"/>
      </w:pPr>
      <w:r w:rsidRPr="00974A19">
        <w:rPr>
          <w:b/>
        </w:rPr>
        <w:t>Step 3: Clarity</w:t>
      </w:r>
      <w:r w:rsidR="005145A5" w:rsidRPr="00974A19">
        <w:rPr>
          <w:b/>
        </w:rPr>
        <w:t>.</w:t>
      </w:r>
      <w:r w:rsidRPr="002118B9">
        <w:t xml:space="preserve"> </w:t>
      </w:r>
      <w:r w:rsidR="005145A5">
        <w:t>I</w:t>
      </w:r>
      <w:r w:rsidRPr="002118B9">
        <w:t>dentify problems related to communicating the intent or meaning of the question to the respondent.</w:t>
      </w:r>
    </w:p>
    <w:p w:rsidR="00327607" w:rsidRPr="002118B9" w:rsidRDefault="00327607" w:rsidP="004D7310">
      <w:pPr>
        <w:pStyle w:val="Bulletedlist"/>
      </w:pPr>
      <w:r w:rsidRPr="00974A19">
        <w:rPr>
          <w:b/>
        </w:rPr>
        <w:t>Step 4: Assumptions</w:t>
      </w:r>
      <w:r w:rsidR="005145A5" w:rsidRPr="00974A19">
        <w:rPr>
          <w:b/>
        </w:rPr>
        <w:t>.</w:t>
      </w:r>
      <w:r w:rsidRPr="002118B9">
        <w:t xml:space="preserve"> </w:t>
      </w:r>
      <w:r w:rsidR="005145A5">
        <w:t>D</w:t>
      </w:r>
      <w:r w:rsidRPr="002118B9">
        <w:t xml:space="preserve">etermine whether problems </w:t>
      </w:r>
      <w:r w:rsidR="005145A5">
        <w:t xml:space="preserve">arise </w:t>
      </w:r>
      <w:r w:rsidRPr="002118B9">
        <w:t xml:space="preserve">with assumptions made </w:t>
      </w:r>
      <w:r w:rsidR="005145A5">
        <w:t xml:space="preserve">about the questions </w:t>
      </w:r>
      <w:r w:rsidRPr="002118B9">
        <w:t>or the underlying logic.</w:t>
      </w:r>
    </w:p>
    <w:p w:rsidR="00327607" w:rsidRPr="002118B9" w:rsidRDefault="00327607" w:rsidP="004D7310">
      <w:pPr>
        <w:pStyle w:val="Bulletedlist"/>
      </w:pPr>
      <w:r w:rsidRPr="00974A19">
        <w:rPr>
          <w:b/>
        </w:rPr>
        <w:t>Step 5: Knowledge</w:t>
      </w:r>
      <w:r w:rsidR="005145A5">
        <w:rPr>
          <w:b/>
        </w:rPr>
        <w:t xml:space="preserve"> and </w:t>
      </w:r>
      <w:r w:rsidRPr="00974A19">
        <w:rPr>
          <w:b/>
        </w:rPr>
        <w:t>Memory</w:t>
      </w:r>
      <w:r w:rsidR="005145A5" w:rsidRPr="00974A19">
        <w:rPr>
          <w:b/>
        </w:rPr>
        <w:t>.</w:t>
      </w:r>
      <w:r w:rsidRPr="002118B9">
        <w:t xml:space="preserve"> </w:t>
      </w:r>
      <w:r w:rsidR="005145A5">
        <w:t>C</w:t>
      </w:r>
      <w:r w:rsidRPr="002118B9">
        <w:t xml:space="preserve">heck </w:t>
      </w:r>
      <w:r w:rsidR="002D66E2">
        <w:t>for indications that</w:t>
      </w:r>
      <w:r w:rsidRPr="002118B9">
        <w:t xml:space="preserve"> respondents are </w:t>
      </w:r>
      <w:r w:rsidR="002D66E2">
        <w:t>un</w:t>
      </w:r>
      <w:r w:rsidRPr="002118B9">
        <w:t xml:space="preserve">likely to know </w:t>
      </w:r>
      <w:r w:rsidR="002D66E2">
        <w:t xml:space="preserve">information </w:t>
      </w:r>
      <w:r w:rsidRPr="002118B9">
        <w:t>or have trouble remembering.</w:t>
      </w:r>
    </w:p>
    <w:p w:rsidR="00327607" w:rsidRPr="002118B9" w:rsidRDefault="00327607" w:rsidP="004D7310">
      <w:pPr>
        <w:pStyle w:val="Bulletedlist"/>
      </w:pPr>
      <w:r w:rsidRPr="00974A19">
        <w:rPr>
          <w:b/>
        </w:rPr>
        <w:t>Step 6: Sensitivity</w:t>
      </w:r>
      <w:r w:rsidR="002D66E2">
        <w:rPr>
          <w:b/>
        </w:rPr>
        <w:t xml:space="preserve"> and </w:t>
      </w:r>
      <w:r w:rsidRPr="00974A19">
        <w:rPr>
          <w:b/>
        </w:rPr>
        <w:t>Bias</w:t>
      </w:r>
      <w:r w:rsidR="002D66E2" w:rsidRPr="00974A19">
        <w:rPr>
          <w:b/>
        </w:rPr>
        <w:t>.</w:t>
      </w:r>
      <w:r w:rsidRPr="002118B9">
        <w:t xml:space="preserve"> </w:t>
      </w:r>
      <w:r w:rsidR="002D66E2">
        <w:t>A</w:t>
      </w:r>
      <w:r w:rsidRPr="002118B9">
        <w:t xml:space="preserve">ssess questions for sensitive nature or wording, and </w:t>
      </w:r>
      <w:r w:rsidR="002D66E2">
        <w:t xml:space="preserve">check </w:t>
      </w:r>
      <w:r w:rsidRPr="002118B9">
        <w:t>for bias.</w:t>
      </w:r>
    </w:p>
    <w:p w:rsidR="00327607" w:rsidRPr="002118B9" w:rsidRDefault="00327607" w:rsidP="004D7310">
      <w:pPr>
        <w:pStyle w:val="Bulletedlist"/>
      </w:pPr>
      <w:r w:rsidRPr="00974A19">
        <w:rPr>
          <w:b/>
        </w:rPr>
        <w:t>Step 7: Response Categories</w:t>
      </w:r>
      <w:r w:rsidR="002D66E2" w:rsidRPr="00974A19">
        <w:rPr>
          <w:b/>
        </w:rPr>
        <w:t>.</w:t>
      </w:r>
      <w:r w:rsidRPr="002118B9">
        <w:t xml:space="preserve"> </w:t>
      </w:r>
      <w:r w:rsidR="002D66E2">
        <w:t>A</w:t>
      </w:r>
      <w:r w:rsidRPr="002118B9">
        <w:t>ssess the adequacy of the range of responses.</w:t>
      </w:r>
    </w:p>
    <w:p w:rsidR="00327607" w:rsidRPr="002118B9" w:rsidRDefault="00327607" w:rsidP="004D7310">
      <w:pPr>
        <w:pStyle w:val="Bulletedlist"/>
        <w:spacing w:after="200"/>
      </w:pPr>
      <w:r w:rsidRPr="00974A19">
        <w:rPr>
          <w:b/>
        </w:rPr>
        <w:t>Step 8: Other Problems</w:t>
      </w:r>
      <w:r w:rsidR="002D66E2" w:rsidRPr="00974A19">
        <w:rPr>
          <w:b/>
        </w:rPr>
        <w:t>.</w:t>
      </w:r>
      <w:r w:rsidRPr="002118B9">
        <w:t xml:space="preserve"> </w:t>
      </w:r>
      <w:r w:rsidR="002D66E2">
        <w:t>L</w:t>
      </w:r>
      <w:r w:rsidRPr="002118B9">
        <w:t xml:space="preserve">ook for problems </w:t>
      </w:r>
      <w:r w:rsidR="002D66E2">
        <w:t xml:space="preserve">that are </w:t>
      </w:r>
      <w:r w:rsidRPr="002118B9">
        <w:t>not identified in steps 1</w:t>
      </w:r>
      <w:r w:rsidR="002D66E2">
        <w:t xml:space="preserve"> through </w:t>
      </w:r>
      <w:r w:rsidRPr="002118B9">
        <w:t xml:space="preserve">7. </w:t>
      </w:r>
    </w:p>
    <w:p w:rsidR="00327607" w:rsidRPr="002118B9" w:rsidRDefault="002D66E2" w:rsidP="004D7310">
      <w:pPr>
        <w:pStyle w:val="BodyText1"/>
      </w:pPr>
      <w:r>
        <w:t>T</w:t>
      </w:r>
      <w:r w:rsidR="00327607" w:rsidRPr="002118B9">
        <w:t xml:space="preserve">he QAS checklist will not be completed for </w:t>
      </w:r>
      <w:r>
        <w:t>every</w:t>
      </w:r>
      <w:r w:rsidRPr="002118B9">
        <w:t xml:space="preserve"> </w:t>
      </w:r>
      <w:r w:rsidR="00327607" w:rsidRPr="002118B9">
        <w:t>question in the Feed the Future ZOI questionnaire</w:t>
      </w:r>
      <w:r>
        <w:t>; however,</w:t>
      </w:r>
      <w:r w:rsidR="008E29EF">
        <w:t xml:space="preserve"> questionnaire reviewers should</w:t>
      </w:r>
      <w:r w:rsidR="00327607" w:rsidRPr="002118B9">
        <w:t xml:space="preserve"> be mindful of </w:t>
      </w:r>
      <w:r>
        <w:t>checklist points</w:t>
      </w:r>
      <w:r w:rsidRPr="002118B9">
        <w:t xml:space="preserve"> </w:t>
      </w:r>
      <w:r>
        <w:t>during the</w:t>
      </w:r>
      <w:r w:rsidRPr="002118B9">
        <w:t xml:space="preserve"> </w:t>
      </w:r>
      <w:r w:rsidR="00327607" w:rsidRPr="002118B9">
        <w:t xml:space="preserve">review to determine </w:t>
      </w:r>
      <w:r w:rsidR="008F281A">
        <w:t>if</w:t>
      </w:r>
      <w:r w:rsidR="008F281A" w:rsidRPr="002118B9">
        <w:t xml:space="preserve"> </w:t>
      </w:r>
      <w:r w:rsidR="00327607" w:rsidRPr="002118B9">
        <w:t>cognitive probing or additional instructions are needed.</w:t>
      </w:r>
    </w:p>
    <w:p w:rsidR="00677E78" w:rsidRDefault="00677E78" w:rsidP="00C62175">
      <w:pPr>
        <w:rPr>
          <w:rFonts w:ascii="Gill Sans MT" w:hAnsi="Gill Sans MT"/>
        </w:rPr>
        <w:sectPr w:rsidR="00677E78" w:rsidSect="00071A25">
          <w:pgSz w:w="12240" w:h="15840" w:code="1"/>
          <w:pgMar w:top="1440" w:right="1440" w:bottom="1440" w:left="1440" w:header="720" w:footer="720" w:gutter="0"/>
          <w:cols w:space="720"/>
          <w:docGrid w:linePitch="360"/>
        </w:sectPr>
      </w:pPr>
    </w:p>
    <w:p w:rsidR="00327607" w:rsidRPr="00677E78" w:rsidRDefault="00677E78" w:rsidP="00805F42">
      <w:pPr>
        <w:pStyle w:val="Heading1"/>
        <w:ind w:left="0" w:firstLine="0"/>
        <w:jc w:val="center"/>
      </w:pPr>
      <w:bookmarkStart w:id="12" w:name="_Toc523303070"/>
      <w:r>
        <w:lastRenderedPageBreak/>
        <w:t>Attachment</w:t>
      </w:r>
      <w:r w:rsidR="00327607" w:rsidRPr="0066659F">
        <w:t xml:space="preserve"> </w:t>
      </w:r>
      <w:r w:rsidR="00327607">
        <w:t>B</w:t>
      </w:r>
      <w:proofErr w:type="gramStart"/>
      <w:r>
        <w:t>:</w:t>
      </w:r>
      <w:proofErr w:type="gramEnd"/>
      <w:r w:rsidR="007965E9">
        <w:br w:type="textWrapping" w:clear="all"/>
      </w:r>
      <w:r w:rsidR="00327607">
        <w:t xml:space="preserve">Informed </w:t>
      </w:r>
      <w:r w:rsidR="00724418">
        <w:t>consent</w:t>
      </w:r>
      <w:r w:rsidR="00327607">
        <w:t xml:space="preserve"> </w:t>
      </w:r>
      <w:r w:rsidR="00724418">
        <w:t>statement</w:t>
      </w:r>
      <w:bookmarkEnd w:id="12"/>
    </w:p>
    <w:p w:rsidR="00677E78" w:rsidRDefault="00677E78" w:rsidP="00C62175">
      <w:pPr>
        <w:rPr>
          <w:rFonts w:ascii="Gill Sans MT" w:hAnsi="Gill Sans MT"/>
          <w:b/>
          <w:sz w:val="24"/>
          <w:szCs w:val="24"/>
        </w:rPr>
        <w:sectPr w:rsidR="00677E78" w:rsidSect="00677E78">
          <w:pgSz w:w="12240" w:h="15840" w:code="1"/>
          <w:pgMar w:top="1440" w:right="1440" w:bottom="1440" w:left="1440" w:header="720" w:footer="720" w:gutter="0"/>
          <w:cols w:space="720"/>
          <w:vAlign w:val="center"/>
          <w:titlePg/>
          <w:docGrid w:linePitch="360"/>
        </w:sectPr>
      </w:pPr>
    </w:p>
    <w:p w:rsidR="00327607" w:rsidRPr="00677E78" w:rsidRDefault="00677E78" w:rsidP="00677E78">
      <w:pPr>
        <w:spacing w:after="240"/>
        <w:jc w:val="center"/>
        <w:rPr>
          <w:rFonts w:ascii="Gill Sans MT" w:hAnsi="Gill Sans MT"/>
          <w:b/>
          <w:sz w:val="28"/>
          <w:szCs w:val="28"/>
        </w:rPr>
      </w:pPr>
      <w:r w:rsidRPr="00677E78">
        <w:rPr>
          <w:rFonts w:ascii="Gill Sans MT" w:hAnsi="Gill Sans MT"/>
          <w:b/>
          <w:sz w:val="28"/>
          <w:szCs w:val="28"/>
        </w:rPr>
        <w:lastRenderedPageBreak/>
        <w:t>Informed Consent</w:t>
      </w:r>
    </w:p>
    <w:p w:rsidR="00327607" w:rsidRPr="00D96881" w:rsidRDefault="00327607" w:rsidP="00677E78">
      <w:pPr>
        <w:pStyle w:val="BodyText1"/>
      </w:pPr>
      <w:r w:rsidRPr="00D96881">
        <w:t xml:space="preserve">Thank you for the opportunity to speak with you. We are a research team from the </w:t>
      </w:r>
      <w:r w:rsidRPr="00DB0FD2">
        <w:rPr>
          <w:highlight w:val="yellow"/>
        </w:rPr>
        <w:t>SURVEY SUBCONTRACTOR NAME</w:t>
      </w:r>
      <w:r w:rsidRPr="00D96881">
        <w:t>. We will be conducting a survey to learn about agriculture, food security, food consumption, nutrition</w:t>
      </w:r>
      <w:r w:rsidR="008F281A">
        <w:t>,</w:t>
      </w:r>
      <w:r w:rsidRPr="00D96881">
        <w:t xml:space="preserve"> and wellbeing of households in parts of </w:t>
      </w:r>
      <w:r w:rsidR="00EF2D9F" w:rsidRPr="00EF2D9F">
        <w:rPr>
          <w:highlight w:val="yellow"/>
        </w:rPr>
        <w:t>COUNTRY</w:t>
      </w:r>
      <w:r w:rsidRPr="00D96881">
        <w:t xml:space="preserve">. </w:t>
      </w:r>
      <w:r w:rsidR="00D32F0C">
        <w:t>Before</w:t>
      </w:r>
      <w:r w:rsidR="00D32F0C" w:rsidRPr="00D96881">
        <w:t xml:space="preserve"> </w:t>
      </w:r>
      <w:r w:rsidRPr="00D96881">
        <w:t>to conducting the survey, we need to test the questionnaire to ensure that the questions make sense and can be answered by the people who will be inte</w:t>
      </w:r>
      <w:r w:rsidR="008E29EF">
        <w:t>rviewed</w:t>
      </w:r>
      <w:r w:rsidRPr="00D96881">
        <w:t xml:space="preserve">. </w:t>
      </w:r>
    </w:p>
    <w:p w:rsidR="00327607" w:rsidRPr="00D96881" w:rsidRDefault="00327607" w:rsidP="00677E78">
      <w:pPr>
        <w:pStyle w:val="BodyText1"/>
      </w:pPr>
      <w:r w:rsidRPr="00D96881">
        <w:t>Your household has been selected to participate in the pretest of the questionnaire. You will be asked to answer questions about topics such as your family background, dwelling characteristics, household expenditures and assets, food consumption</w:t>
      </w:r>
      <w:r w:rsidR="008F281A">
        <w:t>,</w:t>
      </w:r>
      <w:r w:rsidRPr="00D96881">
        <w:t xml:space="preserve"> and nutrition of women and children.</w:t>
      </w:r>
      <w:r w:rsidR="00284B4E">
        <w:t xml:space="preserve"> </w:t>
      </w:r>
      <w:r w:rsidRPr="00D96881">
        <w:t>The survey includes questions about the household generally, and questions about individuals within your household, if applicable. The questions about the household and its characteristics will take about 30 minutes to complete.</w:t>
      </w:r>
      <w:r w:rsidR="00284B4E">
        <w:t xml:space="preserve"> </w:t>
      </w:r>
      <w:r w:rsidRPr="00D96881">
        <w:t>If additional questions are relevant for members of your househ</w:t>
      </w:r>
      <w:r w:rsidR="008E29EF">
        <w:t>old, the interview in total may</w:t>
      </w:r>
      <w:r w:rsidRPr="00D96881">
        <w:t xml:space="preserve"> take approximately 2</w:t>
      </w:r>
      <w:r w:rsidR="008F281A">
        <w:t>–</w:t>
      </w:r>
      <w:r w:rsidRPr="00D96881">
        <w:t>3 hours to complete. We also will ask you about what you think about certain parts of the interview so that we can make the interview better.</w:t>
      </w:r>
    </w:p>
    <w:p w:rsidR="00327607" w:rsidRPr="00D96881" w:rsidRDefault="00327607" w:rsidP="00677E78">
      <w:pPr>
        <w:pStyle w:val="BodyText1"/>
      </w:pPr>
      <w:r w:rsidRPr="00D96881">
        <w:t>If you do not understand a question, cannot answer a question, or the question makes you uncomfortable, please give us your honest opinion. We did not write these questions, so no matter what you say, it will not cause offense. Your honest opinion is very valuable and it will help us make the questionnaire better.</w:t>
      </w:r>
    </w:p>
    <w:p w:rsidR="00327607" w:rsidRPr="00D96881" w:rsidRDefault="00327607" w:rsidP="00677E78">
      <w:pPr>
        <w:pStyle w:val="BodyText1"/>
      </w:pPr>
      <w:r w:rsidRPr="00D96881">
        <w:t>Your participation is entirely voluntary. If you agree to participate, you can choose to stop at any time or skip any questions you do not want to answer. Your answers will be completely confidential. Neither your name nor where you live will be written on the questionnaire. We will not share information that identifies you with anyone. As soon as we have reviewed our findings, we will destroy the written questionnaire with your responses.</w:t>
      </w:r>
    </w:p>
    <w:p w:rsidR="00327607" w:rsidRPr="00D96881" w:rsidRDefault="00327607" w:rsidP="00677E78">
      <w:pPr>
        <w:pStyle w:val="BodyText1"/>
      </w:pPr>
      <w:r w:rsidRPr="00D96881">
        <w:t>My colleague will be taking notes on the interview, and writing down your responses to our questions about the interview.</w:t>
      </w:r>
    </w:p>
    <w:p w:rsidR="00327607" w:rsidRPr="00D96881" w:rsidRDefault="00327607" w:rsidP="00677E78">
      <w:pPr>
        <w:pStyle w:val="BodyText1"/>
      </w:pPr>
      <w:r w:rsidRPr="00D96881">
        <w:t>Do you have any questions about the survey or what I have said? If in the future you have any questions regarding the survey or the interview, or concerns or complaints</w:t>
      </w:r>
      <w:r w:rsidR="008F281A">
        <w:t>,</w:t>
      </w:r>
      <w:r w:rsidRPr="00D96881">
        <w:t xml:space="preserve"> we welcome you to contact the </w:t>
      </w:r>
      <w:r w:rsidRPr="00DB0FD2">
        <w:rPr>
          <w:highlight w:val="yellow"/>
        </w:rPr>
        <w:t>SURVEY SUBCONTRACTOR NAME</w:t>
      </w:r>
      <w:r w:rsidRPr="00D96881">
        <w:t xml:space="preserve">, by calling </w:t>
      </w:r>
      <w:r w:rsidRPr="00DB0FD2">
        <w:rPr>
          <w:highlight w:val="yellow"/>
        </w:rPr>
        <w:t>TELEPHONE</w:t>
      </w:r>
      <w:r w:rsidRPr="00D96881">
        <w:t>. We will leave a copy of this statement and our organization’s complete contact information with you so that you may contact us at any time.</w:t>
      </w:r>
    </w:p>
    <w:p w:rsidR="00327607" w:rsidRPr="00D96881" w:rsidRDefault="00327607" w:rsidP="00C62175">
      <w:pPr>
        <w:spacing w:after="0"/>
        <w:rPr>
          <w:rFonts w:ascii="Gill Sans MT" w:hAnsi="Gill Sans MT" w:cs="Arial Narrow"/>
          <w:b/>
          <w:szCs w:val="18"/>
        </w:rPr>
      </w:pPr>
      <w:r w:rsidRPr="00D96881">
        <w:rPr>
          <w:rFonts w:ascii="Gill Sans MT" w:hAnsi="Gill Sans MT" w:cs="Arial Narrow"/>
          <w:b/>
          <w:szCs w:val="18"/>
        </w:rPr>
        <w:t>Do you have any questions? Do you agree to participate?</w:t>
      </w:r>
    </w:p>
    <w:p w:rsidR="00327607" w:rsidRPr="00D96881" w:rsidRDefault="00327607" w:rsidP="00C62175">
      <w:pPr>
        <w:spacing w:after="0"/>
        <w:rPr>
          <w:rFonts w:ascii="Gill Sans MT" w:hAnsi="Gill Sans MT" w:cs="Arial Narrow"/>
          <w:b/>
          <w:szCs w:val="18"/>
        </w:rPr>
      </w:pPr>
      <w:r w:rsidRPr="00D96881">
        <w:rPr>
          <w:rFonts w:ascii="Gill Sans MT" w:hAnsi="Gill Sans MT" w:cs="Arial Narrow"/>
          <w:b/>
          <w:szCs w:val="18"/>
        </w:rPr>
        <w:t>May I begin the interview now?</w:t>
      </w:r>
    </w:p>
    <w:p w:rsidR="00327607" w:rsidRPr="00D96881" w:rsidRDefault="00327607" w:rsidP="00C62175">
      <w:pPr>
        <w:spacing w:after="0"/>
        <w:rPr>
          <w:rFonts w:ascii="Gill Sans MT" w:hAnsi="Gill Sans MT" w:cs="Arial Narrow"/>
          <w:szCs w:val="18"/>
        </w:rPr>
      </w:pPr>
    </w:p>
    <w:p w:rsidR="00327607" w:rsidRPr="00D96881" w:rsidRDefault="00327607" w:rsidP="00C62175">
      <w:pPr>
        <w:rPr>
          <w:rFonts w:ascii="Gill Sans MT" w:hAnsi="Gill Sans MT" w:cs="Arial Narrow"/>
          <w:szCs w:val="18"/>
        </w:rPr>
      </w:pPr>
      <w:r w:rsidRPr="00D96881">
        <w:rPr>
          <w:rFonts w:ascii="Gill Sans MT" w:hAnsi="Gill Sans MT" w:cs="Arial Narrow"/>
          <w:szCs w:val="18"/>
        </w:rPr>
        <w:t>SIGNATURE OF INTERVIEWER: ____________________________________________</w:t>
      </w:r>
    </w:p>
    <w:p w:rsidR="00327607" w:rsidRPr="00D96881" w:rsidRDefault="00327607" w:rsidP="00C62175">
      <w:pPr>
        <w:rPr>
          <w:rFonts w:ascii="Gill Sans MT" w:hAnsi="Gill Sans MT"/>
        </w:rPr>
      </w:pPr>
      <w:r w:rsidRPr="00D96881">
        <w:rPr>
          <w:rFonts w:ascii="Gill Sans MT" w:hAnsi="Gill Sans MT" w:cs="Arial Narrow"/>
          <w:szCs w:val="18"/>
        </w:rPr>
        <w:t>DATE: _________________________</w:t>
      </w:r>
    </w:p>
    <w:p w:rsidR="00677E78" w:rsidRDefault="00677E78" w:rsidP="00C62175">
      <w:pPr>
        <w:rPr>
          <w:rFonts w:ascii="Gill Sans MT" w:hAnsi="Gill Sans MT"/>
          <w:b/>
          <w:sz w:val="24"/>
          <w:szCs w:val="24"/>
        </w:rPr>
        <w:sectPr w:rsidR="00677E78" w:rsidSect="00071A25">
          <w:pgSz w:w="12240" w:h="15840" w:code="1"/>
          <w:pgMar w:top="1440" w:right="1440" w:bottom="1440" w:left="1440" w:header="720" w:footer="720" w:gutter="0"/>
          <w:cols w:space="720"/>
          <w:docGrid w:linePitch="360"/>
        </w:sectPr>
      </w:pPr>
    </w:p>
    <w:p w:rsidR="00327607" w:rsidRPr="00D16F17" w:rsidRDefault="00677E78" w:rsidP="00805F42">
      <w:pPr>
        <w:pStyle w:val="Heading1"/>
        <w:ind w:left="0" w:firstLine="0"/>
        <w:jc w:val="center"/>
        <w:rPr>
          <w:lang w:val="fr-SN"/>
        </w:rPr>
      </w:pPr>
      <w:bookmarkStart w:id="13" w:name="_Toc523303071"/>
      <w:r>
        <w:lastRenderedPageBreak/>
        <w:t>Attachment</w:t>
      </w:r>
      <w:r w:rsidR="00327607" w:rsidRPr="001B4903">
        <w:t xml:space="preserve"> C</w:t>
      </w:r>
      <w:proofErr w:type="gramStart"/>
      <w:r>
        <w:t>:</w:t>
      </w:r>
      <w:proofErr w:type="gramEnd"/>
      <w:r w:rsidR="007965E9">
        <w:br w:type="textWrapping" w:clear="all"/>
      </w:r>
      <w:r w:rsidR="00327607" w:rsidRPr="00D16F17">
        <w:rPr>
          <w:lang w:val="fr-SN"/>
        </w:rPr>
        <w:t>Questionnai</w:t>
      </w:r>
      <w:r w:rsidR="001F32FF">
        <w:rPr>
          <w:lang w:val="fr-SN"/>
        </w:rPr>
        <w:t xml:space="preserve">re </w:t>
      </w:r>
      <w:r w:rsidR="00724418">
        <w:rPr>
          <w:lang w:val="fr-SN"/>
        </w:rPr>
        <w:t>pretest</w:t>
      </w:r>
      <w:r w:rsidR="001F32FF">
        <w:rPr>
          <w:lang w:val="fr-SN"/>
        </w:rPr>
        <w:t xml:space="preserve"> </w:t>
      </w:r>
      <w:r w:rsidR="00724418">
        <w:rPr>
          <w:lang w:val="fr-SN"/>
        </w:rPr>
        <w:t>observation</w:t>
      </w:r>
      <w:r w:rsidR="001F32FF">
        <w:rPr>
          <w:lang w:val="fr-SN"/>
        </w:rPr>
        <w:t xml:space="preserve"> </w:t>
      </w:r>
      <w:r w:rsidR="00724418">
        <w:rPr>
          <w:lang w:val="fr-SN"/>
        </w:rPr>
        <w:t>checklist</w:t>
      </w:r>
      <w:bookmarkEnd w:id="13"/>
    </w:p>
    <w:p w:rsidR="00677E78" w:rsidRDefault="00677E78" w:rsidP="0000254A">
      <w:pPr>
        <w:spacing w:after="120"/>
        <w:jc w:val="center"/>
        <w:rPr>
          <w:rFonts w:ascii="Gill Sans MT" w:hAnsi="Gill Sans MT"/>
          <w:sz w:val="32"/>
          <w:szCs w:val="32"/>
          <w:lang w:val="fr-SN"/>
        </w:rPr>
        <w:sectPr w:rsidR="00677E78" w:rsidSect="00677E78">
          <w:pgSz w:w="12240" w:h="15840" w:code="1"/>
          <w:pgMar w:top="1440" w:right="1440" w:bottom="1440" w:left="1440" w:header="720" w:footer="720" w:gutter="0"/>
          <w:cols w:space="720"/>
          <w:vAlign w:val="center"/>
          <w:titlePg/>
          <w:docGrid w:linePitch="360"/>
        </w:sectPr>
      </w:pPr>
    </w:p>
    <w:p w:rsidR="00327607" w:rsidRPr="00677E78" w:rsidRDefault="00327607" w:rsidP="00677E78">
      <w:pPr>
        <w:spacing w:after="240"/>
        <w:jc w:val="center"/>
        <w:rPr>
          <w:rFonts w:ascii="Gill Sans MT" w:hAnsi="Gill Sans MT"/>
          <w:b/>
          <w:sz w:val="28"/>
          <w:szCs w:val="28"/>
        </w:rPr>
      </w:pPr>
      <w:r w:rsidRPr="00677E78">
        <w:rPr>
          <w:rFonts w:ascii="Gill Sans MT" w:hAnsi="Gill Sans MT"/>
          <w:b/>
          <w:sz w:val="28"/>
          <w:szCs w:val="28"/>
        </w:rPr>
        <w:lastRenderedPageBreak/>
        <w:t>Questionnaire Pretest Observation Checklist</w:t>
      </w:r>
    </w:p>
    <w:p w:rsidR="00327607" w:rsidRPr="002118B9" w:rsidRDefault="00327607" w:rsidP="0000254A">
      <w:pPr>
        <w:spacing w:after="120"/>
        <w:ind w:firstLine="720"/>
        <w:jc w:val="both"/>
        <w:rPr>
          <w:rFonts w:ascii="Gill Sans MT" w:hAnsi="Gill Sans MT"/>
          <w:b/>
        </w:rPr>
      </w:pPr>
      <w:r w:rsidRPr="002118B9">
        <w:rPr>
          <w:rFonts w:ascii="Gill Sans MT" w:hAnsi="Gill Sans MT"/>
          <w:b/>
        </w:rPr>
        <w:t>Module: ______</w:t>
      </w:r>
      <w:r w:rsidR="007A0588">
        <w:rPr>
          <w:rFonts w:ascii="Gill Sans MT" w:hAnsi="Gill Sans MT"/>
          <w:b/>
        </w:rPr>
        <w:t xml:space="preserve">  </w:t>
      </w:r>
      <w:r w:rsidRPr="002118B9">
        <w:rPr>
          <w:rFonts w:ascii="Gill Sans MT" w:hAnsi="Gill Sans MT"/>
          <w:b/>
        </w:rPr>
        <w:tab/>
      </w:r>
      <w:r w:rsidRPr="002118B9">
        <w:rPr>
          <w:rFonts w:ascii="Gill Sans MT" w:hAnsi="Gill Sans MT"/>
          <w:b/>
        </w:rPr>
        <w:tab/>
      </w:r>
      <w:r w:rsidRPr="002118B9">
        <w:rPr>
          <w:rFonts w:ascii="Gill Sans MT" w:hAnsi="Gill Sans MT"/>
          <w:b/>
        </w:rPr>
        <w:tab/>
      </w:r>
      <w:r w:rsidRPr="002118B9">
        <w:rPr>
          <w:rFonts w:ascii="Gill Sans MT" w:hAnsi="Gill Sans MT"/>
          <w:b/>
        </w:rPr>
        <w:tab/>
        <w:t>Language: _________________</w:t>
      </w:r>
    </w:p>
    <w:p w:rsidR="00327607" w:rsidRPr="002118B9" w:rsidRDefault="00327607" w:rsidP="0000254A">
      <w:pPr>
        <w:spacing w:after="120"/>
        <w:ind w:firstLine="720"/>
        <w:jc w:val="both"/>
        <w:rPr>
          <w:rFonts w:ascii="Gill Sans MT" w:hAnsi="Gill Sans MT"/>
          <w:b/>
        </w:rPr>
      </w:pPr>
      <w:r w:rsidRPr="002118B9">
        <w:rPr>
          <w:rFonts w:ascii="Gill Sans MT" w:hAnsi="Gill Sans MT"/>
          <w:b/>
        </w:rPr>
        <w:t>Start time: ________</w:t>
      </w:r>
      <w:r w:rsidR="007A0588">
        <w:rPr>
          <w:rFonts w:ascii="Gill Sans MT" w:hAnsi="Gill Sans MT"/>
          <w:b/>
        </w:rPr>
        <w:t xml:space="preserve">  </w:t>
      </w:r>
      <w:r w:rsidRPr="002118B9">
        <w:rPr>
          <w:rFonts w:ascii="Gill Sans MT" w:hAnsi="Gill Sans MT"/>
          <w:b/>
        </w:rPr>
        <w:tab/>
      </w:r>
      <w:r w:rsidRPr="002118B9">
        <w:rPr>
          <w:rFonts w:ascii="Gill Sans MT" w:hAnsi="Gill Sans MT"/>
          <w:b/>
        </w:rPr>
        <w:tab/>
      </w:r>
      <w:r w:rsidRPr="002118B9">
        <w:rPr>
          <w:rFonts w:ascii="Gill Sans MT" w:hAnsi="Gill Sans MT"/>
          <w:b/>
        </w:rPr>
        <w:tab/>
        <w:t>End time (prior to probes): ________</w:t>
      </w:r>
    </w:p>
    <w:p w:rsidR="00327607" w:rsidRPr="002118B9" w:rsidRDefault="00327607" w:rsidP="0000254A">
      <w:pPr>
        <w:spacing w:after="120"/>
        <w:ind w:firstLine="720"/>
        <w:jc w:val="both"/>
        <w:rPr>
          <w:rFonts w:ascii="Gill Sans MT" w:hAnsi="Gill Sans MT"/>
          <w:b/>
        </w:rPr>
      </w:pPr>
      <w:r w:rsidRPr="002118B9">
        <w:rPr>
          <w:rFonts w:ascii="Gill Sans MT" w:hAnsi="Gill Sans MT"/>
          <w:b/>
        </w:rPr>
        <w:t>Respondent #: ______</w:t>
      </w:r>
      <w:r w:rsidRPr="002118B9">
        <w:rPr>
          <w:rFonts w:ascii="Gill Sans MT" w:hAnsi="Gill Sans MT"/>
          <w:b/>
        </w:rPr>
        <w:tab/>
        <w:t>Respondent sex: ______</w:t>
      </w:r>
      <w:r w:rsidR="007A0588">
        <w:rPr>
          <w:rFonts w:ascii="Gill Sans MT" w:hAnsi="Gill Sans MT"/>
          <w:b/>
        </w:rPr>
        <w:t xml:space="preserve"> </w:t>
      </w:r>
      <w:r w:rsidRPr="002118B9">
        <w:rPr>
          <w:rFonts w:ascii="Gill Sans MT" w:hAnsi="Gill Sans MT"/>
          <w:b/>
        </w:rPr>
        <w:tab/>
      </w:r>
      <w:r w:rsidR="007A0588">
        <w:rPr>
          <w:rFonts w:ascii="Gill Sans MT" w:hAnsi="Gill Sans MT"/>
          <w:b/>
        </w:rPr>
        <w:t xml:space="preserve"> </w:t>
      </w:r>
      <w:r w:rsidRPr="002118B9">
        <w:rPr>
          <w:rFonts w:ascii="Gill Sans MT" w:hAnsi="Gill Sans MT"/>
          <w:b/>
        </w:rPr>
        <w:t>Respondent age: ______</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7128"/>
      </w:tblGrid>
      <w:tr w:rsidR="006D6CBD" w:rsidRPr="006D6CBD" w:rsidTr="00805F42">
        <w:trPr>
          <w:trHeight w:val="144"/>
        </w:trPr>
        <w:tc>
          <w:tcPr>
            <w:tcW w:w="2448" w:type="dxa"/>
            <w:shd w:val="clear" w:color="auto" w:fill="387990"/>
            <w:vAlign w:val="bottom"/>
          </w:tcPr>
          <w:p w:rsidR="00327607" w:rsidRPr="006D6CBD" w:rsidRDefault="00327607" w:rsidP="00C62175">
            <w:pPr>
              <w:spacing w:after="0"/>
              <w:jc w:val="center"/>
              <w:rPr>
                <w:rFonts w:ascii="Gill Sans MT" w:hAnsi="Gill Sans MT"/>
                <w:b/>
                <w:color w:val="FFFFFF" w:themeColor="background1"/>
              </w:rPr>
            </w:pPr>
            <w:r w:rsidRPr="006D6CBD">
              <w:rPr>
                <w:rFonts w:ascii="Gill Sans MT" w:hAnsi="Gill Sans MT"/>
                <w:b/>
                <w:color w:val="FFFFFF" w:themeColor="background1"/>
              </w:rPr>
              <w:t>Question</w:t>
            </w:r>
            <w:r w:rsidR="00EF2D9F" w:rsidRPr="006D6CBD">
              <w:rPr>
                <w:rFonts w:ascii="Gill Sans MT" w:hAnsi="Gill Sans MT"/>
                <w:b/>
                <w:color w:val="FFFFFF" w:themeColor="background1"/>
              </w:rPr>
              <w:t xml:space="preserve"> Number</w:t>
            </w:r>
          </w:p>
        </w:tc>
        <w:tc>
          <w:tcPr>
            <w:tcW w:w="7128" w:type="dxa"/>
            <w:shd w:val="clear" w:color="auto" w:fill="387990"/>
            <w:vAlign w:val="bottom"/>
          </w:tcPr>
          <w:p w:rsidR="00327607" w:rsidRPr="006D6CBD" w:rsidRDefault="00327607" w:rsidP="00C62175">
            <w:pPr>
              <w:spacing w:after="0"/>
              <w:jc w:val="center"/>
              <w:rPr>
                <w:rFonts w:ascii="Gill Sans MT" w:hAnsi="Gill Sans MT"/>
                <w:b/>
                <w:color w:val="FFFFFF" w:themeColor="background1"/>
              </w:rPr>
            </w:pPr>
            <w:r w:rsidRPr="006D6CBD">
              <w:rPr>
                <w:rFonts w:ascii="Gill Sans MT" w:hAnsi="Gill Sans MT"/>
                <w:b/>
                <w:color w:val="FFFFFF" w:themeColor="background1"/>
              </w:rPr>
              <w:t>Issue</w:t>
            </w:r>
          </w:p>
        </w:tc>
      </w:tr>
      <w:tr w:rsidR="00327607" w:rsidRPr="002118B9" w:rsidTr="00677E78">
        <w:tc>
          <w:tcPr>
            <w:tcW w:w="2448" w:type="dxa"/>
            <w:shd w:val="clear" w:color="auto" w:fill="auto"/>
          </w:tcPr>
          <w:p w:rsidR="00327607" w:rsidRPr="006E096F" w:rsidRDefault="00327607" w:rsidP="00C62175">
            <w:pPr>
              <w:rPr>
                <w:rFonts w:ascii="Gill Sans MT" w:hAnsi="Gill Sans MT"/>
              </w:rPr>
            </w:pPr>
          </w:p>
        </w:tc>
        <w:tc>
          <w:tcPr>
            <w:tcW w:w="7128" w:type="dxa"/>
            <w:shd w:val="clear" w:color="auto" w:fill="auto"/>
          </w:tcPr>
          <w:p w:rsidR="00327607" w:rsidRPr="006E096F" w:rsidRDefault="00327607" w:rsidP="00C62175">
            <w:pPr>
              <w:rPr>
                <w:rFonts w:ascii="Gill Sans MT" w:hAnsi="Gill Sans MT"/>
              </w:rPr>
            </w:pPr>
            <w:r w:rsidRPr="006E096F">
              <w:rPr>
                <w:rFonts w:ascii="Gill Sans MT" w:hAnsi="Gill Sans MT"/>
              </w:rPr>
              <w:t>____ Hard to read question</w:t>
            </w:r>
          </w:p>
          <w:p w:rsidR="00327607" w:rsidRPr="006E096F" w:rsidRDefault="00327607" w:rsidP="00C62175">
            <w:pPr>
              <w:rPr>
                <w:rFonts w:ascii="Gill Sans MT" w:hAnsi="Gill Sans MT"/>
              </w:rPr>
            </w:pPr>
            <w:r w:rsidRPr="006E096F">
              <w:rPr>
                <w:rFonts w:ascii="Gill Sans MT" w:hAnsi="Gill Sans MT"/>
              </w:rPr>
              <w:t>____ Had to explain term or question (note below)</w:t>
            </w:r>
          </w:p>
          <w:p w:rsidR="00327607" w:rsidRPr="006E096F" w:rsidRDefault="00327607" w:rsidP="00C62175">
            <w:pPr>
              <w:rPr>
                <w:rFonts w:ascii="Gill Sans MT" w:hAnsi="Gill Sans MT"/>
              </w:rPr>
            </w:pPr>
            <w:r w:rsidRPr="006E096F">
              <w:rPr>
                <w:rFonts w:ascii="Gill Sans MT" w:hAnsi="Gill Sans MT"/>
              </w:rPr>
              <w:t>____ Respondent took long time</w:t>
            </w:r>
            <w:r w:rsidR="008F281A">
              <w:rPr>
                <w:rFonts w:ascii="Gill Sans MT" w:hAnsi="Gill Sans MT"/>
              </w:rPr>
              <w:t xml:space="preserve"> or </w:t>
            </w:r>
            <w:r w:rsidRPr="006E096F">
              <w:rPr>
                <w:rFonts w:ascii="Gill Sans MT" w:hAnsi="Gill Sans MT"/>
              </w:rPr>
              <w:t xml:space="preserve">could not answer </w:t>
            </w:r>
          </w:p>
          <w:p w:rsidR="00327607" w:rsidRPr="006E096F" w:rsidRDefault="00327607" w:rsidP="00C62175">
            <w:pPr>
              <w:rPr>
                <w:rFonts w:ascii="Gill Sans MT" w:hAnsi="Gill Sans MT"/>
              </w:rPr>
            </w:pPr>
            <w:r w:rsidRPr="006E096F">
              <w:rPr>
                <w:rFonts w:ascii="Gill Sans MT" w:hAnsi="Gill Sans MT"/>
              </w:rPr>
              <w:t xml:space="preserve">____ Respondent appeared uncomfortable </w:t>
            </w:r>
          </w:p>
          <w:p w:rsidR="00327607" w:rsidRPr="006E096F" w:rsidRDefault="00327607" w:rsidP="00C62175">
            <w:pPr>
              <w:rPr>
                <w:rFonts w:ascii="Gill Sans MT" w:hAnsi="Gill Sans MT"/>
              </w:rPr>
            </w:pPr>
            <w:r w:rsidRPr="006E096F">
              <w:rPr>
                <w:rFonts w:ascii="Gill Sans MT" w:hAnsi="Gill Sans MT"/>
              </w:rPr>
              <w:t>____ Respondent provided incongruent</w:t>
            </w:r>
            <w:r w:rsidR="008F281A">
              <w:rPr>
                <w:rFonts w:ascii="Gill Sans MT" w:hAnsi="Gill Sans MT"/>
              </w:rPr>
              <w:t xml:space="preserve"> or </w:t>
            </w:r>
            <w:r w:rsidRPr="006E096F">
              <w:rPr>
                <w:rFonts w:ascii="Gill Sans MT" w:hAnsi="Gill Sans MT"/>
              </w:rPr>
              <w:t>incomplete response</w:t>
            </w:r>
          </w:p>
          <w:p w:rsidR="00327607" w:rsidRPr="006E096F" w:rsidRDefault="00327607" w:rsidP="00C62175">
            <w:pPr>
              <w:rPr>
                <w:rFonts w:ascii="Gill Sans MT" w:hAnsi="Gill Sans MT"/>
              </w:rPr>
            </w:pPr>
            <w:r w:rsidRPr="006E096F">
              <w:rPr>
                <w:rFonts w:ascii="Gill Sans MT" w:hAnsi="Gill Sans MT"/>
              </w:rPr>
              <w:t xml:space="preserve">____ Respondent refused to answer </w:t>
            </w:r>
          </w:p>
          <w:p w:rsidR="00327607" w:rsidRPr="006E096F" w:rsidRDefault="00327607" w:rsidP="00C62175">
            <w:pPr>
              <w:rPr>
                <w:rFonts w:ascii="Gill Sans MT" w:hAnsi="Gill Sans MT"/>
              </w:rPr>
            </w:pPr>
            <w:r w:rsidRPr="006E096F">
              <w:rPr>
                <w:rFonts w:ascii="Gill Sans MT" w:hAnsi="Gill Sans MT"/>
              </w:rPr>
              <w:t xml:space="preserve">Other: </w:t>
            </w:r>
          </w:p>
        </w:tc>
      </w:tr>
      <w:tr w:rsidR="00327607" w:rsidRPr="002118B9" w:rsidTr="00677E78">
        <w:tc>
          <w:tcPr>
            <w:tcW w:w="2448" w:type="dxa"/>
            <w:shd w:val="clear" w:color="auto" w:fill="auto"/>
          </w:tcPr>
          <w:p w:rsidR="00327607" w:rsidRPr="006E096F" w:rsidRDefault="00327607" w:rsidP="00C62175">
            <w:pPr>
              <w:rPr>
                <w:rFonts w:ascii="Gill Sans MT" w:hAnsi="Gill Sans MT"/>
              </w:rPr>
            </w:pPr>
          </w:p>
        </w:tc>
        <w:tc>
          <w:tcPr>
            <w:tcW w:w="7128" w:type="dxa"/>
            <w:shd w:val="clear" w:color="auto" w:fill="auto"/>
          </w:tcPr>
          <w:p w:rsidR="00327607" w:rsidRPr="006E096F" w:rsidRDefault="00327607" w:rsidP="00C62175">
            <w:pPr>
              <w:rPr>
                <w:rFonts w:ascii="Gill Sans MT" w:hAnsi="Gill Sans MT"/>
              </w:rPr>
            </w:pPr>
            <w:r w:rsidRPr="006E096F">
              <w:rPr>
                <w:rFonts w:ascii="Gill Sans MT" w:hAnsi="Gill Sans MT"/>
              </w:rPr>
              <w:t>____ Hard to read question</w:t>
            </w:r>
          </w:p>
          <w:p w:rsidR="00327607" w:rsidRPr="006E096F" w:rsidRDefault="00327607" w:rsidP="00C62175">
            <w:pPr>
              <w:rPr>
                <w:rFonts w:ascii="Gill Sans MT" w:hAnsi="Gill Sans MT"/>
              </w:rPr>
            </w:pPr>
            <w:r w:rsidRPr="006E096F">
              <w:rPr>
                <w:rFonts w:ascii="Gill Sans MT" w:hAnsi="Gill Sans MT"/>
              </w:rPr>
              <w:t>____ Had to explain term or question (note below)</w:t>
            </w:r>
          </w:p>
          <w:p w:rsidR="00327607" w:rsidRPr="006E096F" w:rsidRDefault="00327607" w:rsidP="00C62175">
            <w:pPr>
              <w:rPr>
                <w:rFonts w:ascii="Gill Sans MT" w:hAnsi="Gill Sans MT"/>
              </w:rPr>
            </w:pPr>
            <w:r w:rsidRPr="006E096F">
              <w:rPr>
                <w:rFonts w:ascii="Gill Sans MT" w:hAnsi="Gill Sans MT"/>
              </w:rPr>
              <w:t>____ Respondent took long time</w:t>
            </w:r>
            <w:r w:rsidR="008F281A">
              <w:rPr>
                <w:rFonts w:ascii="Gill Sans MT" w:hAnsi="Gill Sans MT"/>
              </w:rPr>
              <w:t xml:space="preserve"> or </w:t>
            </w:r>
            <w:r w:rsidRPr="006E096F">
              <w:rPr>
                <w:rFonts w:ascii="Gill Sans MT" w:hAnsi="Gill Sans MT"/>
              </w:rPr>
              <w:t xml:space="preserve">could not answer </w:t>
            </w:r>
          </w:p>
          <w:p w:rsidR="00327607" w:rsidRPr="006E096F" w:rsidRDefault="00327607" w:rsidP="00C62175">
            <w:pPr>
              <w:rPr>
                <w:rFonts w:ascii="Gill Sans MT" w:hAnsi="Gill Sans MT"/>
              </w:rPr>
            </w:pPr>
            <w:r w:rsidRPr="006E096F">
              <w:rPr>
                <w:rFonts w:ascii="Gill Sans MT" w:hAnsi="Gill Sans MT"/>
              </w:rPr>
              <w:t xml:space="preserve">____ Respondent appeared uncomfortable </w:t>
            </w:r>
          </w:p>
          <w:p w:rsidR="00327607" w:rsidRPr="006E096F" w:rsidRDefault="00327607" w:rsidP="00C62175">
            <w:pPr>
              <w:rPr>
                <w:rFonts w:ascii="Gill Sans MT" w:hAnsi="Gill Sans MT"/>
              </w:rPr>
            </w:pPr>
            <w:r w:rsidRPr="006E096F">
              <w:rPr>
                <w:rFonts w:ascii="Gill Sans MT" w:hAnsi="Gill Sans MT"/>
              </w:rPr>
              <w:t>____ Respondent provided incongruent</w:t>
            </w:r>
            <w:r w:rsidR="008F281A">
              <w:rPr>
                <w:rFonts w:ascii="Gill Sans MT" w:hAnsi="Gill Sans MT"/>
              </w:rPr>
              <w:t xml:space="preserve"> or </w:t>
            </w:r>
            <w:r w:rsidRPr="006E096F">
              <w:rPr>
                <w:rFonts w:ascii="Gill Sans MT" w:hAnsi="Gill Sans MT"/>
              </w:rPr>
              <w:t>incomplete response</w:t>
            </w:r>
          </w:p>
          <w:p w:rsidR="00327607" w:rsidRPr="006E096F" w:rsidRDefault="00327607" w:rsidP="00C62175">
            <w:pPr>
              <w:rPr>
                <w:rFonts w:ascii="Gill Sans MT" w:hAnsi="Gill Sans MT"/>
              </w:rPr>
            </w:pPr>
            <w:r w:rsidRPr="006E096F">
              <w:rPr>
                <w:rFonts w:ascii="Gill Sans MT" w:hAnsi="Gill Sans MT"/>
              </w:rPr>
              <w:t xml:space="preserve">____ Respondent refused to answer </w:t>
            </w:r>
          </w:p>
          <w:p w:rsidR="00327607" w:rsidRPr="006E096F" w:rsidRDefault="00327607" w:rsidP="00C62175">
            <w:pPr>
              <w:rPr>
                <w:rFonts w:ascii="Gill Sans MT" w:hAnsi="Gill Sans MT"/>
              </w:rPr>
            </w:pPr>
            <w:r w:rsidRPr="006E096F">
              <w:rPr>
                <w:rFonts w:ascii="Gill Sans MT" w:hAnsi="Gill Sans MT"/>
              </w:rPr>
              <w:t xml:space="preserve">Other: </w:t>
            </w:r>
          </w:p>
        </w:tc>
      </w:tr>
      <w:tr w:rsidR="00327607" w:rsidRPr="002118B9" w:rsidTr="00677E78">
        <w:tc>
          <w:tcPr>
            <w:tcW w:w="2448" w:type="dxa"/>
            <w:shd w:val="clear" w:color="auto" w:fill="auto"/>
          </w:tcPr>
          <w:p w:rsidR="00327607" w:rsidRPr="006E096F" w:rsidRDefault="00327607" w:rsidP="00C62175">
            <w:pPr>
              <w:rPr>
                <w:rFonts w:ascii="Gill Sans MT" w:hAnsi="Gill Sans MT"/>
              </w:rPr>
            </w:pPr>
          </w:p>
        </w:tc>
        <w:tc>
          <w:tcPr>
            <w:tcW w:w="7128" w:type="dxa"/>
            <w:shd w:val="clear" w:color="auto" w:fill="auto"/>
          </w:tcPr>
          <w:p w:rsidR="00327607" w:rsidRPr="006E096F" w:rsidRDefault="00327607" w:rsidP="00C62175">
            <w:pPr>
              <w:rPr>
                <w:rFonts w:ascii="Gill Sans MT" w:hAnsi="Gill Sans MT"/>
              </w:rPr>
            </w:pPr>
            <w:r w:rsidRPr="006E096F">
              <w:rPr>
                <w:rFonts w:ascii="Gill Sans MT" w:hAnsi="Gill Sans MT"/>
              </w:rPr>
              <w:t>____ Hard to read question</w:t>
            </w:r>
          </w:p>
          <w:p w:rsidR="00327607" w:rsidRPr="006E096F" w:rsidRDefault="00327607" w:rsidP="00C62175">
            <w:pPr>
              <w:rPr>
                <w:rFonts w:ascii="Gill Sans MT" w:hAnsi="Gill Sans MT"/>
              </w:rPr>
            </w:pPr>
            <w:r w:rsidRPr="006E096F">
              <w:rPr>
                <w:rFonts w:ascii="Gill Sans MT" w:hAnsi="Gill Sans MT"/>
              </w:rPr>
              <w:t>____ Had to explain term or question (note below)</w:t>
            </w:r>
          </w:p>
          <w:p w:rsidR="00327607" w:rsidRPr="006E096F" w:rsidRDefault="00327607" w:rsidP="00C62175">
            <w:pPr>
              <w:rPr>
                <w:rFonts w:ascii="Gill Sans MT" w:hAnsi="Gill Sans MT"/>
              </w:rPr>
            </w:pPr>
            <w:r w:rsidRPr="006E096F">
              <w:rPr>
                <w:rFonts w:ascii="Gill Sans MT" w:hAnsi="Gill Sans MT"/>
              </w:rPr>
              <w:t>____ Respondent took long time</w:t>
            </w:r>
            <w:r w:rsidR="008F281A">
              <w:rPr>
                <w:rFonts w:ascii="Gill Sans MT" w:hAnsi="Gill Sans MT"/>
              </w:rPr>
              <w:t xml:space="preserve"> or </w:t>
            </w:r>
            <w:r w:rsidRPr="006E096F">
              <w:rPr>
                <w:rFonts w:ascii="Gill Sans MT" w:hAnsi="Gill Sans MT"/>
              </w:rPr>
              <w:t xml:space="preserve">could not answer </w:t>
            </w:r>
          </w:p>
          <w:p w:rsidR="00327607" w:rsidRPr="006E096F" w:rsidRDefault="00327607" w:rsidP="00C62175">
            <w:pPr>
              <w:rPr>
                <w:rFonts w:ascii="Gill Sans MT" w:hAnsi="Gill Sans MT"/>
              </w:rPr>
            </w:pPr>
            <w:r w:rsidRPr="006E096F">
              <w:rPr>
                <w:rFonts w:ascii="Gill Sans MT" w:hAnsi="Gill Sans MT"/>
              </w:rPr>
              <w:t xml:space="preserve">____ Respondent appeared uncomfortable </w:t>
            </w:r>
          </w:p>
          <w:p w:rsidR="00327607" w:rsidRPr="006E096F" w:rsidRDefault="00327607" w:rsidP="00C62175">
            <w:pPr>
              <w:rPr>
                <w:rFonts w:ascii="Gill Sans MT" w:hAnsi="Gill Sans MT"/>
              </w:rPr>
            </w:pPr>
            <w:r w:rsidRPr="006E096F">
              <w:rPr>
                <w:rFonts w:ascii="Gill Sans MT" w:hAnsi="Gill Sans MT"/>
              </w:rPr>
              <w:t>____ Respondent provided incongruent</w:t>
            </w:r>
            <w:r w:rsidR="008F281A">
              <w:rPr>
                <w:rFonts w:ascii="Gill Sans MT" w:hAnsi="Gill Sans MT"/>
              </w:rPr>
              <w:t xml:space="preserve"> or </w:t>
            </w:r>
            <w:r w:rsidRPr="006E096F">
              <w:rPr>
                <w:rFonts w:ascii="Gill Sans MT" w:hAnsi="Gill Sans MT"/>
              </w:rPr>
              <w:t>incomplete response</w:t>
            </w:r>
          </w:p>
          <w:p w:rsidR="00327607" w:rsidRPr="006E096F" w:rsidRDefault="00327607" w:rsidP="00C62175">
            <w:pPr>
              <w:rPr>
                <w:rFonts w:ascii="Gill Sans MT" w:hAnsi="Gill Sans MT"/>
              </w:rPr>
            </w:pPr>
            <w:r w:rsidRPr="006E096F">
              <w:rPr>
                <w:rFonts w:ascii="Gill Sans MT" w:hAnsi="Gill Sans MT"/>
              </w:rPr>
              <w:t xml:space="preserve">____ Respondent refused to answer </w:t>
            </w:r>
          </w:p>
          <w:p w:rsidR="00327607" w:rsidRPr="006E096F" w:rsidRDefault="00327607" w:rsidP="00C62175">
            <w:pPr>
              <w:rPr>
                <w:rFonts w:ascii="Gill Sans MT" w:hAnsi="Gill Sans MT"/>
              </w:rPr>
            </w:pPr>
            <w:r w:rsidRPr="006E096F">
              <w:rPr>
                <w:rFonts w:ascii="Gill Sans MT" w:hAnsi="Gill Sans MT"/>
              </w:rPr>
              <w:t xml:space="preserve">Other: </w:t>
            </w:r>
          </w:p>
        </w:tc>
      </w:tr>
    </w:tbl>
    <w:p w:rsidR="00327607" w:rsidRDefault="00327607" w:rsidP="00C62175">
      <w:pPr>
        <w:ind w:left="7200" w:firstLine="720"/>
        <w:jc w:val="center"/>
      </w:pPr>
      <w:r>
        <w:t>Page 1 of _____</w:t>
      </w:r>
    </w:p>
    <w:p w:rsidR="00EF2D9F" w:rsidRDefault="007A0588" w:rsidP="00C62175">
      <w:r>
        <w:lastRenderedPageBreak/>
        <w:t xml:space="preserve">   </w:t>
      </w:r>
      <w:r w:rsidR="00EF2D9F">
        <w:t xml:space="preserve"> Module: __</w:t>
      </w:r>
      <w:r w:rsidR="00394E4B">
        <w:t>___</w:t>
      </w:r>
      <w:r w:rsidR="00394E4B">
        <w:tab/>
      </w:r>
      <w:r w:rsidR="00EF2D9F">
        <w:t>Language: _______________</w:t>
      </w:r>
      <w:r>
        <w:t xml:space="preserve">    </w:t>
      </w:r>
      <w:r w:rsidR="00394E4B">
        <w:t xml:space="preserve"> </w:t>
      </w:r>
      <w:r w:rsidR="00EF2D9F">
        <w:t>Respondent #: _</w:t>
      </w:r>
      <w:r w:rsidR="00394E4B">
        <w:t>____</w:t>
      </w:r>
      <w:r w:rsidR="00394E4B">
        <w:tab/>
      </w:r>
      <w:r>
        <w:t xml:space="preserve">    </w:t>
      </w:r>
      <w:r w:rsidR="00394E4B">
        <w:t xml:space="preserve"> Page ____ of ____</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7128"/>
      </w:tblGrid>
      <w:tr w:rsidR="006D6CBD" w:rsidRPr="006D6CBD" w:rsidTr="00724418">
        <w:trPr>
          <w:trHeight w:val="144"/>
          <w:jc w:val="center"/>
        </w:trPr>
        <w:tc>
          <w:tcPr>
            <w:tcW w:w="1440" w:type="dxa"/>
            <w:shd w:val="clear" w:color="auto" w:fill="387990"/>
            <w:vAlign w:val="bottom"/>
          </w:tcPr>
          <w:p w:rsidR="00EF2D9F" w:rsidRPr="006D6CBD" w:rsidRDefault="00EF2D9F" w:rsidP="00C62175">
            <w:pPr>
              <w:spacing w:after="0"/>
              <w:jc w:val="center"/>
              <w:rPr>
                <w:rFonts w:ascii="Gill Sans MT" w:hAnsi="Gill Sans MT"/>
                <w:b/>
                <w:color w:val="FFFFFF" w:themeColor="background1"/>
              </w:rPr>
            </w:pPr>
            <w:r w:rsidRPr="006D6CBD">
              <w:rPr>
                <w:rFonts w:ascii="Gill Sans MT" w:hAnsi="Gill Sans MT"/>
                <w:b/>
                <w:color w:val="FFFFFF" w:themeColor="background1"/>
              </w:rPr>
              <w:t>Question Number</w:t>
            </w:r>
          </w:p>
        </w:tc>
        <w:tc>
          <w:tcPr>
            <w:tcW w:w="1440" w:type="dxa"/>
            <w:shd w:val="clear" w:color="auto" w:fill="387990"/>
            <w:vAlign w:val="bottom"/>
          </w:tcPr>
          <w:p w:rsidR="00EF2D9F" w:rsidRPr="006D6CBD" w:rsidRDefault="00EF2D9F" w:rsidP="00C62175">
            <w:pPr>
              <w:spacing w:after="0"/>
              <w:jc w:val="center"/>
              <w:rPr>
                <w:rFonts w:ascii="Gill Sans MT" w:hAnsi="Gill Sans MT"/>
                <w:b/>
                <w:color w:val="FFFFFF" w:themeColor="background1"/>
              </w:rPr>
            </w:pPr>
            <w:r w:rsidRPr="006D6CBD">
              <w:rPr>
                <w:rFonts w:ascii="Gill Sans MT" w:hAnsi="Gill Sans MT"/>
                <w:b/>
                <w:color w:val="FFFFFF" w:themeColor="background1"/>
              </w:rPr>
              <w:t>Issue</w:t>
            </w:r>
          </w:p>
        </w:tc>
      </w:tr>
      <w:tr w:rsidR="00EF2D9F" w:rsidRPr="006E096F" w:rsidTr="00F503AA">
        <w:trPr>
          <w:jc w:val="center"/>
        </w:trPr>
        <w:tc>
          <w:tcPr>
            <w:tcW w:w="2448" w:type="dxa"/>
            <w:shd w:val="clear" w:color="auto" w:fill="auto"/>
          </w:tcPr>
          <w:p w:rsidR="00EF2D9F" w:rsidRPr="006E096F" w:rsidRDefault="00EF2D9F" w:rsidP="00C62175">
            <w:pPr>
              <w:rPr>
                <w:rFonts w:ascii="Gill Sans MT" w:hAnsi="Gill Sans MT"/>
              </w:rPr>
            </w:pPr>
          </w:p>
        </w:tc>
        <w:tc>
          <w:tcPr>
            <w:tcW w:w="7128" w:type="dxa"/>
            <w:shd w:val="clear" w:color="auto" w:fill="auto"/>
          </w:tcPr>
          <w:p w:rsidR="00EF2D9F" w:rsidRPr="006E096F" w:rsidRDefault="00EF2D9F" w:rsidP="00C62175">
            <w:pPr>
              <w:rPr>
                <w:rFonts w:ascii="Gill Sans MT" w:hAnsi="Gill Sans MT"/>
              </w:rPr>
            </w:pPr>
            <w:r w:rsidRPr="006E096F">
              <w:rPr>
                <w:rFonts w:ascii="Gill Sans MT" w:hAnsi="Gill Sans MT"/>
              </w:rPr>
              <w:t>____ Hard to read question</w:t>
            </w:r>
          </w:p>
          <w:p w:rsidR="00EF2D9F" w:rsidRPr="006E096F" w:rsidRDefault="00EF2D9F" w:rsidP="00C62175">
            <w:pPr>
              <w:rPr>
                <w:rFonts w:ascii="Gill Sans MT" w:hAnsi="Gill Sans MT"/>
              </w:rPr>
            </w:pPr>
            <w:r w:rsidRPr="006E096F">
              <w:rPr>
                <w:rFonts w:ascii="Gill Sans MT" w:hAnsi="Gill Sans MT"/>
              </w:rPr>
              <w:t>____ Had to explain term or question (note below)</w:t>
            </w:r>
          </w:p>
          <w:p w:rsidR="00EF2D9F" w:rsidRPr="006E096F" w:rsidRDefault="00EF2D9F" w:rsidP="00C62175">
            <w:pPr>
              <w:rPr>
                <w:rFonts w:ascii="Gill Sans MT" w:hAnsi="Gill Sans MT"/>
              </w:rPr>
            </w:pPr>
            <w:r w:rsidRPr="006E096F">
              <w:rPr>
                <w:rFonts w:ascii="Gill Sans MT" w:hAnsi="Gill Sans MT"/>
              </w:rPr>
              <w:t>____ Respondent took long time</w:t>
            </w:r>
            <w:r w:rsidR="008F281A">
              <w:rPr>
                <w:rFonts w:ascii="Gill Sans MT" w:hAnsi="Gill Sans MT"/>
              </w:rPr>
              <w:t xml:space="preserve"> or </w:t>
            </w:r>
            <w:r w:rsidRPr="006E096F">
              <w:rPr>
                <w:rFonts w:ascii="Gill Sans MT" w:hAnsi="Gill Sans MT"/>
              </w:rPr>
              <w:t xml:space="preserve">could not answer </w:t>
            </w:r>
          </w:p>
          <w:p w:rsidR="00EF2D9F" w:rsidRPr="006E096F" w:rsidRDefault="00EF2D9F" w:rsidP="00C62175">
            <w:pPr>
              <w:rPr>
                <w:rFonts w:ascii="Gill Sans MT" w:hAnsi="Gill Sans MT"/>
              </w:rPr>
            </w:pPr>
            <w:r w:rsidRPr="006E096F">
              <w:rPr>
                <w:rFonts w:ascii="Gill Sans MT" w:hAnsi="Gill Sans MT"/>
              </w:rPr>
              <w:t xml:space="preserve">____ Respondent appeared uncomfortable </w:t>
            </w:r>
          </w:p>
          <w:p w:rsidR="00EF2D9F" w:rsidRPr="006E096F" w:rsidRDefault="00EF2D9F" w:rsidP="00C62175">
            <w:pPr>
              <w:rPr>
                <w:rFonts w:ascii="Gill Sans MT" w:hAnsi="Gill Sans MT"/>
              </w:rPr>
            </w:pPr>
            <w:r w:rsidRPr="006E096F">
              <w:rPr>
                <w:rFonts w:ascii="Gill Sans MT" w:hAnsi="Gill Sans MT"/>
              </w:rPr>
              <w:t>____ Respondent provided incongruent</w:t>
            </w:r>
            <w:r w:rsidR="008F281A">
              <w:rPr>
                <w:rFonts w:ascii="Gill Sans MT" w:hAnsi="Gill Sans MT"/>
              </w:rPr>
              <w:t xml:space="preserve"> or </w:t>
            </w:r>
            <w:r w:rsidRPr="006E096F">
              <w:rPr>
                <w:rFonts w:ascii="Gill Sans MT" w:hAnsi="Gill Sans MT"/>
              </w:rPr>
              <w:t>incomplete response</w:t>
            </w:r>
          </w:p>
          <w:p w:rsidR="00EF2D9F" w:rsidRPr="006E096F" w:rsidRDefault="00EF2D9F" w:rsidP="00C62175">
            <w:pPr>
              <w:rPr>
                <w:rFonts w:ascii="Gill Sans MT" w:hAnsi="Gill Sans MT"/>
              </w:rPr>
            </w:pPr>
            <w:r w:rsidRPr="006E096F">
              <w:rPr>
                <w:rFonts w:ascii="Gill Sans MT" w:hAnsi="Gill Sans MT"/>
              </w:rPr>
              <w:t xml:space="preserve">____ Respondent refused to answer </w:t>
            </w:r>
          </w:p>
          <w:p w:rsidR="00EF2D9F" w:rsidRPr="006E096F" w:rsidRDefault="00EF2D9F" w:rsidP="00C62175">
            <w:pPr>
              <w:rPr>
                <w:rFonts w:ascii="Gill Sans MT" w:hAnsi="Gill Sans MT"/>
              </w:rPr>
            </w:pPr>
            <w:r w:rsidRPr="006E096F">
              <w:rPr>
                <w:rFonts w:ascii="Gill Sans MT" w:hAnsi="Gill Sans MT"/>
              </w:rPr>
              <w:t xml:space="preserve">Other: </w:t>
            </w:r>
          </w:p>
        </w:tc>
      </w:tr>
      <w:tr w:rsidR="00EF2D9F" w:rsidRPr="006E096F" w:rsidTr="00F503AA">
        <w:trPr>
          <w:jc w:val="center"/>
        </w:trPr>
        <w:tc>
          <w:tcPr>
            <w:tcW w:w="2448" w:type="dxa"/>
            <w:shd w:val="clear" w:color="auto" w:fill="auto"/>
          </w:tcPr>
          <w:p w:rsidR="00EF2D9F" w:rsidRPr="006E096F" w:rsidRDefault="00EF2D9F" w:rsidP="00C62175">
            <w:pPr>
              <w:rPr>
                <w:rFonts w:ascii="Gill Sans MT" w:hAnsi="Gill Sans MT"/>
              </w:rPr>
            </w:pPr>
          </w:p>
        </w:tc>
        <w:tc>
          <w:tcPr>
            <w:tcW w:w="7128" w:type="dxa"/>
            <w:shd w:val="clear" w:color="auto" w:fill="auto"/>
          </w:tcPr>
          <w:p w:rsidR="00EF2D9F" w:rsidRPr="006E096F" w:rsidRDefault="00EF2D9F" w:rsidP="00C62175">
            <w:pPr>
              <w:rPr>
                <w:rFonts w:ascii="Gill Sans MT" w:hAnsi="Gill Sans MT"/>
              </w:rPr>
            </w:pPr>
            <w:r w:rsidRPr="006E096F">
              <w:rPr>
                <w:rFonts w:ascii="Gill Sans MT" w:hAnsi="Gill Sans MT"/>
              </w:rPr>
              <w:t>____ Hard to read question</w:t>
            </w:r>
          </w:p>
          <w:p w:rsidR="00EF2D9F" w:rsidRPr="006E096F" w:rsidRDefault="00EF2D9F" w:rsidP="00C62175">
            <w:pPr>
              <w:rPr>
                <w:rFonts w:ascii="Gill Sans MT" w:hAnsi="Gill Sans MT"/>
              </w:rPr>
            </w:pPr>
            <w:r w:rsidRPr="006E096F">
              <w:rPr>
                <w:rFonts w:ascii="Gill Sans MT" w:hAnsi="Gill Sans MT"/>
              </w:rPr>
              <w:t>____ Had to explain term or question (note below)</w:t>
            </w:r>
          </w:p>
          <w:p w:rsidR="00EF2D9F" w:rsidRPr="006E096F" w:rsidRDefault="00EF2D9F" w:rsidP="00C62175">
            <w:pPr>
              <w:rPr>
                <w:rFonts w:ascii="Gill Sans MT" w:hAnsi="Gill Sans MT"/>
              </w:rPr>
            </w:pPr>
            <w:r w:rsidRPr="006E096F">
              <w:rPr>
                <w:rFonts w:ascii="Gill Sans MT" w:hAnsi="Gill Sans MT"/>
              </w:rPr>
              <w:t>____ Respondent took long time</w:t>
            </w:r>
            <w:r w:rsidR="008F281A">
              <w:rPr>
                <w:rFonts w:ascii="Gill Sans MT" w:hAnsi="Gill Sans MT"/>
              </w:rPr>
              <w:t xml:space="preserve"> or </w:t>
            </w:r>
            <w:r w:rsidRPr="006E096F">
              <w:rPr>
                <w:rFonts w:ascii="Gill Sans MT" w:hAnsi="Gill Sans MT"/>
              </w:rPr>
              <w:t xml:space="preserve">could not answer </w:t>
            </w:r>
          </w:p>
          <w:p w:rsidR="00EF2D9F" w:rsidRPr="006E096F" w:rsidRDefault="00EF2D9F" w:rsidP="00C62175">
            <w:pPr>
              <w:rPr>
                <w:rFonts w:ascii="Gill Sans MT" w:hAnsi="Gill Sans MT"/>
              </w:rPr>
            </w:pPr>
            <w:r w:rsidRPr="006E096F">
              <w:rPr>
                <w:rFonts w:ascii="Gill Sans MT" w:hAnsi="Gill Sans MT"/>
              </w:rPr>
              <w:t xml:space="preserve">____ Respondent appeared uncomfortable </w:t>
            </w:r>
          </w:p>
          <w:p w:rsidR="00EF2D9F" w:rsidRPr="006E096F" w:rsidRDefault="00EF2D9F" w:rsidP="00C62175">
            <w:pPr>
              <w:rPr>
                <w:rFonts w:ascii="Gill Sans MT" w:hAnsi="Gill Sans MT"/>
              </w:rPr>
            </w:pPr>
            <w:r w:rsidRPr="006E096F">
              <w:rPr>
                <w:rFonts w:ascii="Gill Sans MT" w:hAnsi="Gill Sans MT"/>
              </w:rPr>
              <w:t>____ Respondent provided incongruent</w:t>
            </w:r>
            <w:r w:rsidR="008F281A">
              <w:rPr>
                <w:rFonts w:ascii="Gill Sans MT" w:hAnsi="Gill Sans MT"/>
              </w:rPr>
              <w:t xml:space="preserve"> or </w:t>
            </w:r>
            <w:r w:rsidRPr="006E096F">
              <w:rPr>
                <w:rFonts w:ascii="Gill Sans MT" w:hAnsi="Gill Sans MT"/>
              </w:rPr>
              <w:t>incomplete response</w:t>
            </w:r>
          </w:p>
          <w:p w:rsidR="00EF2D9F" w:rsidRPr="006E096F" w:rsidRDefault="00EF2D9F" w:rsidP="00C62175">
            <w:pPr>
              <w:rPr>
                <w:rFonts w:ascii="Gill Sans MT" w:hAnsi="Gill Sans MT"/>
              </w:rPr>
            </w:pPr>
            <w:r w:rsidRPr="006E096F">
              <w:rPr>
                <w:rFonts w:ascii="Gill Sans MT" w:hAnsi="Gill Sans MT"/>
              </w:rPr>
              <w:t xml:space="preserve">____ Respondent refused to answer </w:t>
            </w:r>
          </w:p>
          <w:p w:rsidR="00EF2D9F" w:rsidRPr="006E096F" w:rsidRDefault="00EF2D9F" w:rsidP="00C62175">
            <w:pPr>
              <w:rPr>
                <w:rFonts w:ascii="Gill Sans MT" w:hAnsi="Gill Sans MT"/>
              </w:rPr>
            </w:pPr>
            <w:r w:rsidRPr="006E096F">
              <w:rPr>
                <w:rFonts w:ascii="Gill Sans MT" w:hAnsi="Gill Sans MT"/>
              </w:rPr>
              <w:t xml:space="preserve">Other: </w:t>
            </w:r>
          </w:p>
        </w:tc>
      </w:tr>
      <w:tr w:rsidR="00EF2D9F" w:rsidRPr="006E096F" w:rsidTr="00F503AA">
        <w:trPr>
          <w:jc w:val="center"/>
        </w:trPr>
        <w:tc>
          <w:tcPr>
            <w:tcW w:w="2448" w:type="dxa"/>
            <w:shd w:val="clear" w:color="auto" w:fill="auto"/>
          </w:tcPr>
          <w:p w:rsidR="00EF2D9F" w:rsidRPr="006E096F" w:rsidRDefault="00EF2D9F" w:rsidP="00C62175">
            <w:pPr>
              <w:rPr>
                <w:rFonts w:ascii="Gill Sans MT" w:hAnsi="Gill Sans MT"/>
              </w:rPr>
            </w:pPr>
          </w:p>
        </w:tc>
        <w:tc>
          <w:tcPr>
            <w:tcW w:w="7128" w:type="dxa"/>
            <w:shd w:val="clear" w:color="auto" w:fill="auto"/>
          </w:tcPr>
          <w:p w:rsidR="00EF2D9F" w:rsidRPr="006E096F" w:rsidRDefault="00EF2D9F" w:rsidP="00C62175">
            <w:pPr>
              <w:rPr>
                <w:rFonts w:ascii="Gill Sans MT" w:hAnsi="Gill Sans MT"/>
              </w:rPr>
            </w:pPr>
            <w:r w:rsidRPr="006E096F">
              <w:rPr>
                <w:rFonts w:ascii="Gill Sans MT" w:hAnsi="Gill Sans MT"/>
              </w:rPr>
              <w:t>____ Hard to read question</w:t>
            </w:r>
          </w:p>
          <w:p w:rsidR="00EF2D9F" w:rsidRPr="006E096F" w:rsidRDefault="00EF2D9F" w:rsidP="00C62175">
            <w:pPr>
              <w:rPr>
                <w:rFonts w:ascii="Gill Sans MT" w:hAnsi="Gill Sans MT"/>
              </w:rPr>
            </w:pPr>
            <w:r w:rsidRPr="006E096F">
              <w:rPr>
                <w:rFonts w:ascii="Gill Sans MT" w:hAnsi="Gill Sans MT"/>
              </w:rPr>
              <w:t>____ Had to explain term or question (note below)</w:t>
            </w:r>
          </w:p>
          <w:p w:rsidR="00EF2D9F" w:rsidRPr="006E096F" w:rsidRDefault="00EF2D9F" w:rsidP="00C62175">
            <w:pPr>
              <w:rPr>
                <w:rFonts w:ascii="Gill Sans MT" w:hAnsi="Gill Sans MT"/>
              </w:rPr>
            </w:pPr>
            <w:r w:rsidRPr="006E096F">
              <w:rPr>
                <w:rFonts w:ascii="Gill Sans MT" w:hAnsi="Gill Sans MT"/>
              </w:rPr>
              <w:t>____ Respondent took long time</w:t>
            </w:r>
            <w:r w:rsidR="008F281A">
              <w:rPr>
                <w:rFonts w:ascii="Gill Sans MT" w:hAnsi="Gill Sans MT"/>
              </w:rPr>
              <w:t xml:space="preserve"> or </w:t>
            </w:r>
            <w:r w:rsidRPr="006E096F">
              <w:rPr>
                <w:rFonts w:ascii="Gill Sans MT" w:hAnsi="Gill Sans MT"/>
              </w:rPr>
              <w:t xml:space="preserve">could not answer </w:t>
            </w:r>
          </w:p>
          <w:p w:rsidR="00EF2D9F" w:rsidRPr="006E096F" w:rsidRDefault="00EF2D9F" w:rsidP="00C62175">
            <w:pPr>
              <w:rPr>
                <w:rFonts w:ascii="Gill Sans MT" w:hAnsi="Gill Sans MT"/>
              </w:rPr>
            </w:pPr>
            <w:r w:rsidRPr="006E096F">
              <w:rPr>
                <w:rFonts w:ascii="Gill Sans MT" w:hAnsi="Gill Sans MT"/>
              </w:rPr>
              <w:t xml:space="preserve">____ Respondent appeared uncomfortable </w:t>
            </w:r>
          </w:p>
          <w:p w:rsidR="00EF2D9F" w:rsidRPr="006E096F" w:rsidRDefault="00EF2D9F" w:rsidP="00C62175">
            <w:pPr>
              <w:rPr>
                <w:rFonts w:ascii="Gill Sans MT" w:hAnsi="Gill Sans MT"/>
              </w:rPr>
            </w:pPr>
            <w:r w:rsidRPr="006E096F">
              <w:rPr>
                <w:rFonts w:ascii="Gill Sans MT" w:hAnsi="Gill Sans MT"/>
              </w:rPr>
              <w:t>____ Respondent provided incongruent</w:t>
            </w:r>
            <w:r w:rsidR="008F281A">
              <w:rPr>
                <w:rFonts w:ascii="Gill Sans MT" w:hAnsi="Gill Sans MT"/>
              </w:rPr>
              <w:t xml:space="preserve"> or </w:t>
            </w:r>
            <w:r w:rsidRPr="006E096F">
              <w:rPr>
                <w:rFonts w:ascii="Gill Sans MT" w:hAnsi="Gill Sans MT"/>
              </w:rPr>
              <w:t>incomplete response</w:t>
            </w:r>
          </w:p>
          <w:p w:rsidR="00EF2D9F" w:rsidRPr="006E096F" w:rsidRDefault="00EF2D9F" w:rsidP="00C62175">
            <w:pPr>
              <w:rPr>
                <w:rFonts w:ascii="Gill Sans MT" w:hAnsi="Gill Sans MT"/>
              </w:rPr>
            </w:pPr>
            <w:r w:rsidRPr="006E096F">
              <w:rPr>
                <w:rFonts w:ascii="Gill Sans MT" w:hAnsi="Gill Sans MT"/>
              </w:rPr>
              <w:t xml:space="preserve">____ Respondent refused to answer </w:t>
            </w:r>
          </w:p>
          <w:p w:rsidR="00EF2D9F" w:rsidRPr="006E096F" w:rsidRDefault="00EF2D9F" w:rsidP="00C62175">
            <w:pPr>
              <w:rPr>
                <w:rFonts w:ascii="Gill Sans MT" w:hAnsi="Gill Sans MT"/>
              </w:rPr>
            </w:pPr>
            <w:r w:rsidRPr="006E096F">
              <w:rPr>
                <w:rFonts w:ascii="Gill Sans MT" w:hAnsi="Gill Sans MT"/>
              </w:rPr>
              <w:t xml:space="preserve">Other: </w:t>
            </w:r>
          </w:p>
        </w:tc>
      </w:tr>
    </w:tbl>
    <w:p w:rsidR="00EF2D9F" w:rsidRDefault="00EF2D9F" w:rsidP="00C62175">
      <w:pPr>
        <w:ind w:left="7200" w:firstLine="720"/>
        <w:jc w:val="center"/>
      </w:pPr>
    </w:p>
    <w:p w:rsidR="00327607" w:rsidRDefault="00327607" w:rsidP="00C62175">
      <w:r>
        <w:br w:type="page"/>
      </w:r>
    </w:p>
    <w:p w:rsidR="00327607" w:rsidRPr="00394E4B" w:rsidRDefault="00327607" w:rsidP="00C62175">
      <w:r>
        <w:lastRenderedPageBreak/>
        <w:t>Module: _____</w:t>
      </w:r>
      <w:r>
        <w:tab/>
      </w:r>
      <w:r>
        <w:tab/>
        <w:t>Language: ________________</w:t>
      </w:r>
      <w:r>
        <w:tab/>
      </w:r>
      <w:r w:rsidR="007A0588">
        <w:t xml:space="preserve"> </w:t>
      </w:r>
      <w:r>
        <w:t xml:space="preserve"> Respondent #: </w:t>
      </w:r>
      <w:r w:rsidR="00394E4B">
        <w:t>_____</w:t>
      </w:r>
      <w:r w:rsidR="00394E4B">
        <w:tab/>
      </w:r>
      <w:r w:rsidR="007A0588">
        <w:t xml:space="preserve">   </w:t>
      </w:r>
      <w:r w:rsidR="00394E4B">
        <w:t xml:space="preserve"> Page ____ of _____</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76"/>
      </w:tblGrid>
      <w:tr w:rsidR="006D6CBD" w:rsidRPr="006D6CBD" w:rsidTr="00805F42">
        <w:tc>
          <w:tcPr>
            <w:tcW w:w="4752" w:type="dxa"/>
            <w:shd w:val="clear" w:color="auto" w:fill="387990"/>
            <w:vAlign w:val="center"/>
          </w:tcPr>
          <w:p w:rsidR="00327607" w:rsidRPr="006D6CBD" w:rsidRDefault="00327607" w:rsidP="00391E12">
            <w:pPr>
              <w:spacing w:after="0"/>
              <w:jc w:val="center"/>
              <w:rPr>
                <w:rFonts w:ascii="Gill Sans MT" w:hAnsi="Gill Sans MT"/>
                <w:b/>
                <w:color w:val="FFFFFF" w:themeColor="background1"/>
                <w:sz w:val="24"/>
                <w:szCs w:val="24"/>
              </w:rPr>
            </w:pPr>
            <w:r w:rsidRPr="006D6CBD">
              <w:rPr>
                <w:rFonts w:ascii="Gill Sans MT" w:hAnsi="Gill Sans MT"/>
                <w:b/>
                <w:color w:val="FFFFFF" w:themeColor="background1"/>
                <w:sz w:val="24"/>
                <w:szCs w:val="24"/>
              </w:rPr>
              <w:t>OTHER RESPONDENT FEEDBACK</w:t>
            </w:r>
          </w:p>
        </w:tc>
      </w:tr>
      <w:tr w:rsidR="00327607" w:rsidRPr="000552FC" w:rsidTr="00805F42">
        <w:tc>
          <w:tcPr>
            <w:tcW w:w="9576" w:type="dxa"/>
            <w:tcBorders>
              <w:bottom w:val="single" w:sz="4" w:space="0" w:color="auto"/>
            </w:tcBorders>
            <w:shd w:val="clear" w:color="auto" w:fill="auto"/>
          </w:tcPr>
          <w:p w:rsidR="00327607" w:rsidRPr="006E096F" w:rsidRDefault="00327607" w:rsidP="00C62175">
            <w:pPr>
              <w:rPr>
                <w:rFonts w:ascii="Gill Sans MT" w:hAnsi="Gill Sans MT"/>
                <w:sz w:val="24"/>
                <w:szCs w:val="24"/>
              </w:rPr>
            </w:pPr>
          </w:p>
          <w:p w:rsidR="00327607" w:rsidRPr="006E096F" w:rsidRDefault="00327607" w:rsidP="00C62175">
            <w:pPr>
              <w:rPr>
                <w:rFonts w:ascii="Gill Sans MT" w:hAnsi="Gill Sans MT"/>
                <w:sz w:val="24"/>
                <w:szCs w:val="24"/>
              </w:rPr>
            </w:pPr>
          </w:p>
          <w:p w:rsidR="00327607" w:rsidRPr="006E096F" w:rsidRDefault="00327607" w:rsidP="00C62175">
            <w:pPr>
              <w:rPr>
                <w:rFonts w:ascii="Gill Sans MT" w:hAnsi="Gill Sans MT"/>
                <w:sz w:val="24"/>
                <w:szCs w:val="24"/>
              </w:rPr>
            </w:pPr>
          </w:p>
          <w:p w:rsidR="00327607" w:rsidRPr="006E096F" w:rsidRDefault="00327607" w:rsidP="00C62175">
            <w:pPr>
              <w:rPr>
                <w:rFonts w:ascii="Gill Sans MT" w:hAnsi="Gill Sans MT"/>
                <w:sz w:val="24"/>
                <w:szCs w:val="24"/>
              </w:rPr>
            </w:pPr>
          </w:p>
          <w:p w:rsidR="00327607" w:rsidRPr="006E096F" w:rsidRDefault="00327607" w:rsidP="00C62175">
            <w:pPr>
              <w:rPr>
                <w:rFonts w:ascii="Gill Sans MT" w:hAnsi="Gill Sans MT"/>
                <w:sz w:val="24"/>
                <w:szCs w:val="24"/>
              </w:rPr>
            </w:pPr>
          </w:p>
          <w:p w:rsidR="00327607" w:rsidRPr="006E096F" w:rsidRDefault="00327607" w:rsidP="00C62175">
            <w:pPr>
              <w:rPr>
                <w:rFonts w:ascii="Gill Sans MT" w:hAnsi="Gill Sans MT"/>
                <w:sz w:val="24"/>
                <w:szCs w:val="24"/>
              </w:rPr>
            </w:pPr>
          </w:p>
          <w:p w:rsidR="00327607" w:rsidRPr="006E096F" w:rsidRDefault="00327607" w:rsidP="00C62175">
            <w:pPr>
              <w:rPr>
                <w:rFonts w:ascii="Gill Sans MT" w:hAnsi="Gill Sans MT"/>
                <w:sz w:val="24"/>
                <w:szCs w:val="24"/>
              </w:rPr>
            </w:pPr>
          </w:p>
          <w:p w:rsidR="00327607" w:rsidRPr="006E096F" w:rsidRDefault="00327607" w:rsidP="00C62175">
            <w:pPr>
              <w:rPr>
                <w:rFonts w:ascii="Gill Sans MT" w:hAnsi="Gill Sans MT"/>
                <w:sz w:val="24"/>
                <w:szCs w:val="24"/>
              </w:rPr>
            </w:pPr>
          </w:p>
          <w:p w:rsidR="00327607" w:rsidRPr="006E096F" w:rsidRDefault="00327607" w:rsidP="00C62175">
            <w:pPr>
              <w:rPr>
                <w:rFonts w:ascii="Gill Sans MT" w:hAnsi="Gill Sans MT"/>
                <w:sz w:val="24"/>
                <w:szCs w:val="24"/>
              </w:rPr>
            </w:pPr>
          </w:p>
          <w:p w:rsidR="00327607" w:rsidRPr="006E096F" w:rsidRDefault="00327607" w:rsidP="00C62175">
            <w:pPr>
              <w:rPr>
                <w:rFonts w:ascii="Gill Sans MT" w:hAnsi="Gill Sans MT"/>
                <w:sz w:val="24"/>
                <w:szCs w:val="24"/>
              </w:rPr>
            </w:pPr>
          </w:p>
        </w:tc>
      </w:tr>
      <w:tr w:rsidR="006D6CBD" w:rsidRPr="006D6CBD" w:rsidTr="00805F42">
        <w:tc>
          <w:tcPr>
            <w:tcW w:w="9576" w:type="dxa"/>
            <w:shd w:val="clear" w:color="auto" w:fill="387990"/>
            <w:vAlign w:val="center"/>
          </w:tcPr>
          <w:p w:rsidR="00327607" w:rsidRPr="006D6CBD" w:rsidRDefault="00327607" w:rsidP="00391E12">
            <w:pPr>
              <w:spacing w:after="0"/>
              <w:jc w:val="center"/>
              <w:rPr>
                <w:rFonts w:ascii="Gill Sans MT" w:hAnsi="Gill Sans MT"/>
                <w:b/>
                <w:color w:val="FFFFFF" w:themeColor="background1"/>
                <w:sz w:val="24"/>
                <w:szCs w:val="24"/>
              </w:rPr>
            </w:pPr>
            <w:r w:rsidRPr="006D6CBD">
              <w:rPr>
                <w:rFonts w:ascii="Gill Sans MT" w:hAnsi="Gill Sans MT"/>
                <w:b/>
                <w:color w:val="FFFFFF" w:themeColor="background1"/>
                <w:sz w:val="24"/>
                <w:szCs w:val="24"/>
              </w:rPr>
              <w:t>QUESTIONNAIRE PRETEST TEAM FEEDBACK</w:t>
            </w:r>
          </w:p>
        </w:tc>
      </w:tr>
      <w:tr w:rsidR="00327607" w:rsidRPr="000552FC" w:rsidTr="006E096F">
        <w:tc>
          <w:tcPr>
            <w:tcW w:w="9576" w:type="dxa"/>
            <w:shd w:val="clear" w:color="auto" w:fill="auto"/>
          </w:tcPr>
          <w:p w:rsidR="00327607" w:rsidRPr="006E096F" w:rsidRDefault="00327607" w:rsidP="00C62175">
            <w:pPr>
              <w:rPr>
                <w:rFonts w:ascii="Gill Sans MT" w:hAnsi="Gill Sans MT"/>
                <w:sz w:val="24"/>
                <w:szCs w:val="24"/>
              </w:rPr>
            </w:pPr>
          </w:p>
          <w:p w:rsidR="00327607" w:rsidRPr="006E096F" w:rsidRDefault="00327607" w:rsidP="00C62175">
            <w:pPr>
              <w:rPr>
                <w:rFonts w:ascii="Gill Sans MT" w:hAnsi="Gill Sans MT"/>
                <w:sz w:val="24"/>
                <w:szCs w:val="24"/>
              </w:rPr>
            </w:pPr>
          </w:p>
          <w:p w:rsidR="00327607" w:rsidRPr="006E096F" w:rsidRDefault="00327607" w:rsidP="00C62175">
            <w:pPr>
              <w:rPr>
                <w:rFonts w:ascii="Gill Sans MT" w:hAnsi="Gill Sans MT"/>
                <w:sz w:val="24"/>
                <w:szCs w:val="24"/>
              </w:rPr>
            </w:pPr>
          </w:p>
          <w:p w:rsidR="00327607" w:rsidRPr="006E096F" w:rsidRDefault="00327607" w:rsidP="00C62175">
            <w:pPr>
              <w:rPr>
                <w:rFonts w:ascii="Gill Sans MT" w:hAnsi="Gill Sans MT"/>
                <w:sz w:val="24"/>
                <w:szCs w:val="24"/>
              </w:rPr>
            </w:pPr>
          </w:p>
          <w:p w:rsidR="00327607" w:rsidRPr="006E096F" w:rsidRDefault="00327607" w:rsidP="00C62175">
            <w:pPr>
              <w:rPr>
                <w:rFonts w:ascii="Gill Sans MT" w:hAnsi="Gill Sans MT"/>
                <w:sz w:val="24"/>
                <w:szCs w:val="24"/>
              </w:rPr>
            </w:pPr>
          </w:p>
          <w:p w:rsidR="00327607" w:rsidRPr="006E096F" w:rsidRDefault="00327607" w:rsidP="00C62175">
            <w:pPr>
              <w:rPr>
                <w:rFonts w:ascii="Gill Sans MT" w:hAnsi="Gill Sans MT"/>
                <w:sz w:val="24"/>
                <w:szCs w:val="24"/>
              </w:rPr>
            </w:pPr>
          </w:p>
          <w:p w:rsidR="00327607" w:rsidRPr="006E096F" w:rsidRDefault="00327607" w:rsidP="00C62175">
            <w:pPr>
              <w:rPr>
                <w:rFonts w:ascii="Gill Sans MT" w:hAnsi="Gill Sans MT"/>
                <w:sz w:val="24"/>
                <w:szCs w:val="24"/>
              </w:rPr>
            </w:pPr>
          </w:p>
          <w:p w:rsidR="00327607" w:rsidRPr="006E096F" w:rsidRDefault="00327607" w:rsidP="00C62175">
            <w:pPr>
              <w:rPr>
                <w:rFonts w:ascii="Gill Sans MT" w:hAnsi="Gill Sans MT"/>
                <w:sz w:val="24"/>
                <w:szCs w:val="24"/>
              </w:rPr>
            </w:pPr>
          </w:p>
          <w:p w:rsidR="00327607" w:rsidRPr="006E096F" w:rsidRDefault="00327607" w:rsidP="00C62175">
            <w:pPr>
              <w:rPr>
                <w:rFonts w:ascii="Gill Sans MT" w:hAnsi="Gill Sans MT"/>
                <w:sz w:val="24"/>
                <w:szCs w:val="24"/>
              </w:rPr>
            </w:pPr>
          </w:p>
          <w:p w:rsidR="00327607" w:rsidRPr="006E096F" w:rsidRDefault="00327607" w:rsidP="00C62175">
            <w:pPr>
              <w:rPr>
                <w:rFonts w:ascii="Gill Sans MT" w:hAnsi="Gill Sans MT"/>
                <w:sz w:val="24"/>
                <w:szCs w:val="24"/>
              </w:rPr>
            </w:pPr>
          </w:p>
        </w:tc>
      </w:tr>
    </w:tbl>
    <w:p w:rsidR="00677E78" w:rsidRDefault="00677E78" w:rsidP="00C62175">
      <w:pPr>
        <w:sectPr w:rsidR="00677E78" w:rsidSect="00071A25">
          <w:pgSz w:w="12240" w:h="15840" w:code="1"/>
          <w:pgMar w:top="1440" w:right="1440" w:bottom="1440" w:left="1440" w:header="720" w:footer="720" w:gutter="0"/>
          <w:cols w:space="720"/>
          <w:docGrid w:linePitch="360"/>
        </w:sectPr>
      </w:pPr>
    </w:p>
    <w:p w:rsidR="00327607" w:rsidRDefault="00677E78" w:rsidP="00805F42">
      <w:pPr>
        <w:pStyle w:val="Heading1"/>
        <w:ind w:left="0" w:firstLine="0"/>
        <w:jc w:val="center"/>
      </w:pPr>
      <w:bookmarkStart w:id="14" w:name="_Toc523303072"/>
      <w:r>
        <w:lastRenderedPageBreak/>
        <w:t>Attachment</w:t>
      </w:r>
      <w:r w:rsidR="00327607" w:rsidRPr="0066659F">
        <w:t xml:space="preserve"> </w:t>
      </w:r>
      <w:r>
        <w:t>D</w:t>
      </w:r>
      <w:proofErr w:type="gramStart"/>
      <w:r>
        <w:t>:</w:t>
      </w:r>
      <w:proofErr w:type="gramEnd"/>
      <w:r w:rsidR="007965E9">
        <w:br w:type="textWrapping" w:clear="all"/>
      </w:r>
      <w:r w:rsidR="00327607">
        <w:t xml:space="preserve">Summary of </w:t>
      </w:r>
      <w:r w:rsidR="00724418">
        <w:t>findings</w:t>
      </w:r>
      <w:bookmarkEnd w:id="14"/>
    </w:p>
    <w:p w:rsidR="00677E78" w:rsidRDefault="00677E78" w:rsidP="00C62175">
      <w:pPr>
        <w:spacing w:after="0"/>
        <w:ind w:left="-720"/>
        <w:rPr>
          <w:rFonts w:ascii="Gill Sans MT" w:hAnsi="Gill Sans MT" w:cs="Arial"/>
          <w:b/>
          <w:lang w:val="pt-PT"/>
        </w:rPr>
        <w:sectPr w:rsidR="00677E78" w:rsidSect="00677E78">
          <w:pgSz w:w="12240" w:h="15840" w:code="1"/>
          <w:pgMar w:top="1440" w:right="1440" w:bottom="1440" w:left="1440" w:header="720" w:footer="720" w:gutter="0"/>
          <w:cols w:space="720"/>
          <w:vAlign w:val="center"/>
          <w:titlePg/>
          <w:docGrid w:linePitch="360"/>
        </w:sectPr>
      </w:pPr>
    </w:p>
    <w:p w:rsidR="00394E4B" w:rsidRPr="00CB50E9" w:rsidRDefault="007D5186" w:rsidP="00677E78">
      <w:pPr>
        <w:spacing w:after="0"/>
        <w:ind w:left="-720"/>
        <w:jc w:val="center"/>
        <w:rPr>
          <w:rFonts w:ascii="Gill Sans MT" w:hAnsi="Gill Sans MT" w:cs="Arial"/>
          <w:b/>
          <w:sz w:val="28"/>
          <w:szCs w:val="28"/>
          <w:lang w:val="pt-PT"/>
        </w:rPr>
      </w:pPr>
      <w:r w:rsidRPr="00CB50E9">
        <w:rPr>
          <w:rFonts w:ascii="Gill Sans MT" w:hAnsi="Gill Sans MT" w:cs="Arial"/>
          <w:b/>
          <w:sz w:val="28"/>
          <w:szCs w:val="28"/>
          <w:lang w:val="pt-PT"/>
        </w:rPr>
        <w:lastRenderedPageBreak/>
        <w:t>D1. Report Template for Questionnaire Pretest</w:t>
      </w:r>
    </w:p>
    <w:p w:rsidR="007D5186" w:rsidRDefault="007D5186" w:rsidP="00C62175">
      <w:pPr>
        <w:spacing w:after="0"/>
        <w:ind w:left="-720"/>
        <w:rPr>
          <w:rFonts w:ascii="Gill Sans MT" w:hAnsi="Gill Sans MT" w:cs="Arial"/>
          <w:lang w:val="pt-PT"/>
        </w:rPr>
      </w:pPr>
    </w:p>
    <w:p w:rsidR="00B51A93" w:rsidRPr="00CB50E9" w:rsidRDefault="00B51A93" w:rsidP="00CB50E9">
      <w:pPr>
        <w:spacing w:after="240"/>
        <w:ind w:left="-720"/>
        <w:jc w:val="center"/>
        <w:rPr>
          <w:rFonts w:ascii="Gill Sans MT" w:hAnsi="Gill Sans MT" w:cs="Arial"/>
          <w:sz w:val="28"/>
          <w:szCs w:val="28"/>
          <w:lang w:val="pt-PT"/>
        </w:rPr>
      </w:pPr>
      <w:r w:rsidRPr="00CB50E9">
        <w:rPr>
          <w:rFonts w:ascii="Gill Sans MT" w:hAnsi="Gill Sans MT" w:cs="Arial"/>
          <w:b/>
          <w:sz w:val="28"/>
          <w:szCs w:val="28"/>
          <w:lang w:val="pt-PT"/>
        </w:rPr>
        <w:t>Q</w:t>
      </w:r>
      <w:r w:rsidR="00737225" w:rsidRPr="00CB50E9">
        <w:rPr>
          <w:rFonts w:ascii="Gill Sans MT" w:hAnsi="Gill Sans MT" w:cs="Arial"/>
          <w:b/>
          <w:sz w:val="28"/>
          <w:szCs w:val="28"/>
          <w:lang w:val="pt-PT"/>
        </w:rPr>
        <w:t>UESTIONNAIRE</w:t>
      </w:r>
      <w:r w:rsidRPr="00CB50E9">
        <w:rPr>
          <w:rFonts w:ascii="Gill Sans MT" w:hAnsi="Gill Sans MT" w:cs="Arial"/>
          <w:b/>
          <w:sz w:val="28"/>
          <w:szCs w:val="28"/>
          <w:lang w:val="pt-PT"/>
        </w:rPr>
        <w:t xml:space="preserve"> P</w:t>
      </w:r>
      <w:r w:rsidR="00737225" w:rsidRPr="00CB50E9">
        <w:rPr>
          <w:rFonts w:ascii="Gill Sans MT" w:hAnsi="Gill Sans MT" w:cs="Arial"/>
          <w:b/>
          <w:sz w:val="28"/>
          <w:szCs w:val="28"/>
          <w:lang w:val="pt-PT"/>
        </w:rPr>
        <w:t>RETEST</w:t>
      </w:r>
      <w:r w:rsidRPr="00CB50E9">
        <w:rPr>
          <w:rFonts w:ascii="Gill Sans MT" w:hAnsi="Gill Sans MT" w:cs="Arial"/>
          <w:b/>
          <w:sz w:val="28"/>
          <w:szCs w:val="28"/>
          <w:lang w:val="pt-PT"/>
        </w:rPr>
        <w:t xml:space="preserve"> S</w:t>
      </w:r>
      <w:r w:rsidR="00737225" w:rsidRPr="00CB50E9">
        <w:rPr>
          <w:rFonts w:ascii="Gill Sans MT" w:hAnsi="Gill Sans MT" w:cs="Arial"/>
          <w:b/>
          <w:sz w:val="28"/>
          <w:szCs w:val="28"/>
          <w:lang w:val="pt-PT"/>
        </w:rPr>
        <w:t>UMMARY</w:t>
      </w:r>
      <w:r w:rsidRPr="00CB50E9">
        <w:rPr>
          <w:rFonts w:ascii="Gill Sans MT" w:hAnsi="Gill Sans MT" w:cs="Arial"/>
          <w:b/>
          <w:sz w:val="28"/>
          <w:szCs w:val="28"/>
          <w:lang w:val="pt-PT"/>
        </w:rPr>
        <w:t xml:space="preserve"> R</w:t>
      </w:r>
      <w:r w:rsidR="00737225" w:rsidRPr="00CB50E9">
        <w:rPr>
          <w:rFonts w:ascii="Gill Sans MT" w:hAnsi="Gill Sans MT" w:cs="Arial"/>
          <w:b/>
          <w:sz w:val="28"/>
          <w:szCs w:val="28"/>
          <w:lang w:val="pt-PT"/>
        </w:rPr>
        <w:t>EPORT</w:t>
      </w:r>
    </w:p>
    <w:p w:rsidR="008A1925" w:rsidRPr="00296841" w:rsidRDefault="008A1925" w:rsidP="00CB50E9">
      <w:pPr>
        <w:pStyle w:val="BodyText1"/>
      </w:pPr>
      <w:r w:rsidRPr="00296841">
        <w:t xml:space="preserve">The pretest of the questionnaire was conducted in </w:t>
      </w:r>
      <w:r w:rsidRPr="00E96E19">
        <w:rPr>
          <w:highlight w:val="yellow"/>
        </w:rPr>
        <w:t>[DISTRICT NAME(S)]</w:t>
      </w:r>
      <w:r w:rsidRPr="00296841">
        <w:t xml:space="preserve">, in its rural areas, </w:t>
      </w:r>
      <w:r w:rsidRPr="00E96E19">
        <w:rPr>
          <w:highlight w:val="yellow"/>
        </w:rPr>
        <w:t>XX</w:t>
      </w:r>
      <w:r>
        <w:t xml:space="preserve"> </w:t>
      </w:r>
      <w:r w:rsidRPr="00E96E19">
        <w:rPr>
          <w:highlight w:val="yellow"/>
        </w:rPr>
        <w:t>[Km/Mile]</w:t>
      </w:r>
      <w:r w:rsidRPr="00296841">
        <w:t xml:space="preserve"> </w:t>
      </w:r>
      <w:r>
        <w:t>from</w:t>
      </w:r>
      <w:r w:rsidRPr="00296841">
        <w:t xml:space="preserve"> the </w:t>
      </w:r>
      <w:r w:rsidRPr="00E96E19">
        <w:rPr>
          <w:highlight w:val="yellow"/>
        </w:rPr>
        <w:t>X [CITY]</w:t>
      </w:r>
    </w:p>
    <w:p w:rsidR="008A1925" w:rsidRPr="00296841" w:rsidRDefault="008A1925" w:rsidP="00CB50E9">
      <w:pPr>
        <w:pStyle w:val="BodyText1"/>
      </w:pPr>
      <w:r w:rsidRPr="00296841">
        <w:t xml:space="preserve">Collecting data from 10 men </w:t>
      </w:r>
      <w:proofErr w:type="spellStart"/>
      <w:r w:rsidRPr="00296841">
        <w:t>decisionmakers</w:t>
      </w:r>
      <w:proofErr w:type="spellEnd"/>
      <w:r w:rsidRPr="00296841">
        <w:t xml:space="preserve"> and 10 women </w:t>
      </w:r>
      <w:proofErr w:type="spellStart"/>
      <w:r w:rsidRPr="00296841">
        <w:t>decisionmakers</w:t>
      </w:r>
      <w:proofErr w:type="spellEnd"/>
      <w:r w:rsidRPr="00296841">
        <w:t xml:space="preserve"> was done in </w:t>
      </w:r>
      <w:r w:rsidRPr="00E96E19">
        <w:rPr>
          <w:highlight w:val="yellow"/>
        </w:rPr>
        <w:t>X</w:t>
      </w:r>
      <w:r w:rsidRPr="00296841">
        <w:t xml:space="preserve"> days for men and women from </w:t>
      </w:r>
      <w:r w:rsidRPr="00E96E19">
        <w:rPr>
          <w:highlight w:val="yellow"/>
        </w:rPr>
        <w:t>DATE(S), MONTH</w:t>
      </w:r>
      <w:r>
        <w:t xml:space="preserve"> 2017</w:t>
      </w:r>
      <w:r w:rsidRPr="00296841">
        <w:t xml:space="preserve">, by </w:t>
      </w:r>
      <w:r w:rsidRPr="00E96E19">
        <w:rPr>
          <w:highlight w:val="yellow"/>
        </w:rPr>
        <w:t>XX</w:t>
      </w:r>
      <w:r w:rsidRPr="00296841">
        <w:t xml:space="preserve"> people: </w:t>
      </w:r>
      <w:r>
        <w:t>one</w:t>
      </w:r>
      <w:r w:rsidRPr="00296841">
        <w:t xml:space="preserve"> pair of women and one pair of men using a special questionnaire designed for the pretest. This questionnaire was composed of the questionnaire to be used in data collection and some additional questions </w:t>
      </w:r>
      <w:r>
        <w:t>for</w:t>
      </w:r>
      <w:r w:rsidRPr="00296841">
        <w:t xml:space="preserve"> probing for each </w:t>
      </w:r>
      <w:r>
        <w:t xml:space="preserve">of the </w:t>
      </w:r>
      <w:r w:rsidRPr="00296841">
        <w:t>module</w:t>
      </w:r>
      <w:r>
        <w:t>s</w:t>
      </w:r>
      <w:r w:rsidRPr="00296841">
        <w:t>.</w:t>
      </w:r>
    </w:p>
    <w:p w:rsidR="008A1925" w:rsidRDefault="008A1925" w:rsidP="00CB50E9">
      <w:pPr>
        <w:pStyle w:val="BodyText1"/>
      </w:pPr>
      <w:r w:rsidRPr="00296841">
        <w:t xml:space="preserve">During this exercise, the field officer played </w:t>
      </w:r>
      <w:r>
        <w:t>the following roles</w:t>
      </w:r>
      <w:r w:rsidRPr="00296841">
        <w:t xml:space="preserve">: </w:t>
      </w:r>
    </w:p>
    <w:p w:rsidR="008A1925" w:rsidRDefault="008A1925" w:rsidP="00CB50E9">
      <w:pPr>
        <w:pStyle w:val="Bulletedlist"/>
      </w:pPr>
      <w:r>
        <w:t xml:space="preserve">As </w:t>
      </w:r>
      <w:r w:rsidRPr="00296841">
        <w:t xml:space="preserve">supervisor, </w:t>
      </w:r>
      <w:r>
        <w:t>the field officer</w:t>
      </w:r>
      <w:r w:rsidRPr="00296841">
        <w:t xml:space="preserve"> contacted local authorities to get their approval and support for doing the pretest in the </w:t>
      </w:r>
      <w:r w:rsidRPr="00E96E19">
        <w:rPr>
          <w:highlight w:val="yellow"/>
        </w:rPr>
        <w:t>[AREA]</w:t>
      </w:r>
      <w:r w:rsidRPr="00296841">
        <w:t xml:space="preserve">, and identified households to be interviewed before </w:t>
      </w:r>
      <w:r>
        <w:t>interviewers</w:t>
      </w:r>
      <w:r w:rsidRPr="00296841">
        <w:t xml:space="preserve"> beg</w:t>
      </w:r>
      <w:r>
        <w:t>a</w:t>
      </w:r>
      <w:r w:rsidRPr="00296841">
        <w:t xml:space="preserve">n their work; </w:t>
      </w:r>
    </w:p>
    <w:p w:rsidR="008A1925" w:rsidRPr="00296841" w:rsidRDefault="008A1925" w:rsidP="00CB50E9">
      <w:pPr>
        <w:pStyle w:val="Bulletedlist"/>
        <w:spacing w:after="200"/>
      </w:pPr>
      <w:r>
        <w:t>A</w:t>
      </w:r>
      <w:r w:rsidRPr="00296841">
        <w:t xml:space="preserve">s </w:t>
      </w:r>
      <w:r>
        <w:t>interviewer B</w:t>
      </w:r>
      <w:r w:rsidRPr="00296841">
        <w:t xml:space="preserve">, </w:t>
      </w:r>
      <w:r>
        <w:t>the field officer</w:t>
      </w:r>
      <w:r w:rsidRPr="00296841">
        <w:t xml:space="preserve"> observed the interview</w:t>
      </w:r>
      <w:r>
        <w:t>s</w:t>
      </w:r>
      <w:r w:rsidRPr="00296841">
        <w:t xml:space="preserve"> by recording </w:t>
      </w:r>
      <w:r>
        <w:t xml:space="preserve">the </w:t>
      </w:r>
      <w:r w:rsidRPr="00296841">
        <w:t>respondent’s and interviewer</w:t>
      </w:r>
      <w:r>
        <w:t>’</w:t>
      </w:r>
      <w:r w:rsidRPr="00296841">
        <w:t>s attitudes in answering and asking questions and how interviewer</w:t>
      </w:r>
      <w:r>
        <w:t xml:space="preserve"> A</w:t>
      </w:r>
      <w:r w:rsidRPr="00296841">
        <w:t xml:space="preserve"> filled in the questionnaire.</w:t>
      </w:r>
    </w:p>
    <w:p w:rsidR="008A1925" w:rsidRPr="00296841" w:rsidRDefault="008A1925" w:rsidP="00CB50E9">
      <w:pPr>
        <w:pStyle w:val="BodyText1"/>
      </w:pPr>
      <w:r w:rsidRPr="00296841">
        <w:t>This report presents the pretest findings in five areas</w:t>
      </w:r>
      <w:r>
        <w:t xml:space="preserve"> as follows</w:t>
      </w:r>
      <w:r w:rsidRPr="00296841">
        <w:t>:</w:t>
      </w:r>
    </w:p>
    <w:p w:rsidR="008A1925" w:rsidRPr="00296841" w:rsidRDefault="00CB50E9" w:rsidP="00CB50E9">
      <w:pPr>
        <w:spacing w:after="120"/>
        <w:ind w:left="720" w:hanging="360"/>
        <w:rPr>
          <w:rFonts w:ascii="Gill Sans MT" w:hAnsi="Gill Sans MT"/>
        </w:rPr>
      </w:pPr>
      <w:r>
        <w:rPr>
          <w:rFonts w:ascii="Gill Sans MT" w:hAnsi="Gill Sans MT"/>
        </w:rPr>
        <w:t>1.</w:t>
      </w:r>
      <w:r>
        <w:rPr>
          <w:rFonts w:ascii="Gill Sans MT" w:hAnsi="Gill Sans MT"/>
        </w:rPr>
        <w:tab/>
      </w:r>
      <w:r w:rsidR="008A1925" w:rsidRPr="00296841">
        <w:rPr>
          <w:rFonts w:ascii="Gill Sans MT" w:hAnsi="Gill Sans MT"/>
        </w:rPr>
        <w:t>Average duration of interviews</w:t>
      </w:r>
      <w:r w:rsidR="008A1925">
        <w:rPr>
          <w:rFonts w:ascii="Gill Sans MT" w:hAnsi="Gill Sans MT"/>
        </w:rPr>
        <w:t xml:space="preserve"> </w:t>
      </w:r>
    </w:p>
    <w:p w:rsidR="008A1925" w:rsidRPr="00296841" w:rsidRDefault="008A1925" w:rsidP="00CB50E9">
      <w:pPr>
        <w:spacing w:after="120"/>
        <w:ind w:left="720" w:hanging="360"/>
        <w:rPr>
          <w:rFonts w:ascii="Gill Sans MT" w:hAnsi="Gill Sans MT"/>
        </w:rPr>
      </w:pPr>
      <w:r w:rsidRPr="00296841">
        <w:rPr>
          <w:rFonts w:ascii="Gill Sans MT" w:hAnsi="Gill Sans MT"/>
        </w:rPr>
        <w:t xml:space="preserve">2. </w:t>
      </w:r>
      <w:r w:rsidR="00CB50E9">
        <w:rPr>
          <w:rFonts w:ascii="Gill Sans MT" w:hAnsi="Gill Sans MT"/>
        </w:rPr>
        <w:tab/>
      </w:r>
      <w:r>
        <w:rPr>
          <w:rFonts w:ascii="Gill Sans MT" w:hAnsi="Gill Sans MT"/>
        </w:rPr>
        <w:t>General o</w:t>
      </w:r>
      <w:r w:rsidRPr="00296841">
        <w:rPr>
          <w:rFonts w:ascii="Gill Sans MT" w:hAnsi="Gill Sans MT"/>
        </w:rPr>
        <w:t xml:space="preserve">bservations </w:t>
      </w:r>
    </w:p>
    <w:p w:rsidR="008A1925" w:rsidRPr="00296841" w:rsidRDefault="008A1925" w:rsidP="00CB50E9">
      <w:pPr>
        <w:spacing w:after="120"/>
        <w:ind w:left="720" w:hanging="360"/>
        <w:rPr>
          <w:rFonts w:ascii="Gill Sans MT" w:hAnsi="Gill Sans MT"/>
        </w:rPr>
      </w:pPr>
      <w:r w:rsidRPr="00296841">
        <w:rPr>
          <w:rFonts w:ascii="Gill Sans MT" w:hAnsi="Gill Sans MT"/>
        </w:rPr>
        <w:t xml:space="preserve">3. </w:t>
      </w:r>
      <w:r w:rsidR="00CB50E9">
        <w:rPr>
          <w:rFonts w:ascii="Gill Sans MT" w:hAnsi="Gill Sans MT"/>
        </w:rPr>
        <w:tab/>
      </w:r>
      <w:r>
        <w:rPr>
          <w:rFonts w:ascii="Gill Sans MT" w:hAnsi="Gill Sans MT"/>
        </w:rPr>
        <w:t>S</w:t>
      </w:r>
      <w:r w:rsidRPr="00296841">
        <w:rPr>
          <w:rFonts w:ascii="Gill Sans MT" w:hAnsi="Gill Sans MT"/>
        </w:rPr>
        <w:t xml:space="preserve">uggested </w:t>
      </w:r>
      <w:r>
        <w:rPr>
          <w:rFonts w:ascii="Gill Sans MT" w:hAnsi="Gill Sans MT"/>
        </w:rPr>
        <w:t>changes to</w:t>
      </w:r>
      <w:r w:rsidRPr="00296841">
        <w:rPr>
          <w:rFonts w:ascii="Gill Sans MT" w:hAnsi="Gill Sans MT"/>
        </w:rPr>
        <w:t xml:space="preserve"> the questionnaire</w:t>
      </w:r>
    </w:p>
    <w:p w:rsidR="008A1925" w:rsidRPr="00296841" w:rsidRDefault="008A1925" w:rsidP="00CB50E9">
      <w:pPr>
        <w:spacing w:after="120"/>
        <w:ind w:left="720" w:hanging="360"/>
        <w:rPr>
          <w:rFonts w:ascii="Gill Sans MT" w:hAnsi="Gill Sans MT"/>
        </w:rPr>
      </w:pPr>
      <w:r w:rsidRPr="00296841">
        <w:rPr>
          <w:rFonts w:ascii="Gill Sans MT" w:hAnsi="Gill Sans MT"/>
        </w:rPr>
        <w:t xml:space="preserve">4. </w:t>
      </w:r>
      <w:r w:rsidR="00CB50E9">
        <w:rPr>
          <w:rFonts w:ascii="Gill Sans MT" w:hAnsi="Gill Sans MT"/>
        </w:rPr>
        <w:tab/>
      </w:r>
      <w:r>
        <w:rPr>
          <w:rFonts w:ascii="Gill Sans MT" w:hAnsi="Gill Sans MT"/>
        </w:rPr>
        <w:t>Translation issues</w:t>
      </w:r>
    </w:p>
    <w:p w:rsidR="008A1925" w:rsidRPr="00296841" w:rsidRDefault="008A1925" w:rsidP="00CB50E9">
      <w:pPr>
        <w:spacing w:after="120"/>
        <w:ind w:left="720" w:hanging="360"/>
        <w:rPr>
          <w:rFonts w:ascii="Gill Sans MT" w:hAnsi="Gill Sans MT"/>
        </w:rPr>
      </w:pPr>
      <w:r w:rsidRPr="00296841">
        <w:rPr>
          <w:rFonts w:ascii="Gill Sans MT" w:hAnsi="Gill Sans MT"/>
        </w:rPr>
        <w:t xml:space="preserve">5. </w:t>
      </w:r>
      <w:r w:rsidR="00CB50E9">
        <w:rPr>
          <w:rFonts w:ascii="Gill Sans MT" w:hAnsi="Gill Sans MT"/>
        </w:rPr>
        <w:tab/>
      </w:r>
      <w:r>
        <w:rPr>
          <w:rFonts w:ascii="Gill Sans MT" w:hAnsi="Gill Sans MT"/>
        </w:rPr>
        <w:t>Responses</w:t>
      </w:r>
      <w:r w:rsidRPr="00296841">
        <w:rPr>
          <w:rFonts w:ascii="Gill Sans MT" w:hAnsi="Gill Sans MT"/>
        </w:rPr>
        <w:t xml:space="preserve"> to cognitive probe</w:t>
      </w:r>
      <w:r>
        <w:rPr>
          <w:rFonts w:ascii="Gill Sans MT" w:hAnsi="Gill Sans MT"/>
        </w:rPr>
        <w:t>s</w:t>
      </w:r>
    </w:p>
    <w:p w:rsidR="008A1925" w:rsidRPr="00296841" w:rsidRDefault="008A1925" w:rsidP="00CB50E9">
      <w:pPr>
        <w:spacing w:after="120"/>
        <w:ind w:left="720" w:hanging="360"/>
        <w:rPr>
          <w:rFonts w:ascii="Gill Sans MT" w:hAnsi="Gill Sans MT"/>
        </w:rPr>
      </w:pPr>
      <w:r w:rsidRPr="00296841">
        <w:rPr>
          <w:rFonts w:ascii="Gill Sans MT" w:hAnsi="Gill Sans MT"/>
        </w:rPr>
        <w:t xml:space="preserve">6. </w:t>
      </w:r>
      <w:r w:rsidR="00CB50E9">
        <w:rPr>
          <w:rFonts w:ascii="Gill Sans MT" w:hAnsi="Gill Sans MT"/>
        </w:rPr>
        <w:tab/>
      </w:r>
      <w:r w:rsidRPr="00296841">
        <w:rPr>
          <w:rFonts w:ascii="Gill Sans MT" w:hAnsi="Gill Sans MT"/>
        </w:rPr>
        <w:t>Qualitative data</w:t>
      </w:r>
    </w:p>
    <w:p w:rsidR="008A1925" w:rsidRPr="00CB50E9" w:rsidRDefault="008A1925" w:rsidP="00CB50E9">
      <w:pPr>
        <w:pStyle w:val="BodyText1"/>
        <w:rPr>
          <w:b/>
        </w:rPr>
      </w:pPr>
      <w:r w:rsidRPr="00CB50E9">
        <w:rPr>
          <w:b/>
        </w:rPr>
        <w:t xml:space="preserve">1. Average duration of interviews </w:t>
      </w:r>
    </w:p>
    <w:p w:rsidR="008A1925" w:rsidRPr="00513017" w:rsidRDefault="008A1925" w:rsidP="00CB50E9">
      <w:pPr>
        <w:pStyle w:val="BodyText1"/>
        <w:rPr>
          <w:highlight w:val="yellow"/>
        </w:rPr>
      </w:pPr>
      <w:r w:rsidRPr="00513017">
        <w:rPr>
          <w:highlight w:val="yellow"/>
        </w:rPr>
        <w:t xml:space="preserve">INSTRUCTION: </w:t>
      </w:r>
    </w:p>
    <w:p w:rsidR="008A1925" w:rsidRDefault="008A1925" w:rsidP="00CB50E9">
      <w:pPr>
        <w:pStyle w:val="BodyText1"/>
      </w:pPr>
      <w:r w:rsidRPr="00513017">
        <w:rPr>
          <w:highlight w:val="yellow"/>
        </w:rPr>
        <w:t xml:space="preserve">IN THIS SECTION, PROVIDE THE AVERAGE DURATION REQUIRED </w:t>
      </w:r>
      <w:r w:rsidR="006F2961">
        <w:rPr>
          <w:highlight w:val="yellow"/>
        </w:rPr>
        <w:t>TO COMPLETE EACH</w:t>
      </w:r>
      <w:r w:rsidRPr="00513017">
        <w:rPr>
          <w:highlight w:val="yellow"/>
        </w:rPr>
        <w:t xml:space="preserve"> MODULE BY INTERVIEWER ‘A’ AND INTERVIEWER ‘B’.</w:t>
      </w:r>
      <w:r>
        <w:tab/>
        <w:t xml:space="preserve"> </w:t>
      </w:r>
    </w:p>
    <w:p w:rsidR="008A1925" w:rsidRPr="00CB50E9" w:rsidRDefault="008A1925" w:rsidP="00CB50E9">
      <w:pPr>
        <w:pStyle w:val="BodyText1"/>
        <w:rPr>
          <w:b/>
        </w:rPr>
      </w:pPr>
      <w:r w:rsidRPr="00CB50E9">
        <w:rPr>
          <w:b/>
        </w:rPr>
        <w:t xml:space="preserve">2. General observations </w:t>
      </w:r>
    </w:p>
    <w:p w:rsidR="008A1925" w:rsidRPr="00513017" w:rsidRDefault="008A1925" w:rsidP="00CB50E9">
      <w:pPr>
        <w:pStyle w:val="BodyText1"/>
        <w:rPr>
          <w:highlight w:val="yellow"/>
        </w:rPr>
      </w:pPr>
      <w:r w:rsidRPr="00513017">
        <w:rPr>
          <w:highlight w:val="yellow"/>
        </w:rPr>
        <w:t xml:space="preserve">INSTRUCTION: </w:t>
      </w:r>
    </w:p>
    <w:p w:rsidR="008A1925" w:rsidRDefault="008A1925" w:rsidP="00CB50E9">
      <w:pPr>
        <w:pStyle w:val="BodyText1"/>
        <w:rPr>
          <w:b/>
        </w:rPr>
      </w:pPr>
      <w:r w:rsidRPr="00513017">
        <w:rPr>
          <w:highlight w:val="yellow"/>
        </w:rPr>
        <w:t>IN THIS SECTION, PROVIDE A CONTEXTUAL OVERVIEW OF THE TYPE OF AREA AND HOUSEHO</w:t>
      </w:r>
      <w:r w:rsidR="006F2961">
        <w:rPr>
          <w:highlight w:val="yellow"/>
        </w:rPr>
        <w:t>LDS</w:t>
      </w:r>
      <w:r w:rsidRPr="00513017">
        <w:rPr>
          <w:highlight w:val="yellow"/>
        </w:rPr>
        <w:t xml:space="preserve"> AND RESPONDENTS OBSERVED. IN ADDITION, PROVIDE ANY CHALLENGES OBSERVED IN ACCESSING HOUSEHOLDS AND CO</w:t>
      </w:r>
      <w:r w:rsidR="006F2961">
        <w:rPr>
          <w:highlight w:val="yellow"/>
        </w:rPr>
        <w:t>NTACTI</w:t>
      </w:r>
      <w:r w:rsidRPr="00513017">
        <w:rPr>
          <w:highlight w:val="yellow"/>
        </w:rPr>
        <w:t>NG THE RESPONDENTS.</w:t>
      </w:r>
      <w:r w:rsidRPr="00296841" w:rsidDel="00D2765F">
        <w:t xml:space="preserve"> </w:t>
      </w:r>
    </w:p>
    <w:p w:rsidR="008A1925" w:rsidRPr="00CB50E9" w:rsidRDefault="008A1925" w:rsidP="00CB50E9">
      <w:pPr>
        <w:pStyle w:val="BodyText1"/>
        <w:rPr>
          <w:b/>
        </w:rPr>
      </w:pPr>
      <w:r w:rsidRPr="00CB50E9">
        <w:rPr>
          <w:b/>
        </w:rPr>
        <w:lastRenderedPageBreak/>
        <w:t>3. Suggested changes to the questionnaire</w:t>
      </w:r>
    </w:p>
    <w:p w:rsidR="008A1925" w:rsidRPr="00513017" w:rsidRDefault="008A1925" w:rsidP="00CB50E9">
      <w:pPr>
        <w:pStyle w:val="BodyText1"/>
        <w:rPr>
          <w:highlight w:val="yellow"/>
        </w:rPr>
      </w:pPr>
      <w:r w:rsidRPr="00513017">
        <w:rPr>
          <w:highlight w:val="yellow"/>
        </w:rPr>
        <w:t xml:space="preserve">INSTRUCTION: </w:t>
      </w:r>
    </w:p>
    <w:p w:rsidR="008A1925" w:rsidRDefault="008A1925" w:rsidP="00CB50E9">
      <w:pPr>
        <w:pStyle w:val="BodyText1"/>
      </w:pPr>
      <w:r w:rsidRPr="00513017">
        <w:rPr>
          <w:highlight w:val="yellow"/>
        </w:rPr>
        <w:t>MODULE-BY-MODULE, PROVIDE LIST OF ERRORS OBSERVED IN THE QUESTIONNAIRE. ALSO, PROVIDE ANY CHANGES THAT MAY FACILI</w:t>
      </w:r>
      <w:r w:rsidR="006F2961">
        <w:rPr>
          <w:highlight w:val="yellow"/>
        </w:rPr>
        <w:t>T</w:t>
      </w:r>
      <w:r w:rsidRPr="00513017">
        <w:rPr>
          <w:highlight w:val="yellow"/>
        </w:rPr>
        <w:t>ATE UNDERSTANDING OF QUESTIONS BY THE RESPONDENT.</w:t>
      </w:r>
      <w:r>
        <w:t xml:space="preserve"> </w:t>
      </w:r>
    </w:p>
    <w:p w:rsidR="008A1925" w:rsidRPr="00CB50E9" w:rsidRDefault="008A1925" w:rsidP="00CB50E9">
      <w:pPr>
        <w:pStyle w:val="BodyText1"/>
        <w:rPr>
          <w:b/>
        </w:rPr>
      </w:pPr>
      <w:r w:rsidRPr="00CB50E9">
        <w:rPr>
          <w:b/>
        </w:rPr>
        <w:t>4. Translation issues</w:t>
      </w:r>
    </w:p>
    <w:p w:rsidR="008A1925" w:rsidRPr="00513017" w:rsidRDefault="008A1925" w:rsidP="00CB50E9">
      <w:pPr>
        <w:pStyle w:val="BodyText1"/>
        <w:rPr>
          <w:highlight w:val="yellow"/>
        </w:rPr>
      </w:pPr>
      <w:r w:rsidRPr="00513017">
        <w:rPr>
          <w:highlight w:val="yellow"/>
        </w:rPr>
        <w:t xml:space="preserve">INSTRUCTION: </w:t>
      </w:r>
    </w:p>
    <w:p w:rsidR="008A1925" w:rsidRPr="00296841" w:rsidRDefault="008A1925" w:rsidP="00CB50E9">
      <w:pPr>
        <w:pStyle w:val="BodyText1"/>
      </w:pPr>
      <w:r w:rsidRPr="00513017">
        <w:rPr>
          <w:highlight w:val="yellow"/>
        </w:rPr>
        <w:t>IN THIS SECTION, PROVIDE ANY ISSUES WITH TRANSLATION OF QUESTIONS. FOR EXAMPLE, TRANSLATION OF PRIMARY DECISIONMAKER MAY DIFFER FROM REGION-TO-REGION. ALSO, PROVIDE RELEVANT RECOMMENDATIONS.</w:t>
      </w:r>
    </w:p>
    <w:p w:rsidR="008A1925" w:rsidRPr="00CB50E9" w:rsidRDefault="008A1925" w:rsidP="00CB50E9">
      <w:pPr>
        <w:pStyle w:val="BodyText1"/>
        <w:rPr>
          <w:b/>
        </w:rPr>
      </w:pPr>
      <w:r w:rsidRPr="00CB50E9">
        <w:rPr>
          <w:b/>
        </w:rPr>
        <w:t>5. Responses to cognitive probes</w:t>
      </w:r>
    </w:p>
    <w:p w:rsidR="008A1925" w:rsidRPr="00513017" w:rsidRDefault="008A1925" w:rsidP="00CB50E9">
      <w:pPr>
        <w:pStyle w:val="BodyText1"/>
        <w:rPr>
          <w:highlight w:val="yellow"/>
        </w:rPr>
      </w:pPr>
      <w:r w:rsidRPr="00513017">
        <w:rPr>
          <w:highlight w:val="yellow"/>
        </w:rPr>
        <w:t xml:space="preserve">INSTRUCTION: </w:t>
      </w:r>
    </w:p>
    <w:p w:rsidR="008A1925" w:rsidRPr="00296841" w:rsidRDefault="008A1925" w:rsidP="00CB50E9">
      <w:pPr>
        <w:pStyle w:val="BodyText1"/>
      </w:pPr>
      <w:r w:rsidRPr="00513017">
        <w:rPr>
          <w:highlight w:val="yellow"/>
        </w:rPr>
        <w:t>IN THIS SECTION, PROVIDE DETAILED RESPONSE AND RECOMMENDATIONS TO THE COGNITIVE PROBES IN THE PRETEST QUESTIONNAIRE.</w:t>
      </w:r>
      <w:r>
        <w:t xml:space="preserve"> </w:t>
      </w:r>
    </w:p>
    <w:p w:rsidR="008A1925" w:rsidRPr="00CB50E9" w:rsidRDefault="008A1925" w:rsidP="00CB50E9">
      <w:pPr>
        <w:pStyle w:val="BodyText1"/>
        <w:rPr>
          <w:b/>
        </w:rPr>
      </w:pPr>
      <w:r w:rsidRPr="00CB50E9">
        <w:rPr>
          <w:b/>
        </w:rPr>
        <w:t xml:space="preserve">6. Qualitative data </w:t>
      </w:r>
    </w:p>
    <w:p w:rsidR="008A1925" w:rsidRPr="00513017" w:rsidRDefault="008A1925" w:rsidP="00CB50E9">
      <w:pPr>
        <w:pStyle w:val="BodyText1"/>
        <w:rPr>
          <w:highlight w:val="yellow"/>
        </w:rPr>
      </w:pPr>
      <w:r w:rsidRPr="00513017">
        <w:rPr>
          <w:highlight w:val="yellow"/>
        </w:rPr>
        <w:t xml:space="preserve">INSTRUCTION: </w:t>
      </w:r>
    </w:p>
    <w:p w:rsidR="008A1925" w:rsidRPr="00296841" w:rsidRDefault="008A1925" w:rsidP="00CB50E9">
      <w:pPr>
        <w:pStyle w:val="BodyText1"/>
      </w:pPr>
      <w:r w:rsidRPr="00513017">
        <w:rPr>
          <w:highlight w:val="yellow"/>
        </w:rPr>
        <w:t>SEE ATTACHED PRETEST EXCEL FILE. FILL IN THE PRETEST SPREADSHEET WITH REQUISITE DETAILS FOR EACH OF THE COGNITIVE PROBES.</w:t>
      </w:r>
    </w:p>
    <w:p w:rsidR="008A1925" w:rsidRPr="00296841" w:rsidRDefault="008A1925" w:rsidP="008A1925">
      <w:pPr>
        <w:rPr>
          <w:rFonts w:ascii="Gill Sans MT" w:hAnsi="Gill Sans MT"/>
        </w:rPr>
      </w:pPr>
    </w:p>
    <w:p w:rsidR="008A1925" w:rsidRPr="00445D52" w:rsidRDefault="008A1925" w:rsidP="00445D52">
      <w:pPr>
        <w:spacing w:after="0"/>
        <w:ind w:left="-720"/>
        <w:jc w:val="center"/>
        <w:rPr>
          <w:rFonts w:ascii="Gill Sans MT" w:hAnsi="Gill Sans MT" w:cs="Arial"/>
          <w:b/>
          <w:sz w:val="28"/>
          <w:szCs w:val="28"/>
          <w:lang w:val="pt-PT"/>
        </w:rPr>
      </w:pPr>
      <w:r>
        <w:rPr>
          <w:rFonts w:ascii="Gill Sans MT" w:hAnsi="Gill Sans MT" w:cs="Arial"/>
          <w:lang w:val="pt-PT"/>
        </w:rPr>
        <w:br w:type="page"/>
      </w:r>
      <w:r w:rsidRPr="00445D52">
        <w:rPr>
          <w:rFonts w:ascii="Gill Sans MT" w:hAnsi="Gill Sans MT" w:cs="Arial"/>
          <w:b/>
          <w:sz w:val="28"/>
          <w:szCs w:val="28"/>
          <w:lang w:val="pt-PT"/>
        </w:rPr>
        <w:lastRenderedPageBreak/>
        <w:t>D2. Example of a Questionnaire Pretest Report</w:t>
      </w:r>
    </w:p>
    <w:p w:rsidR="008A1925" w:rsidRDefault="008A1925" w:rsidP="00445D52">
      <w:pPr>
        <w:spacing w:after="0"/>
        <w:rPr>
          <w:rFonts w:ascii="Gill Sans MT" w:hAnsi="Gill Sans MT" w:cs="Arial"/>
          <w:lang w:val="pt-PT"/>
        </w:rPr>
      </w:pPr>
    </w:p>
    <w:p w:rsidR="008A1925" w:rsidRPr="00445D52" w:rsidRDefault="008A1925" w:rsidP="00445D52">
      <w:pPr>
        <w:spacing w:after="240"/>
        <w:ind w:left="-720"/>
        <w:jc w:val="center"/>
        <w:rPr>
          <w:rFonts w:ascii="Gill Sans MT" w:hAnsi="Gill Sans MT" w:cs="Arial"/>
          <w:b/>
          <w:sz w:val="28"/>
          <w:szCs w:val="28"/>
          <w:lang w:val="pt-PT"/>
        </w:rPr>
      </w:pPr>
      <w:r w:rsidRPr="00445D52">
        <w:rPr>
          <w:rFonts w:ascii="Gill Sans MT" w:hAnsi="Gill Sans MT" w:cs="Arial"/>
          <w:b/>
          <w:sz w:val="28"/>
          <w:szCs w:val="28"/>
          <w:lang w:val="pt-PT"/>
        </w:rPr>
        <w:t>REPORT ON THE QUESTIONNAIRE PRETEST</w:t>
      </w:r>
    </w:p>
    <w:p w:rsidR="008A1925" w:rsidRPr="00C30657" w:rsidRDefault="008A1925" w:rsidP="00445D52">
      <w:pPr>
        <w:pStyle w:val="BodyText1"/>
      </w:pPr>
      <w:r w:rsidRPr="00C30657">
        <w:t xml:space="preserve">The pretest of the questionnaire was conducted in </w:t>
      </w:r>
      <w:r w:rsidRPr="008A1925">
        <w:rPr>
          <w:highlight w:val="black"/>
        </w:rPr>
        <w:t>X</w:t>
      </w:r>
      <w:r w:rsidRPr="00C30657">
        <w:t xml:space="preserve"> District, in its rural areas, at </w:t>
      </w:r>
      <w:r w:rsidRPr="008A1925">
        <w:rPr>
          <w:highlight w:val="black"/>
        </w:rPr>
        <w:t>X km</w:t>
      </w:r>
      <w:r w:rsidRPr="00C30657">
        <w:t xml:space="preserve"> north-east of the </w:t>
      </w:r>
      <w:r w:rsidRPr="008A1925">
        <w:rPr>
          <w:highlight w:val="black"/>
        </w:rPr>
        <w:t>XX</w:t>
      </w:r>
      <w:r>
        <w:t xml:space="preserve"> </w:t>
      </w:r>
      <w:r w:rsidRPr="008A1925">
        <w:t>City.</w:t>
      </w:r>
    </w:p>
    <w:p w:rsidR="008A1925" w:rsidRPr="00C30657" w:rsidRDefault="008A1925" w:rsidP="00445D52">
      <w:pPr>
        <w:pStyle w:val="BodyText1"/>
      </w:pPr>
      <w:r w:rsidRPr="00C30657">
        <w:t>Colle</w:t>
      </w:r>
      <w:r>
        <w:t xml:space="preserve">cting data from 10 men </w:t>
      </w:r>
      <w:proofErr w:type="spellStart"/>
      <w:r>
        <w:t>decisionmakers</w:t>
      </w:r>
      <w:proofErr w:type="spellEnd"/>
      <w:r>
        <w:t xml:space="preserve"> and 10 women </w:t>
      </w:r>
      <w:proofErr w:type="spellStart"/>
      <w:r>
        <w:t>decision</w:t>
      </w:r>
      <w:r w:rsidRPr="00C30657">
        <w:t>makers</w:t>
      </w:r>
      <w:proofErr w:type="spellEnd"/>
      <w:r w:rsidRPr="00C30657">
        <w:t xml:space="preserve"> was done in 2 days for men (from 14th to 15th November 2014) and in 3 days for women (from 14th to 16th November 2014), by four people: 1 pair of women and one pair of men using a special questionnaire designed for the pretest. This questionnaire was composed of the questionnaire to be used in data collection and some additional questions of probing for each module.</w:t>
      </w:r>
    </w:p>
    <w:p w:rsidR="008A1925" w:rsidRPr="00C30657" w:rsidRDefault="008A1925" w:rsidP="00445D52">
      <w:pPr>
        <w:pStyle w:val="BodyText1"/>
      </w:pPr>
      <w:r w:rsidRPr="00C30657">
        <w:t>During this exercise, the field officer played various roles: as supervisor, he contacted local authorities to get their approval and support for doing the pretest in the Sector, and identified households to be interviewed before enumerators begun their work; as pair-enumerator, he observed the course of the interview at both sides by recording respondent’s and interviewers’ attitudes in answering and asking questions and how the interviewer filled in the questionnaire.</w:t>
      </w:r>
    </w:p>
    <w:p w:rsidR="008A1925" w:rsidRPr="00C30657" w:rsidRDefault="008A1925" w:rsidP="00445D52">
      <w:pPr>
        <w:pStyle w:val="BodyText1"/>
      </w:pPr>
      <w:r w:rsidRPr="00C30657">
        <w:t>This report presents the pretest findings in five areas, namely:</w:t>
      </w:r>
    </w:p>
    <w:p w:rsidR="008A1925" w:rsidRPr="00C30657" w:rsidRDefault="008A1925" w:rsidP="00445D52">
      <w:pPr>
        <w:spacing w:after="120"/>
        <w:ind w:left="720" w:hanging="360"/>
        <w:rPr>
          <w:rFonts w:ascii="Gill Sans MT" w:hAnsi="Gill Sans MT"/>
        </w:rPr>
      </w:pPr>
      <w:r w:rsidRPr="00C30657">
        <w:rPr>
          <w:rFonts w:ascii="Gill Sans MT" w:hAnsi="Gill Sans MT"/>
        </w:rPr>
        <w:t xml:space="preserve">1. </w:t>
      </w:r>
      <w:r w:rsidR="00445D52">
        <w:rPr>
          <w:rFonts w:ascii="Gill Sans MT" w:hAnsi="Gill Sans MT"/>
        </w:rPr>
        <w:tab/>
      </w:r>
      <w:r w:rsidRPr="00C30657">
        <w:rPr>
          <w:rFonts w:ascii="Gill Sans MT" w:hAnsi="Gill Sans MT"/>
        </w:rPr>
        <w:t>Average duration of interviews</w:t>
      </w:r>
    </w:p>
    <w:p w:rsidR="008A1925" w:rsidRPr="00C30657" w:rsidRDefault="008A1925" w:rsidP="00445D52">
      <w:pPr>
        <w:spacing w:after="120"/>
        <w:ind w:left="360"/>
        <w:rPr>
          <w:rFonts w:ascii="Gill Sans MT" w:hAnsi="Gill Sans MT"/>
        </w:rPr>
      </w:pPr>
      <w:r w:rsidRPr="00C30657">
        <w:rPr>
          <w:rFonts w:ascii="Gill Sans MT" w:hAnsi="Gill Sans MT"/>
        </w:rPr>
        <w:t>2.</w:t>
      </w:r>
      <w:r w:rsidR="00445D52">
        <w:rPr>
          <w:rFonts w:ascii="Gill Sans MT" w:hAnsi="Gill Sans MT"/>
        </w:rPr>
        <w:tab/>
      </w:r>
      <w:r w:rsidRPr="00C30657">
        <w:rPr>
          <w:rFonts w:ascii="Gill Sans MT" w:hAnsi="Gill Sans MT"/>
        </w:rPr>
        <w:t xml:space="preserve"> Observations data</w:t>
      </w:r>
    </w:p>
    <w:p w:rsidR="008A1925" w:rsidRPr="00C30657" w:rsidRDefault="008A1925" w:rsidP="00445D52">
      <w:pPr>
        <w:spacing w:after="120"/>
        <w:ind w:left="360"/>
        <w:rPr>
          <w:rFonts w:ascii="Gill Sans MT" w:hAnsi="Gill Sans MT"/>
        </w:rPr>
      </w:pPr>
      <w:r w:rsidRPr="00C30657">
        <w:rPr>
          <w:rFonts w:ascii="Gill Sans MT" w:hAnsi="Gill Sans MT"/>
        </w:rPr>
        <w:t xml:space="preserve">3. </w:t>
      </w:r>
      <w:r w:rsidR="00445D52">
        <w:rPr>
          <w:rFonts w:ascii="Gill Sans MT" w:hAnsi="Gill Sans MT"/>
        </w:rPr>
        <w:tab/>
      </w:r>
      <w:r w:rsidRPr="00C30657">
        <w:rPr>
          <w:rFonts w:ascii="Gill Sans MT" w:hAnsi="Gill Sans MT"/>
        </w:rPr>
        <w:t>Changes suggested to be made in the questionnaire</w:t>
      </w:r>
    </w:p>
    <w:p w:rsidR="008A1925" w:rsidRPr="00C30657" w:rsidRDefault="008A1925" w:rsidP="00445D52">
      <w:pPr>
        <w:spacing w:after="120"/>
        <w:ind w:left="360"/>
        <w:rPr>
          <w:rFonts w:ascii="Gill Sans MT" w:hAnsi="Gill Sans MT"/>
        </w:rPr>
      </w:pPr>
      <w:r w:rsidRPr="00C30657">
        <w:rPr>
          <w:rFonts w:ascii="Gill Sans MT" w:hAnsi="Gill Sans MT"/>
        </w:rPr>
        <w:t xml:space="preserve">4. </w:t>
      </w:r>
      <w:r w:rsidR="00445D52">
        <w:rPr>
          <w:rFonts w:ascii="Gill Sans MT" w:hAnsi="Gill Sans MT"/>
        </w:rPr>
        <w:tab/>
      </w:r>
      <w:r w:rsidRPr="00C30657">
        <w:rPr>
          <w:rFonts w:ascii="Gill Sans MT" w:hAnsi="Gill Sans MT"/>
        </w:rPr>
        <w:t>Parts to re-translate</w:t>
      </w:r>
    </w:p>
    <w:p w:rsidR="008A1925" w:rsidRPr="00C30657" w:rsidRDefault="008A1925" w:rsidP="00445D52">
      <w:pPr>
        <w:spacing w:after="120"/>
        <w:ind w:left="360"/>
        <w:rPr>
          <w:rFonts w:ascii="Gill Sans MT" w:hAnsi="Gill Sans MT"/>
        </w:rPr>
      </w:pPr>
      <w:r w:rsidRPr="00C30657">
        <w:rPr>
          <w:rFonts w:ascii="Gill Sans MT" w:hAnsi="Gill Sans MT"/>
        </w:rPr>
        <w:t xml:space="preserve">5. </w:t>
      </w:r>
      <w:r w:rsidR="00445D52">
        <w:rPr>
          <w:rFonts w:ascii="Gill Sans MT" w:hAnsi="Gill Sans MT"/>
        </w:rPr>
        <w:tab/>
      </w:r>
      <w:r w:rsidRPr="00C30657">
        <w:rPr>
          <w:rFonts w:ascii="Gill Sans MT" w:hAnsi="Gill Sans MT"/>
        </w:rPr>
        <w:t>Answers to cognitive probe</w:t>
      </w:r>
    </w:p>
    <w:p w:rsidR="008A1925" w:rsidRPr="00C30657" w:rsidRDefault="008A1925" w:rsidP="00445D52">
      <w:pPr>
        <w:ind w:left="360"/>
        <w:rPr>
          <w:rFonts w:ascii="Gill Sans MT" w:hAnsi="Gill Sans MT"/>
        </w:rPr>
      </w:pPr>
      <w:r w:rsidRPr="00C30657">
        <w:rPr>
          <w:rFonts w:ascii="Gill Sans MT" w:hAnsi="Gill Sans MT"/>
        </w:rPr>
        <w:t xml:space="preserve">6. </w:t>
      </w:r>
      <w:r w:rsidR="00445D52">
        <w:rPr>
          <w:rFonts w:ascii="Gill Sans MT" w:hAnsi="Gill Sans MT"/>
        </w:rPr>
        <w:tab/>
      </w:r>
      <w:r w:rsidRPr="00C30657">
        <w:rPr>
          <w:rFonts w:ascii="Gill Sans MT" w:hAnsi="Gill Sans MT"/>
        </w:rPr>
        <w:t>Qualitative data</w:t>
      </w:r>
    </w:p>
    <w:p w:rsidR="008A1925" w:rsidRPr="00445D52" w:rsidRDefault="008A1925" w:rsidP="00445D52">
      <w:pPr>
        <w:pStyle w:val="BodyText1"/>
        <w:rPr>
          <w:b/>
        </w:rPr>
      </w:pPr>
      <w:r w:rsidRPr="00445D52">
        <w:rPr>
          <w:b/>
        </w:rPr>
        <w:t>1. Average duration of interviews</w:t>
      </w:r>
    </w:p>
    <w:p w:rsidR="008A1925" w:rsidRPr="00C30657" w:rsidRDefault="008A1925" w:rsidP="00445D52">
      <w:pPr>
        <w:pStyle w:val="BodyText1"/>
      </w:pPr>
      <w:r w:rsidRPr="00C30657">
        <w:t xml:space="preserve">The average duration of interviews with men was 23 minutes for modules B1, C, D and F, while the average duration of interviews with women was 84 minutes for all modules of the questionnaire to be administered during data collection. But we have to note that less than an hour and a half to interview a woman does not reflect the reality for several reasons. </w:t>
      </w:r>
    </w:p>
    <w:p w:rsidR="008A1925" w:rsidRPr="00C30657" w:rsidRDefault="008A1925" w:rsidP="00445D52">
      <w:pPr>
        <w:pStyle w:val="BodyText1"/>
      </w:pPr>
      <w:r w:rsidRPr="00C30657">
        <w:t xml:space="preserve">First, the pretest was conducted by experts with extensive experience in the design and implementation of survey's questionnaires; it is the ones who translated the questionnaire. </w:t>
      </w:r>
    </w:p>
    <w:p w:rsidR="008A1925" w:rsidRPr="00C30657" w:rsidRDefault="008A1925" w:rsidP="00445D52">
      <w:pPr>
        <w:pStyle w:val="BodyText1"/>
      </w:pPr>
      <w:r w:rsidRPr="00C30657">
        <w:t xml:space="preserve">Then, in each of the 10 households they interviewed only one woman aged 15-49, which does not reflect the reality, since in many households there is more than one woman aged 15-49. </w:t>
      </w:r>
    </w:p>
    <w:p w:rsidR="008A1925" w:rsidRPr="00C30657" w:rsidRDefault="008A1925" w:rsidP="00445D52">
      <w:pPr>
        <w:pStyle w:val="BodyText1"/>
      </w:pPr>
      <w:r w:rsidRPr="00C30657">
        <w:t>In some households, because of cultural reasons (women that have recently delivered received visits during interviews) or those who had to do some household tasks (preparing meal, looking after little children, feeding animals), the interview took more time.</w:t>
      </w:r>
    </w:p>
    <w:p w:rsidR="008A1925" w:rsidRPr="00C30657" w:rsidRDefault="008A1925" w:rsidP="00445D52">
      <w:pPr>
        <w:pStyle w:val="BodyText1"/>
      </w:pPr>
      <w:r w:rsidRPr="00C30657">
        <w:lastRenderedPageBreak/>
        <w:t xml:space="preserve">Finally, the interviewed households were relatively </w:t>
      </w:r>
      <w:r w:rsidR="00737225" w:rsidRPr="00C30657">
        <w:t>close</w:t>
      </w:r>
      <w:r w:rsidR="00737225">
        <w:t xml:space="preserve"> to</w:t>
      </w:r>
      <w:r w:rsidR="00737225" w:rsidRPr="00C30657">
        <w:t xml:space="preserve"> </w:t>
      </w:r>
      <w:r w:rsidRPr="00C30657">
        <w:t xml:space="preserve">each other (grouped rural settlements), which is not the case in 38% of the [country] rural areas, where people still live in dispersed or isolated housing, distant one another. </w:t>
      </w:r>
    </w:p>
    <w:p w:rsidR="008A1925" w:rsidRPr="00C30657" w:rsidRDefault="008A1925" w:rsidP="00445D52">
      <w:pPr>
        <w:pStyle w:val="BodyText1"/>
      </w:pPr>
      <w:r w:rsidRPr="00C30657">
        <w:t>For all these mentioned reasons, we can assume that in a household, the interview will take between 2 and 3 hours, on which we should add tens of minutes to move from one household to another. This will be confirmed by the pilot exercise (pretest by interviewers).</w:t>
      </w:r>
    </w:p>
    <w:p w:rsidR="008A1925" w:rsidRPr="00445D52" w:rsidRDefault="008A1925" w:rsidP="00445D52">
      <w:pPr>
        <w:pStyle w:val="BodyText1"/>
        <w:rPr>
          <w:b/>
        </w:rPr>
      </w:pPr>
      <w:r w:rsidRPr="00445D52">
        <w:rPr>
          <w:b/>
        </w:rPr>
        <w:t>2. Observations data</w:t>
      </w:r>
    </w:p>
    <w:p w:rsidR="008A1925" w:rsidRPr="00C30657" w:rsidRDefault="008A1925" w:rsidP="00445D52">
      <w:pPr>
        <w:pStyle w:val="BodyText1"/>
      </w:pPr>
      <w:r w:rsidRPr="00C30657">
        <w:t xml:space="preserve">In addition to the observations mentioned above, and the fact that most of the questions are addressed to women, there are other reasons that could delay the interview in a household, such as taking care of children, receiving visitors, prepare food, etc. </w:t>
      </w:r>
    </w:p>
    <w:p w:rsidR="008A1925" w:rsidRPr="00C30657" w:rsidRDefault="008A1925" w:rsidP="00445D52">
      <w:pPr>
        <w:pStyle w:val="BodyText1"/>
      </w:pPr>
      <w:r w:rsidRPr="00C30657">
        <w:t>Another observation is that, because of the poverty level in a particular household, some respondents are hoping to receive any assistance after the survey, which could skew data answers. Some respondents took much time to talk about their poverty.</w:t>
      </w:r>
    </w:p>
    <w:p w:rsidR="008A1925" w:rsidRPr="00C30657" w:rsidRDefault="008A1925" w:rsidP="00445D52">
      <w:pPr>
        <w:pStyle w:val="BodyText1"/>
        <w:ind w:left="360"/>
      </w:pPr>
      <w:r w:rsidRPr="00C30657">
        <w:t xml:space="preserve">Recommendation: </w:t>
      </w:r>
    </w:p>
    <w:p w:rsidR="008A1925" w:rsidRPr="00C30657" w:rsidRDefault="008A1925" w:rsidP="00445D52">
      <w:pPr>
        <w:pStyle w:val="BodyText1"/>
        <w:ind w:left="360"/>
      </w:pPr>
      <w:r w:rsidRPr="00C30657">
        <w:t>This suggests that awareness campaign should be done before the survey to explain its objectives and not give false hopes to respondents.</w:t>
      </w:r>
    </w:p>
    <w:p w:rsidR="008A1925" w:rsidRPr="00C30657" w:rsidRDefault="008A1925" w:rsidP="00445D52">
      <w:pPr>
        <w:pStyle w:val="BodyText1"/>
      </w:pPr>
      <w:r w:rsidRPr="00C30657">
        <w:t>Another observation made by some respondents was to reduce the questionnaire, because of the time it takes; they said this might annoy respondents that would give fake answers.</w:t>
      </w:r>
    </w:p>
    <w:p w:rsidR="008A1925" w:rsidRPr="00C30657" w:rsidRDefault="008A1925" w:rsidP="00445D52">
      <w:pPr>
        <w:pStyle w:val="BodyText1"/>
      </w:pPr>
      <w:r w:rsidRPr="00C30657">
        <w:t>In general, the respondents have understood the questions and have answered well.</w:t>
      </w:r>
    </w:p>
    <w:p w:rsidR="008A1925" w:rsidRPr="00445D52" w:rsidRDefault="008A1925" w:rsidP="00445D52">
      <w:pPr>
        <w:pStyle w:val="BodyText1"/>
        <w:rPr>
          <w:b/>
        </w:rPr>
      </w:pPr>
      <w:r w:rsidRPr="00445D52">
        <w:rPr>
          <w:b/>
        </w:rPr>
        <w:t>3. Changes to be made to the questionnaire</w:t>
      </w:r>
    </w:p>
    <w:p w:rsidR="008A1925" w:rsidRPr="00C30657" w:rsidRDefault="008A1925" w:rsidP="00445D52">
      <w:pPr>
        <w:pStyle w:val="BodyText1"/>
      </w:pPr>
      <w:r w:rsidRPr="00C30657">
        <w:t>Some minor changes to be made have been observed and have to be changed in the final version of the questionnaire.</w:t>
      </w:r>
    </w:p>
    <w:p w:rsidR="008A1925" w:rsidRPr="00C30657" w:rsidRDefault="008A1925" w:rsidP="00445D52">
      <w:pPr>
        <w:pStyle w:val="Bulletedlist"/>
      </w:pPr>
      <w:r w:rsidRPr="00C30657">
        <w:t>In Module C, C08: Write 0-3 instead of 0-5, and add a skip to go to the next person, rather than going to C12.</w:t>
      </w:r>
    </w:p>
    <w:p w:rsidR="008A1925" w:rsidRPr="00C30657" w:rsidRDefault="008A1925" w:rsidP="00445D52">
      <w:pPr>
        <w:pStyle w:val="Bulletedlist"/>
      </w:pPr>
      <w:r w:rsidRPr="00C30657">
        <w:t>In Module G, G6.018: Add a 4</w:t>
      </w:r>
      <w:r w:rsidRPr="00C30657">
        <w:rPr>
          <w:vertAlign w:val="superscript"/>
        </w:rPr>
        <w:t>th</w:t>
      </w:r>
      <w:r w:rsidRPr="00C30657">
        <w:t xml:space="preserve"> modality "Not Applicable".</w:t>
      </w:r>
    </w:p>
    <w:p w:rsidR="008A1925" w:rsidRPr="00C30657" w:rsidRDefault="008A1925" w:rsidP="00445D52">
      <w:pPr>
        <w:pStyle w:val="Bulletedlist"/>
        <w:spacing w:after="200"/>
      </w:pPr>
      <w:r w:rsidRPr="00C30657">
        <w:t>In Module I Introduction: add "Check to see if in C08 there is a child of 4 years old"</w:t>
      </w:r>
    </w:p>
    <w:p w:rsidR="008A1925" w:rsidRPr="00445D52" w:rsidRDefault="008A1925" w:rsidP="00445D52">
      <w:pPr>
        <w:pStyle w:val="BodyText1"/>
        <w:rPr>
          <w:b/>
        </w:rPr>
      </w:pPr>
      <w:r w:rsidRPr="00445D52">
        <w:rPr>
          <w:b/>
        </w:rPr>
        <w:t>4. Parts to re-translate</w:t>
      </w:r>
    </w:p>
    <w:p w:rsidR="008A1925" w:rsidRPr="00C30657" w:rsidRDefault="008A1925" w:rsidP="00445D52">
      <w:pPr>
        <w:pStyle w:val="Bulletedlist"/>
      </w:pPr>
      <w:r w:rsidRPr="00C30657">
        <w:t>In Module C, Questions C01a and C01b: The translation of the question is clear enough, but the interviewer should probe.</w:t>
      </w:r>
    </w:p>
    <w:p w:rsidR="008A1925" w:rsidRPr="00C30657" w:rsidRDefault="008A1925" w:rsidP="00445D52">
      <w:pPr>
        <w:pStyle w:val="Bulletedlist"/>
        <w:spacing w:after="200"/>
      </w:pPr>
      <w:r w:rsidRPr="00C30657">
        <w:t>In Module I, Introduction: “primary” will be retranslated as “X”.</w:t>
      </w:r>
    </w:p>
    <w:p w:rsidR="008A1925" w:rsidRPr="00445D52" w:rsidRDefault="008A1925" w:rsidP="00445D52">
      <w:pPr>
        <w:pStyle w:val="BodyText1"/>
        <w:keepNext/>
        <w:rPr>
          <w:b/>
        </w:rPr>
      </w:pPr>
      <w:r w:rsidRPr="00445D52">
        <w:rPr>
          <w:b/>
        </w:rPr>
        <w:lastRenderedPageBreak/>
        <w:t>5. Answers to cognitive probe</w:t>
      </w:r>
    </w:p>
    <w:p w:rsidR="008A1925" w:rsidRPr="00C30657" w:rsidRDefault="008A1925" w:rsidP="00F512D5">
      <w:pPr>
        <w:pStyle w:val="Bulletedlist"/>
      </w:pPr>
      <w:r w:rsidRPr="00C30657">
        <w:t>The question on satisfaction with the time to do things they enjoy put respondents in bad position, because the difficulty living conditions they survive in cannot allow them this kind of luxury.</w:t>
      </w:r>
    </w:p>
    <w:p w:rsidR="008A1925" w:rsidRPr="00C30657" w:rsidRDefault="008A1925" w:rsidP="00F512D5">
      <w:pPr>
        <w:pStyle w:val="Bulletedlist"/>
      </w:pPr>
      <w:r w:rsidRPr="00C30657">
        <w:t>Many respondents don’t know the iron-rich beans. Most of them have heard about it but have never seen nor prepare them. And they considered the question as difficult, just because they don’t know this kind of beans, even though we explained very well that it is a new type of bean.</w:t>
      </w:r>
    </w:p>
    <w:p w:rsidR="008A1925" w:rsidRPr="00C30657" w:rsidRDefault="008A1925" w:rsidP="00F512D5">
      <w:pPr>
        <w:pStyle w:val="Bulletedlist"/>
      </w:pPr>
      <w:r w:rsidRPr="00C30657">
        <w:t xml:space="preserve">Another challenging question was to ask respondents to repeat some questions in their own words. Given the level of education of respondents, some of them were not able to do so, even though they understood the question and had responded correctly to it. </w:t>
      </w:r>
    </w:p>
    <w:p w:rsidR="008A1925" w:rsidRPr="00C30657" w:rsidRDefault="008A1925" w:rsidP="00F512D5">
      <w:pPr>
        <w:spacing w:after="120"/>
        <w:ind w:left="720"/>
        <w:rPr>
          <w:rFonts w:ascii="Gill Sans MT" w:hAnsi="Gill Sans MT"/>
        </w:rPr>
      </w:pPr>
      <w:r w:rsidRPr="00C30657">
        <w:rPr>
          <w:rFonts w:ascii="Gill Sans MT" w:hAnsi="Gill Sans MT"/>
          <w:u w:val="single"/>
        </w:rPr>
        <w:t>Recommendation</w:t>
      </w:r>
      <w:r w:rsidRPr="00C30657">
        <w:rPr>
          <w:rFonts w:ascii="Gill Sans MT" w:hAnsi="Gill Sans MT"/>
        </w:rPr>
        <w:t xml:space="preserve">: </w:t>
      </w:r>
    </w:p>
    <w:p w:rsidR="008A1925" w:rsidRPr="00C30657" w:rsidRDefault="008A1925" w:rsidP="00F512D5">
      <w:pPr>
        <w:spacing w:after="120"/>
        <w:ind w:left="720"/>
        <w:rPr>
          <w:rFonts w:ascii="Gill Sans MT" w:hAnsi="Gill Sans MT"/>
        </w:rPr>
      </w:pPr>
      <w:r w:rsidRPr="00C30657">
        <w:rPr>
          <w:rFonts w:ascii="Gill Sans MT" w:hAnsi="Gill Sans MT"/>
        </w:rPr>
        <w:t>Interviewers would ask questions, and if the expected answers do not come, they would repeat or probe until they get the unbiased answers, but not asking respondents to repeat questions as if it was a test given to them.</w:t>
      </w:r>
    </w:p>
    <w:p w:rsidR="008A1925" w:rsidRPr="00C30657" w:rsidRDefault="008A1925" w:rsidP="00F512D5">
      <w:pPr>
        <w:pStyle w:val="Bulletedlist"/>
      </w:pPr>
      <w:r w:rsidRPr="00C30657">
        <w:t>It was difficult for some respondents to remember the activities done in the previous 24 hours.</w:t>
      </w:r>
    </w:p>
    <w:p w:rsidR="008A1925" w:rsidRPr="00C30657" w:rsidRDefault="008A1925" w:rsidP="00F512D5">
      <w:pPr>
        <w:pStyle w:val="Bulletedlist"/>
        <w:spacing w:after="200"/>
      </w:pPr>
      <w:r w:rsidRPr="00C30657">
        <w:t xml:space="preserve">Because of the [country] culture and their religion, some men could not understand a “primary female </w:t>
      </w:r>
      <w:proofErr w:type="spellStart"/>
      <w:r w:rsidRPr="00C30657">
        <w:t>decisionmaker</w:t>
      </w:r>
      <w:proofErr w:type="spellEnd"/>
      <w:r w:rsidRPr="00C30657">
        <w:t>” in a household where there is a man. They defined this kind of women as a "woman dominating her husband" or "rebellious" because, for them, in a household the man is the head, according to the Bible and even according to the law.</w:t>
      </w:r>
    </w:p>
    <w:p w:rsidR="008A1925" w:rsidRPr="00C30657" w:rsidRDefault="008A1925" w:rsidP="00F512D5">
      <w:pPr>
        <w:pStyle w:val="BodyText1"/>
      </w:pPr>
      <w:r w:rsidRPr="00C30657">
        <w:rPr>
          <w:b/>
          <w:sz w:val="24"/>
          <w:szCs w:val="24"/>
        </w:rPr>
        <w:t>6. Qualitative data</w:t>
      </w:r>
      <w:r w:rsidRPr="00C30657">
        <w:t xml:space="preserve"> (see attached file)</w:t>
      </w:r>
    </w:p>
    <w:p w:rsidR="008A1925" w:rsidRPr="00C30657" w:rsidRDefault="008A1925" w:rsidP="00F512D5">
      <w:pPr>
        <w:pStyle w:val="BodyText1"/>
      </w:pPr>
      <w:r w:rsidRPr="00C30657">
        <w:t>For more details on the points developed above, refer to the attached Excel file.</w:t>
      </w:r>
    </w:p>
    <w:p w:rsidR="00394E4B" w:rsidRPr="00A52890" w:rsidRDefault="00394E4B" w:rsidP="00C62175">
      <w:pPr>
        <w:spacing w:after="0"/>
        <w:ind w:left="-720"/>
        <w:rPr>
          <w:rFonts w:ascii="Gill Sans MT" w:hAnsi="Gill Sans MT" w:cs="Arial"/>
          <w:lang w:val="pt-PT"/>
        </w:rPr>
      </w:pPr>
    </w:p>
    <w:p w:rsidR="006A2D56" w:rsidRPr="00103BE9" w:rsidRDefault="006A2D56" w:rsidP="00C62175">
      <w:pPr>
        <w:pStyle w:val="Footer"/>
        <w:spacing w:line="276" w:lineRule="auto"/>
        <w:jc w:val="center"/>
        <w:rPr>
          <w:rFonts w:ascii="Gill Sans MT" w:hAnsi="Gill Sans MT"/>
          <w:b/>
          <w:color w:val="4799B5"/>
        </w:rPr>
      </w:pPr>
    </w:p>
    <w:sectPr w:rsidR="006A2D56" w:rsidRPr="00103BE9" w:rsidSect="00805F42">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6455" w:rsidRDefault="00456455" w:rsidP="006318A3">
      <w:pPr>
        <w:spacing w:after="0" w:line="240" w:lineRule="auto"/>
      </w:pPr>
      <w:r>
        <w:separator/>
      </w:r>
    </w:p>
  </w:endnote>
  <w:endnote w:type="continuationSeparator" w:id="0">
    <w:p w:rsidR="00456455" w:rsidRDefault="00456455" w:rsidP="006318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bin">
    <w:altName w:val="Times New Roman"/>
    <w:charset w:val="00"/>
    <w:family w:val="auto"/>
    <w:pitch w:val="default"/>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47C6" w:rsidRDefault="003247C6">
    <w:pPr>
      <w:pStyle w:val="Footer"/>
    </w:pPr>
    <w:r>
      <w:rPr>
        <w:noProof/>
      </w:rPr>
      <w:drawing>
        <wp:anchor distT="0" distB="0" distL="114300" distR="114300" simplePos="0" relativeHeight="251661312" behindDoc="1" locked="0" layoutInCell="1" allowOverlap="1" wp14:anchorId="1135E504" wp14:editId="5B9F7250">
          <wp:simplePos x="0" y="0"/>
          <wp:positionH relativeFrom="column">
            <wp:posOffset>-714375</wp:posOffset>
          </wp:positionH>
          <wp:positionV relativeFrom="paragraph">
            <wp:posOffset>-457200</wp:posOffset>
          </wp:positionV>
          <wp:extent cx="2524125" cy="981075"/>
          <wp:effectExtent l="0" t="0" r="0" b="0"/>
          <wp:wrapSquare wrapText="bothSides"/>
          <wp:docPr id="5" name="Picture 5" descr="Horizontal_RGB_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orizontal_RGB_6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24125" cy="98107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5F42" w:rsidRDefault="00805F4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588" w:rsidRPr="007A0588" w:rsidRDefault="00805F42" w:rsidP="007A0588">
    <w:pPr>
      <w:pBdr>
        <w:top w:val="single" w:sz="8" w:space="1" w:color="D37D28"/>
      </w:pBdr>
      <w:tabs>
        <w:tab w:val="left" w:pos="6571"/>
        <w:tab w:val="right" w:pos="9360"/>
      </w:tabs>
      <w:spacing w:after="0" w:line="240" w:lineRule="auto"/>
      <w:rPr>
        <w:rFonts w:ascii="Gill Sans MT" w:hAnsi="Gill Sans MT" w:cs="Arial"/>
        <w:b/>
        <w:sz w:val="18"/>
        <w:szCs w:val="18"/>
      </w:rPr>
    </w:pPr>
    <w:r w:rsidRPr="00805F42">
      <w:rPr>
        <w:rFonts w:ascii="Gill Sans MT" w:eastAsia="Arial" w:hAnsi="Gill Sans MT" w:cs="Arial"/>
        <w:b/>
        <w:color w:val="000000"/>
        <w:sz w:val="18"/>
        <w:szCs w:val="18"/>
      </w:rPr>
      <w:t xml:space="preserve">FEED THE FUTURE | </w:t>
    </w:r>
    <w:r w:rsidR="007A0588">
      <w:rPr>
        <w:rFonts w:ascii="Gill Sans MT" w:hAnsi="Gill Sans MT" w:cs="Arial"/>
        <w:b/>
        <w:sz w:val="18"/>
        <w:szCs w:val="18"/>
      </w:rPr>
      <w:t>Questionnaire Pretest Protocol</w:t>
    </w:r>
    <w:r w:rsidR="007A0588" w:rsidRPr="007E39EF">
      <w:rPr>
        <w:rFonts w:ascii="Gill Sans MT" w:hAnsi="Gill Sans MT" w:cs="Arial"/>
        <w:b/>
        <w:sz w:val="18"/>
        <w:szCs w:val="18"/>
      </w:rPr>
      <w:tab/>
    </w:r>
    <w:r w:rsidR="007A0588" w:rsidRPr="007E39EF">
      <w:rPr>
        <w:rFonts w:ascii="Gill Sans MT" w:hAnsi="Gill Sans MT" w:cs="Arial"/>
        <w:b/>
        <w:sz w:val="18"/>
        <w:szCs w:val="18"/>
      </w:rPr>
      <w:tab/>
    </w:r>
    <w:r w:rsidR="007A0588" w:rsidRPr="007E39EF">
      <w:rPr>
        <w:rStyle w:val="PageNumber"/>
        <w:rFonts w:ascii="Gill Sans MT" w:hAnsi="Gill Sans MT" w:cs="Arial"/>
        <w:b/>
        <w:sz w:val="18"/>
        <w:szCs w:val="18"/>
      </w:rPr>
      <w:fldChar w:fldCharType="begin"/>
    </w:r>
    <w:r w:rsidR="007A0588" w:rsidRPr="007E39EF">
      <w:rPr>
        <w:rStyle w:val="PageNumber"/>
        <w:rFonts w:ascii="Gill Sans MT" w:hAnsi="Gill Sans MT" w:cs="Arial"/>
        <w:b/>
        <w:sz w:val="18"/>
        <w:szCs w:val="18"/>
      </w:rPr>
      <w:instrText xml:space="preserve"> PAGE </w:instrText>
    </w:r>
    <w:r w:rsidR="007A0588" w:rsidRPr="007E39EF">
      <w:rPr>
        <w:rStyle w:val="PageNumber"/>
        <w:rFonts w:ascii="Gill Sans MT" w:hAnsi="Gill Sans MT" w:cs="Arial"/>
        <w:b/>
        <w:sz w:val="18"/>
        <w:szCs w:val="18"/>
      </w:rPr>
      <w:fldChar w:fldCharType="separate"/>
    </w:r>
    <w:r w:rsidR="00122CF5">
      <w:rPr>
        <w:rStyle w:val="PageNumber"/>
        <w:rFonts w:ascii="Gill Sans MT" w:hAnsi="Gill Sans MT" w:cs="Arial"/>
        <w:b/>
        <w:noProof/>
        <w:sz w:val="18"/>
        <w:szCs w:val="18"/>
      </w:rPr>
      <w:t>21</w:t>
    </w:r>
    <w:r w:rsidR="007A0588" w:rsidRPr="007E39EF">
      <w:rPr>
        <w:rStyle w:val="PageNumber"/>
        <w:rFonts w:ascii="Gill Sans MT" w:hAnsi="Gill Sans MT" w:cs="Arial"/>
        <w:b/>
        <w:sz w:val="18"/>
        <w:szCs w:val="18"/>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1A25" w:rsidRDefault="00071A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6455" w:rsidRDefault="00456455" w:rsidP="006318A3">
      <w:pPr>
        <w:spacing w:after="0" w:line="240" w:lineRule="auto"/>
      </w:pPr>
      <w:r>
        <w:separator/>
      </w:r>
    </w:p>
  </w:footnote>
  <w:footnote w:type="continuationSeparator" w:id="0">
    <w:p w:rsidR="00456455" w:rsidRDefault="00456455" w:rsidP="006318A3">
      <w:pPr>
        <w:spacing w:after="0" w:line="240" w:lineRule="auto"/>
      </w:pPr>
      <w:r>
        <w:continuationSeparator/>
      </w:r>
    </w:p>
  </w:footnote>
  <w:footnote w:id="1">
    <w:p w:rsidR="002D6093" w:rsidRPr="00CB2107" w:rsidRDefault="002D6093" w:rsidP="002D6093">
      <w:pPr>
        <w:pStyle w:val="FootnoteText"/>
        <w:rPr>
          <w:rFonts w:ascii="Gill Sans MT" w:hAnsi="Gill Sans MT"/>
          <w:sz w:val="18"/>
          <w:szCs w:val="18"/>
        </w:rPr>
      </w:pPr>
      <w:r w:rsidRPr="00CB2107">
        <w:rPr>
          <w:rStyle w:val="FootnoteReference"/>
          <w:rFonts w:ascii="Gill Sans MT" w:hAnsi="Gill Sans MT"/>
          <w:sz w:val="18"/>
          <w:szCs w:val="18"/>
        </w:rPr>
        <w:footnoteRef/>
      </w:r>
      <w:r w:rsidRPr="00CB2107">
        <w:rPr>
          <w:rFonts w:ascii="Gill Sans MT" w:hAnsi="Gill Sans MT"/>
          <w:sz w:val="18"/>
          <w:szCs w:val="18"/>
        </w:rPr>
        <w:t xml:space="preserve"> </w:t>
      </w:r>
      <w:r w:rsidR="00264AA0">
        <w:rPr>
          <w:rFonts w:ascii="Gill Sans MT" w:hAnsi="Gill Sans MT"/>
          <w:sz w:val="18"/>
          <w:szCs w:val="18"/>
        </w:rPr>
        <w:t>Although</w:t>
      </w:r>
      <w:r w:rsidR="00264AA0" w:rsidRPr="00CB2107">
        <w:rPr>
          <w:rFonts w:ascii="Gill Sans MT" w:hAnsi="Gill Sans MT"/>
          <w:sz w:val="18"/>
          <w:szCs w:val="18"/>
        </w:rPr>
        <w:t xml:space="preserve"> </w:t>
      </w:r>
      <w:r w:rsidRPr="00CB2107">
        <w:rPr>
          <w:rFonts w:ascii="Gill Sans MT" w:hAnsi="Gill Sans MT"/>
          <w:sz w:val="18"/>
          <w:szCs w:val="18"/>
        </w:rPr>
        <w:t xml:space="preserve">a </w:t>
      </w:r>
      <w:r w:rsidR="00264AA0">
        <w:rPr>
          <w:rFonts w:ascii="Gill Sans MT" w:hAnsi="Gill Sans MT"/>
          <w:sz w:val="18"/>
          <w:szCs w:val="18"/>
        </w:rPr>
        <w:t>Question Appraisal System</w:t>
      </w:r>
      <w:r w:rsidRPr="00CB2107">
        <w:rPr>
          <w:rFonts w:ascii="Gill Sans MT" w:hAnsi="Gill Sans MT"/>
          <w:sz w:val="18"/>
          <w:szCs w:val="18"/>
        </w:rPr>
        <w:t xml:space="preserve"> checklist will not be completed for each question in the questionnaire, reviewers should be familiar with the checklist</w:t>
      </w:r>
      <w:r w:rsidR="00264AA0">
        <w:rPr>
          <w:rFonts w:ascii="Gill Sans MT" w:hAnsi="Gill Sans MT"/>
          <w:sz w:val="18"/>
          <w:szCs w:val="18"/>
        </w:rPr>
        <w:t xml:space="preserve">, shown </w:t>
      </w:r>
      <w:r w:rsidRPr="00CB2107">
        <w:rPr>
          <w:rFonts w:ascii="Gill Sans MT" w:hAnsi="Gill Sans MT"/>
          <w:sz w:val="18"/>
          <w:szCs w:val="18"/>
        </w:rPr>
        <w:t>in Annex A.</w:t>
      </w:r>
    </w:p>
  </w:footnote>
  <w:footnote w:id="2">
    <w:p w:rsidR="002D6093" w:rsidRPr="001B4903" w:rsidRDefault="002D6093" w:rsidP="002D6093">
      <w:pPr>
        <w:pStyle w:val="FootnoteText"/>
        <w:rPr>
          <w:rFonts w:ascii="Gill Sans MT" w:hAnsi="Gill Sans MT"/>
        </w:rPr>
      </w:pPr>
      <w:r w:rsidRPr="001B4903">
        <w:rPr>
          <w:rStyle w:val="FootnoteReference"/>
          <w:rFonts w:ascii="Gill Sans MT" w:hAnsi="Gill Sans MT"/>
        </w:rPr>
        <w:footnoteRef/>
      </w:r>
      <w:r w:rsidRPr="001B4903">
        <w:rPr>
          <w:rFonts w:ascii="Gill Sans MT" w:hAnsi="Gill Sans MT"/>
        </w:rPr>
        <w:t xml:space="preserve"> Cognitive stages relate to cognition, or </w:t>
      </w:r>
      <w:r w:rsidRPr="001B4903">
        <w:rPr>
          <w:rFonts w:ascii="Gill Sans MT" w:hAnsi="Gill Sans MT"/>
          <w:lang w:val="en"/>
        </w:rPr>
        <w:t>conscious mental activities</w:t>
      </w:r>
      <w:r w:rsidR="007A2607">
        <w:rPr>
          <w:rFonts w:ascii="Gill Sans MT" w:hAnsi="Gill Sans MT"/>
          <w:lang w:val="en"/>
        </w:rPr>
        <w:t>,</w:t>
      </w:r>
      <w:r w:rsidRPr="001B4903">
        <w:rPr>
          <w:rFonts w:ascii="Gill Sans MT" w:hAnsi="Gill Sans MT"/>
          <w:lang w:val="en"/>
        </w:rPr>
        <w:t xml:space="preserve"> such as thinking, understanding, learning, and remembering.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47C6" w:rsidRDefault="003247C6" w:rsidP="006318A3">
    <w:pPr>
      <w:pStyle w:val="Header"/>
      <w:tabs>
        <w:tab w:val="clear" w:pos="9360"/>
        <w:tab w:val="right" w:pos="10800"/>
      </w:tabs>
      <w:ind w:left="-1440"/>
    </w:pPr>
    <w:r>
      <w:rPr>
        <w:noProof/>
      </w:rPr>
      <w:drawing>
        <wp:anchor distT="0" distB="0" distL="114300" distR="114300" simplePos="0" relativeHeight="251660288" behindDoc="0" locked="0" layoutInCell="1" allowOverlap="1" wp14:anchorId="45BC4712" wp14:editId="62FF4A44">
          <wp:simplePos x="0" y="0"/>
          <wp:positionH relativeFrom="column">
            <wp:posOffset>-714375</wp:posOffset>
          </wp:positionH>
          <wp:positionV relativeFrom="paragraph">
            <wp:posOffset>-323850</wp:posOffset>
          </wp:positionV>
          <wp:extent cx="3282950" cy="857250"/>
          <wp:effectExtent l="0" t="0" r="0" b="0"/>
          <wp:wrapNone/>
          <wp:docPr id="2" name="Picture 2" descr="horizontal CMYK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rizontal CMYK blu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82950" cy="8572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264" behindDoc="0" locked="0" layoutInCell="1" allowOverlap="1" wp14:anchorId="76D0EC8A" wp14:editId="480F622B">
              <wp:simplePos x="0" y="0"/>
              <wp:positionH relativeFrom="column">
                <wp:posOffset>-844550</wp:posOffset>
              </wp:positionH>
              <wp:positionV relativeFrom="paragraph">
                <wp:posOffset>507365</wp:posOffset>
              </wp:positionV>
              <wp:extent cx="7608570" cy="76200"/>
              <wp:effectExtent l="3175" t="2540" r="0" b="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08570" cy="76200"/>
                      </a:xfrm>
                      <a:prstGeom prst="rect">
                        <a:avLst/>
                      </a:prstGeom>
                      <a:solidFill>
                        <a:srgbClr val="4799B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5A92D661" id="Rectangle 3" o:spid="_x0000_s1026" style="position:absolute;margin-left:-66.5pt;margin-top:39.95pt;width:599.1pt;height: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" fillcolor="#4799b5" stroked="f"/>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5F42" w:rsidRDefault="00805F42" w:rsidP="006318A3">
    <w:pPr>
      <w:pStyle w:val="Header"/>
      <w:tabs>
        <w:tab w:val="clear" w:pos="9360"/>
        <w:tab w:val="right" w:pos="10800"/>
      </w:tabs>
      <w:ind w:left="-144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588" w:rsidRDefault="007A0588">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1A25" w:rsidRDefault="00071A25" w:rsidP="006318A3">
    <w:pPr>
      <w:pStyle w:val="Header"/>
      <w:tabs>
        <w:tab w:val="clear" w:pos="9360"/>
        <w:tab w:val="right" w:pos="10800"/>
      </w:tabs>
      <w:ind w:left="-144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C6ADC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2A5CB6"/>
    <w:multiLevelType w:val="hybridMultilevel"/>
    <w:tmpl w:val="E6B09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E31BE6"/>
    <w:multiLevelType w:val="hybridMultilevel"/>
    <w:tmpl w:val="03D8DF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7807367"/>
    <w:multiLevelType w:val="hybridMultilevel"/>
    <w:tmpl w:val="1C6EF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C74179"/>
    <w:multiLevelType w:val="hybridMultilevel"/>
    <w:tmpl w:val="8D404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736D6F"/>
    <w:multiLevelType w:val="hybridMultilevel"/>
    <w:tmpl w:val="08B43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234997"/>
    <w:multiLevelType w:val="hybridMultilevel"/>
    <w:tmpl w:val="C3B21B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5380053"/>
    <w:multiLevelType w:val="hybridMultilevel"/>
    <w:tmpl w:val="5F920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E737C7"/>
    <w:multiLevelType w:val="hybridMultilevel"/>
    <w:tmpl w:val="041874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8753BE9"/>
    <w:multiLevelType w:val="hybridMultilevel"/>
    <w:tmpl w:val="4586AC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2174FCF"/>
    <w:multiLevelType w:val="hybridMultilevel"/>
    <w:tmpl w:val="F36E8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B24901"/>
    <w:multiLevelType w:val="hybridMultilevel"/>
    <w:tmpl w:val="C9CC1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623428"/>
    <w:multiLevelType w:val="hybridMultilevel"/>
    <w:tmpl w:val="1942708A"/>
    <w:lvl w:ilvl="0" w:tplc="6C0ECFD8">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3">
    <w:nsid w:val="3CBC4374"/>
    <w:multiLevelType w:val="hybridMultilevel"/>
    <w:tmpl w:val="FB6850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354BDC"/>
    <w:multiLevelType w:val="hybridMultilevel"/>
    <w:tmpl w:val="12908B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2753D6A"/>
    <w:multiLevelType w:val="hybridMultilevel"/>
    <w:tmpl w:val="9F9463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BFD5CB3"/>
    <w:multiLevelType w:val="hybridMultilevel"/>
    <w:tmpl w:val="26562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488347E"/>
    <w:multiLevelType w:val="hybridMultilevel"/>
    <w:tmpl w:val="035888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C406030"/>
    <w:multiLevelType w:val="hybridMultilevel"/>
    <w:tmpl w:val="B78E62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C5315DE"/>
    <w:multiLevelType w:val="multilevel"/>
    <w:tmpl w:val="5DA84E14"/>
    <w:lvl w:ilvl="0">
      <w:start w:val="1"/>
      <w:numFmt w:val="bullet"/>
      <w:pStyle w:val="Bulletedlist"/>
      <w:lvlText w:val=""/>
      <w:lvlJc w:val="left"/>
      <w:pPr>
        <w:ind w:left="1170" w:hanging="360"/>
      </w:pPr>
      <w:rPr>
        <w:rFonts w:ascii="Symbol" w:hAnsi="Symbol" w:hint="default"/>
      </w:rPr>
    </w:lvl>
    <w:lvl w:ilvl="1">
      <w:start w:val="2"/>
      <w:numFmt w:val="decimal"/>
      <w:isLgl/>
      <w:lvlText w:val="%1.%2"/>
      <w:lvlJc w:val="left"/>
      <w:pPr>
        <w:ind w:left="1170" w:hanging="36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530" w:hanging="720"/>
      </w:pPr>
      <w:rPr>
        <w:rFonts w:hint="default"/>
      </w:rPr>
    </w:lvl>
    <w:lvl w:ilvl="4">
      <w:start w:val="1"/>
      <w:numFmt w:val="decimal"/>
      <w:isLgl/>
      <w:lvlText w:val="%1.%2.%3.%4.%5"/>
      <w:lvlJc w:val="left"/>
      <w:pPr>
        <w:ind w:left="1890" w:hanging="1080"/>
      </w:pPr>
      <w:rPr>
        <w:rFonts w:hint="default"/>
      </w:rPr>
    </w:lvl>
    <w:lvl w:ilvl="5">
      <w:start w:val="1"/>
      <w:numFmt w:val="decimal"/>
      <w:isLgl/>
      <w:lvlText w:val="%1.%2.%3.%4.%5.%6"/>
      <w:lvlJc w:val="left"/>
      <w:pPr>
        <w:ind w:left="2250" w:hanging="1440"/>
      </w:pPr>
      <w:rPr>
        <w:rFonts w:hint="default"/>
      </w:rPr>
    </w:lvl>
    <w:lvl w:ilvl="6">
      <w:start w:val="1"/>
      <w:numFmt w:val="decimal"/>
      <w:isLgl/>
      <w:lvlText w:val="%1.%2.%3.%4.%5.%6.%7"/>
      <w:lvlJc w:val="left"/>
      <w:pPr>
        <w:ind w:left="2250" w:hanging="1440"/>
      </w:pPr>
      <w:rPr>
        <w:rFonts w:hint="default"/>
      </w:rPr>
    </w:lvl>
    <w:lvl w:ilvl="7">
      <w:start w:val="1"/>
      <w:numFmt w:val="decimal"/>
      <w:isLgl/>
      <w:lvlText w:val="%1.%2.%3.%4.%5.%6.%7.%8"/>
      <w:lvlJc w:val="left"/>
      <w:pPr>
        <w:ind w:left="2610" w:hanging="1800"/>
      </w:pPr>
      <w:rPr>
        <w:rFonts w:hint="default"/>
      </w:rPr>
    </w:lvl>
    <w:lvl w:ilvl="8">
      <w:start w:val="1"/>
      <w:numFmt w:val="decimal"/>
      <w:isLgl/>
      <w:lvlText w:val="%1.%2.%3.%4.%5.%6.%7.%8.%9"/>
      <w:lvlJc w:val="left"/>
      <w:pPr>
        <w:ind w:left="2610" w:hanging="1800"/>
      </w:pPr>
      <w:rPr>
        <w:rFonts w:hint="default"/>
      </w:rPr>
    </w:lvl>
  </w:abstractNum>
  <w:abstractNum w:abstractNumId="20">
    <w:nsid w:val="5F674893"/>
    <w:multiLevelType w:val="hybridMultilevel"/>
    <w:tmpl w:val="CBD8B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2FC2E4F"/>
    <w:multiLevelType w:val="hybridMultilevel"/>
    <w:tmpl w:val="8780A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4CC44CE"/>
    <w:multiLevelType w:val="hybridMultilevel"/>
    <w:tmpl w:val="BA583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6192AFD"/>
    <w:multiLevelType w:val="hybridMultilevel"/>
    <w:tmpl w:val="F44463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75C01A8"/>
    <w:multiLevelType w:val="hybridMultilevel"/>
    <w:tmpl w:val="270096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77BB0B0A"/>
    <w:multiLevelType w:val="hybridMultilevel"/>
    <w:tmpl w:val="78EEB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88E39D8"/>
    <w:multiLevelType w:val="hybridMultilevel"/>
    <w:tmpl w:val="BE484DFC"/>
    <w:lvl w:ilvl="0" w:tplc="1BBC7A52">
      <w:start w:val="1"/>
      <w:numFmt w:val="bullet"/>
      <w:lvlText w:val="•"/>
      <w:lvlJc w:val="left"/>
      <w:pPr>
        <w:tabs>
          <w:tab w:val="num" w:pos="720"/>
        </w:tabs>
        <w:ind w:left="720" w:hanging="360"/>
      </w:pPr>
      <w:rPr>
        <w:rFonts w:ascii="Arial" w:hAnsi="Arial" w:hint="default"/>
      </w:rPr>
    </w:lvl>
    <w:lvl w:ilvl="1" w:tplc="0898FDA2" w:tentative="1">
      <w:start w:val="1"/>
      <w:numFmt w:val="bullet"/>
      <w:lvlText w:val="•"/>
      <w:lvlJc w:val="left"/>
      <w:pPr>
        <w:tabs>
          <w:tab w:val="num" w:pos="1440"/>
        </w:tabs>
        <w:ind w:left="1440" w:hanging="360"/>
      </w:pPr>
      <w:rPr>
        <w:rFonts w:ascii="Arial" w:hAnsi="Arial" w:hint="default"/>
      </w:rPr>
    </w:lvl>
    <w:lvl w:ilvl="2" w:tplc="BDEA603C" w:tentative="1">
      <w:start w:val="1"/>
      <w:numFmt w:val="bullet"/>
      <w:lvlText w:val="•"/>
      <w:lvlJc w:val="left"/>
      <w:pPr>
        <w:tabs>
          <w:tab w:val="num" w:pos="2160"/>
        </w:tabs>
        <w:ind w:left="2160" w:hanging="360"/>
      </w:pPr>
      <w:rPr>
        <w:rFonts w:ascii="Arial" w:hAnsi="Arial" w:hint="default"/>
      </w:rPr>
    </w:lvl>
    <w:lvl w:ilvl="3" w:tplc="7C32E910" w:tentative="1">
      <w:start w:val="1"/>
      <w:numFmt w:val="bullet"/>
      <w:lvlText w:val="•"/>
      <w:lvlJc w:val="left"/>
      <w:pPr>
        <w:tabs>
          <w:tab w:val="num" w:pos="2880"/>
        </w:tabs>
        <w:ind w:left="2880" w:hanging="360"/>
      </w:pPr>
      <w:rPr>
        <w:rFonts w:ascii="Arial" w:hAnsi="Arial" w:hint="default"/>
      </w:rPr>
    </w:lvl>
    <w:lvl w:ilvl="4" w:tplc="9020AC82" w:tentative="1">
      <w:start w:val="1"/>
      <w:numFmt w:val="bullet"/>
      <w:lvlText w:val="•"/>
      <w:lvlJc w:val="left"/>
      <w:pPr>
        <w:tabs>
          <w:tab w:val="num" w:pos="3600"/>
        </w:tabs>
        <w:ind w:left="3600" w:hanging="360"/>
      </w:pPr>
      <w:rPr>
        <w:rFonts w:ascii="Arial" w:hAnsi="Arial" w:hint="default"/>
      </w:rPr>
    </w:lvl>
    <w:lvl w:ilvl="5" w:tplc="6CEE8564" w:tentative="1">
      <w:start w:val="1"/>
      <w:numFmt w:val="bullet"/>
      <w:lvlText w:val="•"/>
      <w:lvlJc w:val="left"/>
      <w:pPr>
        <w:tabs>
          <w:tab w:val="num" w:pos="4320"/>
        </w:tabs>
        <w:ind w:left="4320" w:hanging="360"/>
      </w:pPr>
      <w:rPr>
        <w:rFonts w:ascii="Arial" w:hAnsi="Arial" w:hint="default"/>
      </w:rPr>
    </w:lvl>
    <w:lvl w:ilvl="6" w:tplc="C0F02C80" w:tentative="1">
      <w:start w:val="1"/>
      <w:numFmt w:val="bullet"/>
      <w:lvlText w:val="•"/>
      <w:lvlJc w:val="left"/>
      <w:pPr>
        <w:tabs>
          <w:tab w:val="num" w:pos="5040"/>
        </w:tabs>
        <w:ind w:left="5040" w:hanging="360"/>
      </w:pPr>
      <w:rPr>
        <w:rFonts w:ascii="Arial" w:hAnsi="Arial" w:hint="default"/>
      </w:rPr>
    </w:lvl>
    <w:lvl w:ilvl="7" w:tplc="B1827286" w:tentative="1">
      <w:start w:val="1"/>
      <w:numFmt w:val="bullet"/>
      <w:lvlText w:val="•"/>
      <w:lvlJc w:val="left"/>
      <w:pPr>
        <w:tabs>
          <w:tab w:val="num" w:pos="5760"/>
        </w:tabs>
        <w:ind w:left="5760" w:hanging="360"/>
      </w:pPr>
      <w:rPr>
        <w:rFonts w:ascii="Arial" w:hAnsi="Arial" w:hint="default"/>
      </w:rPr>
    </w:lvl>
    <w:lvl w:ilvl="8" w:tplc="FEEA10D0" w:tentative="1">
      <w:start w:val="1"/>
      <w:numFmt w:val="bullet"/>
      <w:lvlText w:val="•"/>
      <w:lvlJc w:val="left"/>
      <w:pPr>
        <w:tabs>
          <w:tab w:val="num" w:pos="6480"/>
        </w:tabs>
        <w:ind w:left="6480" w:hanging="360"/>
      </w:pPr>
      <w:rPr>
        <w:rFonts w:ascii="Arial" w:hAnsi="Arial" w:hint="default"/>
      </w:rPr>
    </w:lvl>
  </w:abstractNum>
  <w:num w:numId="1">
    <w:abstractNumId w:val="24"/>
  </w:num>
  <w:num w:numId="2">
    <w:abstractNumId w:val="22"/>
  </w:num>
  <w:num w:numId="3">
    <w:abstractNumId w:val="23"/>
  </w:num>
  <w:num w:numId="4">
    <w:abstractNumId w:val="9"/>
  </w:num>
  <w:num w:numId="5">
    <w:abstractNumId w:val="2"/>
  </w:num>
  <w:num w:numId="6">
    <w:abstractNumId w:val="4"/>
  </w:num>
  <w:num w:numId="7">
    <w:abstractNumId w:val="17"/>
  </w:num>
  <w:num w:numId="8">
    <w:abstractNumId w:val="1"/>
  </w:num>
  <w:num w:numId="9">
    <w:abstractNumId w:val="15"/>
  </w:num>
  <w:num w:numId="10">
    <w:abstractNumId w:val="8"/>
  </w:num>
  <w:num w:numId="11">
    <w:abstractNumId w:val="26"/>
  </w:num>
  <w:num w:numId="12">
    <w:abstractNumId w:val="10"/>
  </w:num>
  <w:num w:numId="13">
    <w:abstractNumId w:val="0"/>
  </w:num>
  <w:num w:numId="14">
    <w:abstractNumId w:val="6"/>
  </w:num>
  <w:num w:numId="15">
    <w:abstractNumId w:val="18"/>
  </w:num>
  <w:num w:numId="16">
    <w:abstractNumId w:val="14"/>
  </w:num>
  <w:num w:numId="17">
    <w:abstractNumId w:val="16"/>
  </w:num>
  <w:num w:numId="18">
    <w:abstractNumId w:val="3"/>
  </w:num>
  <w:num w:numId="19">
    <w:abstractNumId w:val="20"/>
  </w:num>
  <w:num w:numId="20">
    <w:abstractNumId w:val="13"/>
  </w:num>
  <w:num w:numId="21">
    <w:abstractNumId w:val="21"/>
  </w:num>
  <w:num w:numId="22">
    <w:abstractNumId w:val="12"/>
  </w:num>
  <w:num w:numId="23">
    <w:abstractNumId w:val="11"/>
  </w:num>
  <w:num w:numId="24">
    <w:abstractNumId w:val="5"/>
  </w:num>
  <w:num w:numId="25">
    <w:abstractNumId w:val="7"/>
  </w:num>
  <w:num w:numId="26">
    <w:abstractNumId w:val="25"/>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0"/>
  <w:displayHorizontalDrawingGridEvery w:val="2"/>
  <w:characterSpacingControl w:val="doNotCompress"/>
  <w:hdrShapeDefaults>
    <o:shapedefaults v:ext="edit" spidmax="2049">
      <o:colormru v:ext="edit" colors="#94a545,#4799b5"/>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B6E"/>
    <w:rsid w:val="0000254A"/>
    <w:rsid w:val="00003EA7"/>
    <w:rsid w:val="000044DB"/>
    <w:rsid w:val="000141E4"/>
    <w:rsid w:val="000216A9"/>
    <w:rsid w:val="00030B6E"/>
    <w:rsid w:val="00036919"/>
    <w:rsid w:val="0004300B"/>
    <w:rsid w:val="00044F53"/>
    <w:rsid w:val="000603D6"/>
    <w:rsid w:val="00071A25"/>
    <w:rsid w:val="000832EE"/>
    <w:rsid w:val="0008556A"/>
    <w:rsid w:val="000A07C2"/>
    <w:rsid w:val="000A137C"/>
    <w:rsid w:val="000A7116"/>
    <w:rsid w:val="000C1BE5"/>
    <w:rsid w:val="000C5E3C"/>
    <w:rsid w:val="000D26AF"/>
    <w:rsid w:val="000D3C4C"/>
    <w:rsid w:val="000F23AA"/>
    <w:rsid w:val="000F5C2C"/>
    <w:rsid w:val="00103BE9"/>
    <w:rsid w:val="0011046B"/>
    <w:rsid w:val="00112F84"/>
    <w:rsid w:val="00115CF2"/>
    <w:rsid w:val="00122CF5"/>
    <w:rsid w:val="0013443A"/>
    <w:rsid w:val="00135D31"/>
    <w:rsid w:val="0013789E"/>
    <w:rsid w:val="00141D19"/>
    <w:rsid w:val="001510DA"/>
    <w:rsid w:val="00156C56"/>
    <w:rsid w:val="0016129A"/>
    <w:rsid w:val="00175E31"/>
    <w:rsid w:val="00193D40"/>
    <w:rsid w:val="001973CE"/>
    <w:rsid w:val="001A1A82"/>
    <w:rsid w:val="001C30DB"/>
    <w:rsid w:val="001D1938"/>
    <w:rsid w:val="001F32FF"/>
    <w:rsid w:val="00206D36"/>
    <w:rsid w:val="002103AD"/>
    <w:rsid w:val="002118B9"/>
    <w:rsid w:val="00237B3A"/>
    <w:rsid w:val="0024327A"/>
    <w:rsid w:val="0025431A"/>
    <w:rsid w:val="002573F5"/>
    <w:rsid w:val="00264AA0"/>
    <w:rsid w:val="002677A5"/>
    <w:rsid w:val="00284B4E"/>
    <w:rsid w:val="00284BDA"/>
    <w:rsid w:val="002B5688"/>
    <w:rsid w:val="002C1E0A"/>
    <w:rsid w:val="002C4DC0"/>
    <w:rsid w:val="002D5517"/>
    <w:rsid w:val="002D6093"/>
    <w:rsid w:val="002D66E2"/>
    <w:rsid w:val="002D7C93"/>
    <w:rsid w:val="002E2E03"/>
    <w:rsid w:val="002E3CE0"/>
    <w:rsid w:val="00306654"/>
    <w:rsid w:val="003110B2"/>
    <w:rsid w:val="003247C6"/>
    <w:rsid w:val="00327607"/>
    <w:rsid w:val="00341EDC"/>
    <w:rsid w:val="003510BB"/>
    <w:rsid w:val="003664CA"/>
    <w:rsid w:val="00370DF0"/>
    <w:rsid w:val="00370FBD"/>
    <w:rsid w:val="00391E12"/>
    <w:rsid w:val="00392FDD"/>
    <w:rsid w:val="00394E4B"/>
    <w:rsid w:val="003A1C95"/>
    <w:rsid w:val="003C0A9A"/>
    <w:rsid w:val="003C6A64"/>
    <w:rsid w:val="003C7685"/>
    <w:rsid w:val="003D0051"/>
    <w:rsid w:val="00404D15"/>
    <w:rsid w:val="0041327E"/>
    <w:rsid w:val="00427CE5"/>
    <w:rsid w:val="00445D52"/>
    <w:rsid w:val="00456455"/>
    <w:rsid w:val="004614C8"/>
    <w:rsid w:val="004652BF"/>
    <w:rsid w:val="00475E81"/>
    <w:rsid w:val="00484FE3"/>
    <w:rsid w:val="00492BB2"/>
    <w:rsid w:val="00493C4A"/>
    <w:rsid w:val="004D5BC7"/>
    <w:rsid w:val="004D7310"/>
    <w:rsid w:val="004F530A"/>
    <w:rsid w:val="0050153C"/>
    <w:rsid w:val="00503007"/>
    <w:rsid w:val="005047BC"/>
    <w:rsid w:val="00507C76"/>
    <w:rsid w:val="00513402"/>
    <w:rsid w:val="0051446F"/>
    <w:rsid w:val="005145A5"/>
    <w:rsid w:val="00533175"/>
    <w:rsid w:val="0053566C"/>
    <w:rsid w:val="005416CB"/>
    <w:rsid w:val="005511BB"/>
    <w:rsid w:val="0056443C"/>
    <w:rsid w:val="00565308"/>
    <w:rsid w:val="00566800"/>
    <w:rsid w:val="005716A2"/>
    <w:rsid w:val="00580598"/>
    <w:rsid w:val="00581CE6"/>
    <w:rsid w:val="0059263F"/>
    <w:rsid w:val="005B2217"/>
    <w:rsid w:val="005B798B"/>
    <w:rsid w:val="005C3C7F"/>
    <w:rsid w:val="005D11A1"/>
    <w:rsid w:val="005D3FC2"/>
    <w:rsid w:val="005D6473"/>
    <w:rsid w:val="005E2057"/>
    <w:rsid w:val="005E5D58"/>
    <w:rsid w:val="005F0536"/>
    <w:rsid w:val="00603836"/>
    <w:rsid w:val="00607C95"/>
    <w:rsid w:val="006155F9"/>
    <w:rsid w:val="00617F47"/>
    <w:rsid w:val="006318A3"/>
    <w:rsid w:val="00640310"/>
    <w:rsid w:val="00642379"/>
    <w:rsid w:val="00656E1D"/>
    <w:rsid w:val="00672B0E"/>
    <w:rsid w:val="00677E78"/>
    <w:rsid w:val="00680921"/>
    <w:rsid w:val="00683010"/>
    <w:rsid w:val="00685254"/>
    <w:rsid w:val="006A1F22"/>
    <w:rsid w:val="006A2D56"/>
    <w:rsid w:val="006A777A"/>
    <w:rsid w:val="006B2D42"/>
    <w:rsid w:val="006B6AD2"/>
    <w:rsid w:val="006D5D9B"/>
    <w:rsid w:val="006D6722"/>
    <w:rsid w:val="006D6CBD"/>
    <w:rsid w:val="006E096F"/>
    <w:rsid w:val="006E5397"/>
    <w:rsid w:val="006E6A78"/>
    <w:rsid w:val="006F2961"/>
    <w:rsid w:val="006F5B96"/>
    <w:rsid w:val="0070022F"/>
    <w:rsid w:val="00700E8A"/>
    <w:rsid w:val="00704797"/>
    <w:rsid w:val="00716677"/>
    <w:rsid w:val="00721ACE"/>
    <w:rsid w:val="00724418"/>
    <w:rsid w:val="00725B34"/>
    <w:rsid w:val="00737225"/>
    <w:rsid w:val="007476E4"/>
    <w:rsid w:val="007500BE"/>
    <w:rsid w:val="00764BE0"/>
    <w:rsid w:val="007850BA"/>
    <w:rsid w:val="007965E9"/>
    <w:rsid w:val="007A0588"/>
    <w:rsid w:val="007A2607"/>
    <w:rsid w:val="007A7D6C"/>
    <w:rsid w:val="007B65F4"/>
    <w:rsid w:val="007C0403"/>
    <w:rsid w:val="007D31B1"/>
    <w:rsid w:val="007D5186"/>
    <w:rsid w:val="007D5405"/>
    <w:rsid w:val="007E132D"/>
    <w:rsid w:val="00802EAC"/>
    <w:rsid w:val="00805F42"/>
    <w:rsid w:val="00833CDA"/>
    <w:rsid w:val="00836ABE"/>
    <w:rsid w:val="0084038F"/>
    <w:rsid w:val="00851A5A"/>
    <w:rsid w:val="00856189"/>
    <w:rsid w:val="00874971"/>
    <w:rsid w:val="00876472"/>
    <w:rsid w:val="008878E1"/>
    <w:rsid w:val="008A1925"/>
    <w:rsid w:val="008A4F09"/>
    <w:rsid w:val="008A6AE3"/>
    <w:rsid w:val="008E07F8"/>
    <w:rsid w:val="008E29EF"/>
    <w:rsid w:val="008F129E"/>
    <w:rsid w:val="008F281A"/>
    <w:rsid w:val="008F43DF"/>
    <w:rsid w:val="00901B68"/>
    <w:rsid w:val="009113EB"/>
    <w:rsid w:val="00926E81"/>
    <w:rsid w:val="00974A19"/>
    <w:rsid w:val="00977E6D"/>
    <w:rsid w:val="009815CB"/>
    <w:rsid w:val="00990E8D"/>
    <w:rsid w:val="0099593A"/>
    <w:rsid w:val="009A1339"/>
    <w:rsid w:val="009A33BE"/>
    <w:rsid w:val="009B083C"/>
    <w:rsid w:val="009C10DF"/>
    <w:rsid w:val="009C1E56"/>
    <w:rsid w:val="009C34E5"/>
    <w:rsid w:val="009C5327"/>
    <w:rsid w:val="009E05DF"/>
    <w:rsid w:val="009F3EB4"/>
    <w:rsid w:val="00A0373D"/>
    <w:rsid w:val="00A109D5"/>
    <w:rsid w:val="00A24D62"/>
    <w:rsid w:val="00A24E3A"/>
    <w:rsid w:val="00A37253"/>
    <w:rsid w:val="00A41195"/>
    <w:rsid w:val="00A414D2"/>
    <w:rsid w:val="00A42486"/>
    <w:rsid w:val="00A4379D"/>
    <w:rsid w:val="00A52890"/>
    <w:rsid w:val="00A82317"/>
    <w:rsid w:val="00A95A82"/>
    <w:rsid w:val="00AB4DEC"/>
    <w:rsid w:val="00AC6EF0"/>
    <w:rsid w:val="00AC7BB2"/>
    <w:rsid w:val="00AD38B2"/>
    <w:rsid w:val="00AD39B5"/>
    <w:rsid w:val="00AD6B8C"/>
    <w:rsid w:val="00AE113B"/>
    <w:rsid w:val="00AF4B3E"/>
    <w:rsid w:val="00AF5A4A"/>
    <w:rsid w:val="00B038B3"/>
    <w:rsid w:val="00B0435E"/>
    <w:rsid w:val="00B06AF0"/>
    <w:rsid w:val="00B139FA"/>
    <w:rsid w:val="00B25205"/>
    <w:rsid w:val="00B35364"/>
    <w:rsid w:val="00B500A5"/>
    <w:rsid w:val="00B50957"/>
    <w:rsid w:val="00B51A93"/>
    <w:rsid w:val="00B714D4"/>
    <w:rsid w:val="00B87AAB"/>
    <w:rsid w:val="00B907A2"/>
    <w:rsid w:val="00B931B8"/>
    <w:rsid w:val="00BA53E7"/>
    <w:rsid w:val="00BB1588"/>
    <w:rsid w:val="00BC1D09"/>
    <w:rsid w:val="00BD09DC"/>
    <w:rsid w:val="00BD09DF"/>
    <w:rsid w:val="00BF1B95"/>
    <w:rsid w:val="00C07F46"/>
    <w:rsid w:val="00C10E18"/>
    <w:rsid w:val="00C15158"/>
    <w:rsid w:val="00C220B5"/>
    <w:rsid w:val="00C62175"/>
    <w:rsid w:val="00C7366E"/>
    <w:rsid w:val="00C866F8"/>
    <w:rsid w:val="00C87756"/>
    <w:rsid w:val="00C9182B"/>
    <w:rsid w:val="00C940D4"/>
    <w:rsid w:val="00CB2107"/>
    <w:rsid w:val="00CB50E9"/>
    <w:rsid w:val="00CB5BC5"/>
    <w:rsid w:val="00CC4BCC"/>
    <w:rsid w:val="00CD6BFF"/>
    <w:rsid w:val="00CE34DA"/>
    <w:rsid w:val="00CF7010"/>
    <w:rsid w:val="00D100CF"/>
    <w:rsid w:val="00D129FD"/>
    <w:rsid w:val="00D16F17"/>
    <w:rsid w:val="00D26679"/>
    <w:rsid w:val="00D26B8E"/>
    <w:rsid w:val="00D32F0C"/>
    <w:rsid w:val="00D34CE0"/>
    <w:rsid w:val="00D3680E"/>
    <w:rsid w:val="00D477FB"/>
    <w:rsid w:val="00D50D48"/>
    <w:rsid w:val="00D64B45"/>
    <w:rsid w:val="00D96F77"/>
    <w:rsid w:val="00D9709D"/>
    <w:rsid w:val="00DA019A"/>
    <w:rsid w:val="00DC133A"/>
    <w:rsid w:val="00DD14B4"/>
    <w:rsid w:val="00DE26C6"/>
    <w:rsid w:val="00DF02C6"/>
    <w:rsid w:val="00DF06B1"/>
    <w:rsid w:val="00E12A45"/>
    <w:rsid w:val="00E1368C"/>
    <w:rsid w:val="00E23209"/>
    <w:rsid w:val="00E35841"/>
    <w:rsid w:val="00E47DA6"/>
    <w:rsid w:val="00E60098"/>
    <w:rsid w:val="00E67B52"/>
    <w:rsid w:val="00E86C42"/>
    <w:rsid w:val="00EA4288"/>
    <w:rsid w:val="00EC2A0A"/>
    <w:rsid w:val="00EC3C2B"/>
    <w:rsid w:val="00EE267D"/>
    <w:rsid w:val="00EF2D9F"/>
    <w:rsid w:val="00F13637"/>
    <w:rsid w:val="00F22180"/>
    <w:rsid w:val="00F22AFB"/>
    <w:rsid w:val="00F230B2"/>
    <w:rsid w:val="00F40AD1"/>
    <w:rsid w:val="00F46790"/>
    <w:rsid w:val="00F503AA"/>
    <w:rsid w:val="00F512D5"/>
    <w:rsid w:val="00F65079"/>
    <w:rsid w:val="00F84AF1"/>
    <w:rsid w:val="00F8647A"/>
    <w:rsid w:val="00F869A3"/>
    <w:rsid w:val="00F9684A"/>
    <w:rsid w:val="00FA1BC5"/>
    <w:rsid w:val="00FA76EE"/>
    <w:rsid w:val="00FC4F0C"/>
    <w:rsid w:val="00FC6A7E"/>
    <w:rsid w:val="00FD1749"/>
    <w:rsid w:val="00FE2E30"/>
    <w:rsid w:val="00FF6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94a545,#4799b5"/>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0588"/>
    <w:pPr>
      <w:spacing w:after="200" w:line="276" w:lineRule="auto"/>
    </w:pPr>
    <w:rPr>
      <w:sz w:val="22"/>
      <w:szCs w:val="22"/>
    </w:rPr>
  </w:style>
  <w:style w:type="paragraph" w:styleId="Heading1">
    <w:name w:val="heading 1"/>
    <w:basedOn w:val="Normal"/>
    <w:next w:val="Normal"/>
    <w:link w:val="Heading1Char"/>
    <w:uiPriority w:val="9"/>
    <w:qFormat/>
    <w:rsid w:val="00805F42"/>
    <w:pPr>
      <w:keepNext/>
      <w:widowControl w:val="0"/>
      <w:spacing w:after="240" w:line="240" w:lineRule="auto"/>
      <w:ind w:left="720" w:hanging="360"/>
      <w:outlineLvl w:val="0"/>
    </w:pPr>
    <w:rPr>
      <w:rFonts w:ascii="Gill Sans MT" w:eastAsia="Times New Roman" w:hAnsi="Gill Sans MT" w:cs="Arial"/>
      <w:b/>
      <w:caps/>
      <w:color w:val="94A545"/>
      <w:sz w:val="28"/>
      <w:szCs w:val="36"/>
    </w:rPr>
  </w:style>
  <w:style w:type="paragraph" w:styleId="Heading2">
    <w:name w:val="heading 2"/>
    <w:basedOn w:val="Normal"/>
    <w:next w:val="Normal"/>
    <w:link w:val="Heading2Char"/>
    <w:uiPriority w:val="1"/>
    <w:unhideWhenUsed/>
    <w:qFormat/>
    <w:rsid w:val="00805F42"/>
    <w:pPr>
      <w:widowControl w:val="0"/>
      <w:spacing w:line="240" w:lineRule="auto"/>
      <w:ind w:left="720"/>
      <w:outlineLvl w:val="1"/>
    </w:pPr>
    <w:rPr>
      <w:rFonts w:ascii="Gill Sans MT" w:eastAsia="Arial" w:hAnsi="Gill Sans MT" w:cs="Arial"/>
      <w:b/>
      <w:color w:val="387990"/>
      <w:sz w:val="24"/>
      <w:szCs w:val="24"/>
    </w:rPr>
  </w:style>
  <w:style w:type="paragraph" w:styleId="Heading3">
    <w:name w:val="heading 3"/>
    <w:basedOn w:val="Normal"/>
    <w:next w:val="Normal"/>
    <w:link w:val="Heading3Char"/>
    <w:uiPriority w:val="9"/>
    <w:unhideWhenUsed/>
    <w:qFormat/>
    <w:rsid w:val="007A058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Tabletitle"/>
    <w:next w:val="Normal"/>
    <w:link w:val="Heading4Char"/>
    <w:uiPriority w:val="9"/>
    <w:unhideWhenUsed/>
    <w:qFormat/>
    <w:rsid w:val="007A0588"/>
    <w:pPr>
      <w:outlineLvl w:val="3"/>
    </w:pPr>
    <w:rPr>
      <w:b w:val="0"/>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05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0588"/>
    <w:rPr>
      <w:sz w:val="22"/>
      <w:szCs w:val="22"/>
    </w:rPr>
  </w:style>
  <w:style w:type="paragraph" w:styleId="Footer">
    <w:name w:val="footer"/>
    <w:basedOn w:val="Normal"/>
    <w:link w:val="FooterChar"/>
    <w:uiPriority w:val="99"/>
    <w:unhideWhenUsed/>
    <w:rsid w:val="007A05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588"/>
    <w:rPr>
      <w:sz w:val="22"/>
      <w:szCs w:val="22"/>
    </w:rPr>
  </w:style>
  <w:style w:type="paragraph" w:styleId="BalloonText">
    <w:name w:val="Balloon Text"/>
    <w:basedOn w:val="Normal"/>
    <w:link w:val="BalloonTextChar"/>
    <w:uiPriority w:val="99"/>
    <w:semiHidden/>
    <w:unhideWhenUsed/>
    <w:rsid w:val="007A0588"/>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7A0588"/>
    <w:rPr>
      <w:rFonts w:ascii="Tahoma" w:hAnsi="Tahoma"/>
      <w:sz w:val="16"/>
      <w:szCs w:val="16"/>
      <w:lang w:val="x-none" w:eastAsia="x-none"/>
    </w:rPr>
  </w:style>
  <w:style w:type="paragraph" w:customStyle="1" w:styleId="MediumGrid1-Accent21">
    <w:name w:val="Medium Grid 1 - Accent 21"/>
    <w:basedOn w:val="Normal"/>
    <w:uiPriority w:val="34"/>
    <w:qFormat/>
    <w:rsid w:val="003846E6"/>
    <w:pPr>
      <w:ind w:left="720"/>
      <w:contextualSpacing/>
    </w:pPr>
    <w:rPr>
      <w:rFonts w:eastAsia="Times New Roman"/>
      <w:lang w:val="x-none" w:eastAsia="x-none"/>
    </w:rPr>
  </w:style>
  <w:style w:type="paragraph" w:customStyle="1" w:styleId="MediumGrid21">
    <w:name w:val="Medium Grid 21"/>
    <w:uiPriority w:val="1"/>
    <w:qFormat/>
    <w:rsid w:val="007A0588"/>
    <w:rPr>
      <w:rFonts w:eastAsia="Times New Roman"/>
      <w:sz w:val="22"/>
      <w:szCs w:val="22"/>
    </w:rPr>
  </w:style>
  <w:style w:type="character" w:styleId="Hyperlink">
    <w:name w:val="Hyperlink"/>
    <w:uiPriority w:val="99"/>
    <w:unhideWhenUsed/>
    <w:rsid w:val="007A0588"/>
    <w:rPr>
      <w:color w:val="0000FF"/>
      <w:u w:val="single"/>
    </w:rPr>
  </w:style>
  <w:style w:type="character" w:styleId="CommentReference">
    <w:name w:val="annotation reference"/>
    <w:uiPriority w:val="99"/>
    <w:semiHidden/>
    <w:unhideWhenUsed/>
    <w:rsid w:val="007A0588"/>
    <w:rPr>
      <w:sz w:val="16"/>
      <w:szCs w:val="16"/>
    </w:rPr>
  </w:style>
  <w:style w:type="paragraph" w:styleId="CommentText">
    <w:name w:val="annotation text"/>
    <w:basedOn w:val="Normal"/>
    <w:link w:val="CommentTextChar"/>
    <w:uiPriority w:val="99"/>
    <w:semiHidden/>
    <w:unhideWhenUsed/>
    <w:rsid w:val="007A0588"/>
    <w:rPr>
      <w:sz w:val="20"/>
      <w:szCs w:val="20"/>
    </w:rPr>
  </w:style>
  <w:style w:type="character" w:customStyle="1" w:styleId="CommentTextChar">
    <w:name w:val="Comment Text Char"/>
    <w:basedOn w:val="DefaultParagraphFont"/>
    <w:link w:val="CommentText"/>
    <w:uiPriority w:val="99"/>
    <w:semiHidden/>
    <w:rsid w:val="007A0588"/>
  </w:style>
  <w:style w:type="paragraph" w:styleId="CommentSubject">
    <w:name w:val="annotation subject"/>
    <w:basedOn w:val="CommentText"/>
    <w:next w:val="CommentText"/>
    <w:link w:val="CommentSubjectChar"/>
    <w:uiPriority w:val="99"/>
    <w:semiHidden/>
    <w:unhideWhenUsed/>
    <w:rsid w:val="007A0588"/>
    <w:rPr>
      <w:b/>
      <w:bCs/>
      <w:lang w:val="x-none" w:eastAsia="x-none"/>
    </w:rPr>
  </w:style>
  <w:style w:type="character" w:customStyle="1" w:styleId="CommentSubjectChar">
    <w:name w:val="Comment Subject Char"/>
    <w:link w:val="CommentSubject"/>
    <w:uiPriority w:val="99"/>
    <w:semiHidden/>
    <w:rsid w:val="007A0588"/>
    <w:rPr>
      <w:b/>
      <w:bCs/>
      <w:lang w:val="x-none" w:eastAsia="x-none"/>
    </w:rPr>
  </w:style>
  <w:style w:type="character" w:customStyle="1" w:styleId="MediumGrid1-Accent2Char">
    <w:name w:val="Medium Grid 1 - Accent 2 Char"/>
    <w:link w:val="MediumGrid1-Accent210"/>
    <w:uiPriority w:val="34"/>
    <w:locked/>
    <w:rsid w:val="007A0588"/>
    <w:rPr>
      <w:rFonts w:eastAsia="Times New Roman"/>
      <w:sz w:val="22"/>
      <w:szCs w:val="22"/>
      <w:lang w:val="x-none" w:eastAsia="x-none"/>
    </w:rPr>
  </w:style>
  <w:style w:type="paragraph" w:customStyle="1" w:styleId="Default">
    <w:name w:val="Default"/>
    <w:rsid w:val="007A0588"/>
    <w:pPr>
      <w:autoSpaceDE w:val="0"/>
      <w:autoSpaceDN w:val="0"/>
      <w:adjustRightInd w:val="0"/>
    </w:pPr>
    <w:rPr>
      <w:rFonts w:ascii="Gill Sans MT" w:hAnsi="Gill Sans MT" w:cs="Gill Sans MT"/>
      <w:color w:val="000000"/>
      <w:sz w:val="24"/>
      <w:szCs w:val="24"/>
    </w:rPr>
  </w:style>
  <w:style w:type="paragraph" w:styleId="Caption">
    <w:name w:val="caption"/>
    <w:basedOn w:val="Normal"/>
    <w:next w:val="Normal"/>
    <w:uiPriority w:val="35"/>
    <w:qFormat/>
    <w:rsid w:val="007A0588"/>
    <w:pPr>
      <w:spacing w:line="240" w:lineRule="auto"/>
    </w:pPr>
    <w:rPr>
      <w:b/>
      <w:bCs/>
      <w:color w:val="4F81BD"/>
      <w:sz w:val="18"/>
      <w:szCs w:val="18"/>
    </w:rPr>
  </w:style>
  <w:style w:type="paragraph" w:customStyle="1" w:styleId="ColorfulList-Accent11">
    <w:name w:val="Colorful List - Accent 11"/>
    <w:basedOn w:val="Normal"/>
    <w:uiPriority w:val="34"/>
    <w:qFormat/>
    <w:rsid w:val="002677A5"/>
    <w:pPr>
      <w:spacing w:after="0" w:line="240" w:lineRule="auto"/>
      <w:ind w:left="720"/>
      <w:contextualSpacing/>
    </w:pPr>
    <w:rPr>
      <w:rFonts w:ascii="Times New Roman" w:eastAsia="Times New Roman" w:hAnsi="Times New Roman"/>
      <w:sz w:val="24"/>
      <w:szCs w:val="24"/>
    </w:rPr>
  </w:style>
  <w:style w:type="character" w:customStyle="1" w:styleId="ColorfulList-Accent1Char1">
    <w:name w:val="Colorful List - Accent 1 Char1"/>
    <w:link w:val="ColorfulList-Accent110"/>
    <w:uiPriority w:val="34"/>
    <w:locked/>
    <w:rsid w:val="007A0588"/>
    <w:rPr>
      <w:rFonts w:ascii="Times New Roman" w:eastAsia="Times New Roman" w:hAnsi="Times New Roman"/>
      <w:sz w:val="24"/>
      <w:szCs w:val="24"/>
    </w:rPr>
  </w:style>
  <w:style w:type="paragraph" w:customStyle="1" w:styleId="ColorfulShading-Accent11">
    <w:name w:val="Colorful Shading - Accent 11"/>
    <w:hidden/>
    <w:uiPriority w:val="99"/>
    <w:semiHidden/>
    <w:rsid w:val="00A414D2"/>
    <w:rPr>
      <w:sz w:val="22"/>
      <w:szCs w:val="22"/>
    </w:rPr>
  </w:style>
  <w:style w:type="paragraph" w:styleId="FootnoteText">
    <w:name w:val="footnote text"/>
    <w:basedOn w:val="Normal"/>
    <w:link w:val="FootnoteTextChar"/>
    <w:uiPriority w:val="99"/>
    <w:semiHidden/>
    <w:unhideWhenUsed/>
    <w:rsid w:val="007A058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A0588"/>
  </w:style>
  <w:style w:type="character" w:styleId="FootnoteReference">
    <w:name w:val="footnote reference"/>
    <w:uiPriority w:val="99"/>
    <w:semiHidden/>
    <w:unhideWhenUsed/>
    <w:rsid w:val="007A0588"/>
    <w:rPr>
      <w:vertAlign w:val="superscript"/>
    </w:rPr>
  </w:style>
  <w:style w:type="paragraph" w:styleId="ListParagraph">
    <w:name w:val="List Paragraph"/>
    <w:basedOn w:val="Normal"/>
    <w:uiPriority w:val="34"/>
    <w:qFormat/>
    <w:rsid w:val="007A0588"/>
    <w:pPr>
      <w:ind w:left="720"/>
      <w:contextualSpacing/>
    </w:pPr>
  </w:style>
  <w:style w:type="table" w:styleId="TableGrid">
    <w:name w:val="Table Grid"/>
    <w:basedOn w:val="TableNormal"/>
    <w:uiPriority w:val="59"/>
    <w:rsid w:val="007A0588"/>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L-FlLftSgl">
    <w:name w:val="SL-Fl Lft Sgl"/>
    <w:basedOn w:val="Normal"/>
    <w:rsid w:val="007A0588"/>
    <w:pPr>
      <w:spacing w:after="0" w:line="240" w:lineRule="atLeast"/>
    </w:pPr>
    <w:rPr>
      <w:rFonts w:ascii="Garamond" w:eastAsia="Times New Roman" w:hAnsi="Garamond"/>
      <w:szCs w:val="20"/>
    </w:rPr>
  </w:style>
  <w:style w:type="character" w:styleId="PageNumber">
    <w:name w:val="page number"/>
    <w:rsid w:val="007A0588"/>
  </w:style>
  <w:style w:type="paragraph" w:customStyle="1" w:styleId="BodyText1">
    <w:name w:val="Body Text1"/>
    <w:basedOn w:val="Normal"/>
    <w:qFormat/>
    <w:rsid w:val="007A0588"/>
    <w:rPr>
      <w:rFonts w:ascii="Gill Sans MT" w:hAnsi="Gill Sans MT"/>
    </w:rPr>
  </w:style>
  <w:style w:type="paragraph" w:customStyle="1" w:styleId="Bulletedlist">
    <w:name w:val="Bulleted list"/>
    <w:basedOn w:val="CommentText"/>
    <w:qFormat/>
    <w:rsid w:val="00805F42"/>
    <w:pPr>
      <w:numPr>
        <w:numId w:val="27"/>
      </w:numPr>
      <w:spacing w:after="0"/>
      <w:ind w:left="720"/>
    </w:pPr>
    <w:rPr>
      <w:rFonts w:ascii="Gill Sans MT" w:hAnsi="Gill Sans MT" w:cs="Arial"/>
      <w:sz w:val="22"/>
      <w:szCs w:val="24"/>
    </w:rPr>
  </w:style>
  <w:style w:type="paragraph" w:customStyle="1" w:styleId="ColorfulList-Accent110">
    <w:name w:val="Colorful List - Accent 11"/>
    <w:basedOn w:val="Normal"/>
    <w:link w:val="ColorfulList-Accent1Char1"/>
    <w:uiPriority w:val="34"/>
    <w:qFormat/>
    <w:rsid w:val="007A0588"/>
    <w:pPr>
      <w:spacing w:after="0" w:line="240" w:lineRule="auto"/>
      <w:ind w:left="720"/>
      <w:contextualSpacing/>
    </w:pPr>
    <w:rPr>
      <w:rFonts w:ascii="Times New Roman" w:eastAsia="Times New Roman" w:hAnsi="Times New Roman"/>
      <w:sz w:val="24"/>
      <w:szCs w:val="24"/>
    </w:rPr>
  </w:style>
  <w:style w:type="paragraph" w:customStyle="1" w:styleId="Tabletitle">
    <w:name w:val="Table title"/>
    <w:basedOn w:val="Normal"/>
    <w:qFormat/>
    <w:rsid w:val="007A0588"/>
    <w:pPr>
      <w:spacing w:before="220" w:after="120"/>
    </w:pPr>
    <w:rPr>
      <w:rFonts w:ascii="Gill Sans MT" w:hAnsi="Gill Sans MT"/>
      <w:b/>
    </w:rPr>
  </w:style>
  <w:style w:type="paragraph" w:customStyle="1" w:styleId="Figuretitle">
    <w:name w:val="Figure title"/>
    <w:basedOn w:val="Tabletitle"/>
    <w:qFormat/>
    <w:rsid w:val="007A0588"/>
  </w:style>
  <w:style w:type="character" w:customStyle="1" w:styleId="Heading1Char">
    <w:name w:val="Heading 1 Char"/>
    <w:basedOn w:val="DefaultParagraphFont"/>
    <w:link w:val="Heading1"/>
    <w:uiPriority w:val="9"/>
    <w:rsid w:val="00805F42"/>
    <w:rPr>
      <w:rFonts w:ascii="Gill Sans MT" w:eastAsia="Times New Roman" w:hAnsi="Gill Sans MT" w:cs="Arial"/>
      <w:b/>
      <w:caps/>
      <w:color w:val="94A545"/>
      <w:sz w:val="28"/>
      <w:szCs w:val="36"/>
    </w:rPr>
  </w:style>
  <w:style w:type="character" w:customStyle="1" w:styleId="Heading2Char">
    <w:name w:val="Heading 2 Char"/>
    <w:basedOn w:val="DefaultParagraphFont"/>
    <w:link w:val="Heading2"/>
    <w:uiPriority w:val="1"/>
    <w:rsid w:val="00805F42"/>
    <w:rPr>
      <w:rFonts w:ascii="Gill Sans MT" w:eastAsia="Arial" w:hAnsi="Gill Sans MT" w:cs="Arial"/>
      <w:b/>
      <w:color w:val="387990"/>
      <w:sz w:val="24"/>
      <w:szCs w:val="24"/>
    </w:rPr>
  </w:style>
  <w:style w:type="character" w:customStyle="1" w:styleId="Heading3Char">
    <w:name w:val="Heading 3 Char"/>
    <w:basedOn w:val="DefaultParagraphFont"/>
    <w:link w:val="Heading3"/>
    <w:uiPriority w:val="9"/>
    <w:rsid w:val="007A058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A0588"/>
    <w:rPr>
      <w:rFonts w:ascii="Gill Sans MT" w:hAnsi="Gill Sans MT"/>
      <w:i/>
      <w:sz w:val="22"/>
      <w:szCs w:val="22"/>
    </w:rPr>
  </w:style>
  <w:style w:type="paragraph" w:customStyle="1" w:styleId="MediumGrid1-Accent210">
    <w:name w:val="Medium Grid 1 - Accent 21"/>
    <w:basedOn w:val="Normal"/>
    <w:link w:val="MediumGrid1-Accent2Char"/>
    <w:uiPriority w:val="34"/>
    <w:qFormat/>
    <w:rsid w:val="007A0588"/>
    <w:pPr>
      <w:ind w:left="720"/>
      <w:contextualSpacing/>
    </w:pPr>
    <w:rPr>
      <w:rFonts w:eastAsia="Times New Roman"/>
      <w:lang w:val="x-none" w:eastAsia="x-none"/>
    </w:rPr>
  </w:style>
  <w:style w:type="paragraph" w:styleId="TOC1">
    <w:name w:val="toc 1"/>
    <w:basedOn w:val="Normal"/>
    <w:next w:val="Normal"/>
    <w:autoRedefine/>
    <w:uiPriority w:val="39"/>
    <w:unhideWhenUsed/>
    <w:rsid w:val="00DA019A"/>
    <w:pPr>
      <w:spacing w:after="100"/>
    </w:pPr>
    <w:rPr>
      <w:rFonts w:ascii="Gill Sans MT" w:hAnsi="Gill Sans MT"/>
    </w:rPr>
  </w:style>
  <w:style w:type="paragraph" w:styleId="TOC2">
    <w:name w:val="toc 2"/>
    <w:basedOn w:val="Normal"/>
    <w:next w:val="Normal"/>
    <w:autoRedefine/>
    <w:uiPriority w:val="39"/>
    <w:unhideWhenUsed/>
    <w:rsid w:val="00DA019A"/>
    <w:pPr>
      <w:spacing w:after="100"/>
      <w:ind w:left="220"/>
    </w:pPr>
    <w:rPr>
      <w:rFonts w:ascii="Gill Sans MT" w:hAnsi="Gill Sans MT"/>
    </w:rPr>
  </w:style>
  <w:style w:type="character" w:styleId="BookTitle">
    <w:name w:val="Book Title"/>
    <w:basedOn w:val="DefaultParagraphFont"/>
    <w:uiPriority w:val="33"/>
    <w:qFormat/>
    <w:rsid w:val="00805F42"/>
    <w:rPr>
      <w:b/>
      <w:bCs/>
      <w:i/>
      <w:iCs/>
      <w:spacing w:val="5"/>
    </w:rPr>
  </w:style>
  <w:style w:type="paragraph" w:customStyle="1" w:styleId="DocumentNameHeadline">
    <w:name w:val="Document Name/Headline"/>
    <w:basedOn w:val="Normal"/>
    <w:link w:val="DocumentNameHeadlineChar"/>
    <w:qFormat/>
    <w:rsid w:val="00805F42"/>
    <w:pPr>
      <w:widowControl w:val="0"/>
      <w:spacing w:after="0" w:line="240" w:lineRule="auto"/>
    </w:pPr>
    <w:rPr>
      <w:rFonts w:ascii="Gill Sans MT" w:eastAsia="Times New Roman" w:hAnsi="Gill Sans MT" w:cs="Arial"/>
      <w:b/>
      <w:caps/>
      <w:color w:val="94A545"/>
      <w:sz w:val="28"/>
      <w:szCs w:val="36"/>
    </w:rPr>
  </w:style>
  <w:style w:type="character" w:customStyle="1" w:styleId="DocumentNameHeadlineChar">
    <w:name w:val="Document Name/Headline Char"/>
    <w:basedOn w:val="DefaultParagraphFont"/>
    <w:link w:val="DocumentNameHeadline"/>
    <w:rsid w:val="00805F42"/>
    <w:rPr>
      <w:rFonts w:ascii="Gill Sans MT" w:eastAsia="Times New Roman" w:hAnsi="Gill Sans MT" w:cs="Arial"/>
      <w:b/>
      <w:caps/>
      <w:color w:val="94A545"/>
      <w:sz w:val="28"/>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0588"/>
    <w:pPr>
      <w:spacing w:after="200" w:line="276" w:lineRule="auto"/>
    </w:pPr>
    <w:rPr>
      <w:sz w:val="22"/>
      <w:szCs w:val="22"/>
    </w:rPr>
  </w:style>
  <w:style w:type="paragraph" w:styleId="Heading1">
    <w:name w:val="heading 1"/>
    <w:basedOn w:val="Normal"/>
    <w:next w:val="Normal"/>
    <w:link w:val="Heading1Char"/>
    <w:uiPriority w:val="9"/>
    <w:qFormat/>
    <w:rsid w:val="00805F42"/>
    <w:pPr>
      <w:keepNext/>
      <w:widowControl w:val="0"/>
      <w:spacing w:after="240" w:line="240" w:lineRule="auto"/>
      <w:ind w:left="720" w:hanging="360"/>
      <w:outlineLvl w:val="0"/>
    </w:pPr>
    <w:rPr>
      <w:rFonts w:ascii="Gill Sans MT" w:eastAsia="Times New Roman" w:hAnsi="Gill Sans MT" w:cs="Arial"/>
      <w:b/>
      <w:caps/>
      <w:color w:val="94A545"/>
      <w:sz w:val="28"/>
      <w:szCs w:val="36"/>
    </w:rPr>
  </w:style>
  <w:style w:type="paragraph" w:styleId="Heading2">
    <w:name w:val="heading 2"/>
    <w:basedOn w:val="Normal"/>
    <w:next w:val="Normal"/>
    <w:link w:val="Heading2Char"/>
    <w:uiPriority w:val="1"/>
    <w:unhideWhenUsed/>
    <w:qFormat/>
    <w:rsid w:val="00805F42"/>
    <w:pPr>
      <w:widowControl w:val="0"/>
      <w:spacing w:line="240" w:lineRule="auto"/>
      <w:ind w:left="720"/>
      <w:outlineLvl w:val="1"/>
    </w:pPr>
    <w:rPr>
      <w:rFonts w:ascii="Gill Sans MT" w:eastAsia="Arial" w:hAnsi="Gill Sans MT" w:cs="Arial"/>
      <w:b/>
      <w:color w:val="387990"/>
      <w:sz w:val="24"/>
      <w:szCs w:val="24"/>
    </w:rPr>
  </w:style>
  <w:style w:type="paragraph" w:styleId="Heading3">
    <w:name w:val="heading 3"/>
    <w:basedOn w:val="Normal"/>
    <w:next w:val="Normal"/>
    <w:link w:val="Heading3Char"/>
    <w:uiPriority w:val="9"/>
    <w:unhideWhenUsed/>
    <w:qFormat/>
    <w:rsid w:val="007A058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Tabletitle"/>
    <w:next w:val="Normal"/>
    <w:link w:val="Heading4Char"/>
    <w:uiPriority w:val="9"/>
    <w:unhideWhenUsed/>
    <w:qFormat/>
    <w:rsid w:val="007A0588"/>
    <w:pPr>
      <w:outlineLvl w:val="3"/>
    </w:pPr>
    <w:rPr>
      <w:b w:val="0"/>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05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0588"/>
    <w:rPr>
      <w:sz w:val="22"/>
      <w:szCs w:val="22"/>
    </w:rPr>
  </w:style>
  <w:style w:type="paragraph" w:styleId="Footer">
    <w:name w:val="footer"/>
    <w:basedOn w:val="Normal"/>
    <w:link w:val="FooterChar"/>
    <w:uiPriority w:val="99"/>
    <w:unhideWhenUsed/>
    <w:rsid w:val="007A05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588"/>
    <w:rPr>
      <w:sz w:val="22"/>
      <w:szCs w:val="22"/>
    </w:rPr>
  </w:style>
  <w:style w:type="paragraph" w:styleId="BalloonText">
    <w:name w:val="Balloon Text"/>
    <w:basedOn w:val="Normal"/>
    <w:link w:val="BalloonTextChar"/>
    <w:uiPriority w:val="99"/>
    <w:semiHidden/>
    <w:unhideWhenUsed/>
    <w:rsid w:val="007A0588"/>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7A0588"/>
    <w:rPr>
      <w:rFonts w:ascii="Tahoma" w:hAnsi="Tahoma"/>
      <w:sz w:val="16"/>
      <w:szCs w:val="16"/>
      <w:lang w:val="x-none" w:eastAsia="x-none"/>
    </w:rPr>
  </w:style>
  <w:style w:type="paragraph" w:customStyle="1" w:styleId="MediumGrid1-Accent21">
    <w:name w:val="Medium Grid 1 - Accent 21"/>
    <w:basedOn w:val="Normal"/>
    <w:uiPriority w:val="34"/>
    <w:qFormat/>
    <w:rsid w:val="003846E6"/>
    <w:pPr>
      <w:ind w:left="720"/>
      <w:contextualSpacing/>
    </w:pPr>
    <w:rPr>
      <w:rFonts w:eastAsia="Times New Roman"/>
      <w:lang w:val="x-none" w:eastAsia="x-none"/>
    </w:rPr>
  </w:style>
  <w:style w:type="paragraph" w:customStyle="1" w:styleId="MediumGrid21">
    <w:name w:val="Medium Grid 21"/>
    <w:uiPriority w:val="1"/>
    <w:qFormat/>
    <w:rsid w:val="007A0588"/>
    <w:rPr>
      <w:rFonts w:eastAsia="Times New Roman"/>
      <w:sz w:val="22"/>
      <w:szCs w:val="22"/>
    </w:rPr>
  </w:style>
  <w:style w:type="character" w:styleId="Hyperlink">
    <w:name w:val="Hyperlink"/>
    <w:uiPriority w:val="99"/>
    <w:unhideWhenUsed/>
    <w:rsid w:val="007A0588"/>
    <w:rPr>
      <w:color w:val="0000FF"/>
      <w:u w:val="single"/>
    </w:rPr>
  </w:style>
  <w:style w:type="character" w:styleId="CommentReference">
    <w:name w:val="annotation reference"/>
    <w:uiPriority w:val="99"/>
    <w:semiHidden/>
    <w:unhideWhenUsed/>
    <w:rsid w:val="007A0588"/>
    <w:rPr>
      <w:sz w:val="16"/>
      <w:szCs w:val="16"/>
    </w:rPr>
  </w:style>
  <w:style w:type="paragraph" w:styleId="CommentText">
    <w:name w:val="annotation text"/>
    <w:basedOn w:val="Normal"/>
    <w:link w:val="CommentTextChar"/>
    <w:uiPriority w:val="99"/>
    <w:semiHidden/>
    <w:unhideWhenUsed/>
    <w:rsid w:val="007A0588"/>
    <w:rPr>
      <w:sz w:val="20"/>
      <w:szCs w:val="20"/>
    </w:rPr>
  </w:style>
  <w:style w:type="character" w:customStyle="1" w:styleId="CommentTextChar">
    <w:name w:val="Comment Text Char"/>
    <w:basedOn w:val="DefaultParagraphFont"/>
    <w:link w:val="CommentText"/>
    <w:uiPriority w:val="99"/>
    <w:semiHidden/>
    <w:rsid w:val="007A0588"/>
  </w:style>
  <w:style w:type="paragraph" w:styleId="CommentSubject">
    <w:name w:val="annotation subject"/>
    <w:basedOn w:val="CommentText"/>
    <w:next w:val="CommentText"/>
    <w:link w:val="CommentSubjectChar"/>
    <w:uiPriority w:val="99"/>
    <w:semiHidden/>
    <w:unhideWhenUsed/>
    <w:rsid w:val="007A0588"/>
    <w:rPr>
      <w:b/>
      <w:bCs/>
      <w:lang w:val="x-none" w:eastAsia="x-none"/>
    </w:rPr>
  </w:style>
  <w:style w:type="character" w:customStyle="1" w:styleId="CommentSubjectChar">
    <w:name w:val="Comment Subject Char"/>
    <w:link w:val="CommentSubject"/>
    <w:uiPriority w:val="99"/>
    <w:semiHidden/>
    <w:rsid w:val="007A0588"/>
    <w:rPr>
      <w:b/>
      <w:bCs/>
      <w:lang w:val="x-none" w:eastAsia="x-none"/>
    </w:rPr>
  </w:style>
  <w:style w:type="character" w:customStyle="1" w:styleId="MediumGrid1-Accent2Char">
    <w:name w:val="Medium Grid 1 - Accent 2 Char"/>
    <w:link w:val="MediumGrid1-Accent210"/>
    <w:uiPriority w:val="34"/>
    <w:locked/>
    <w:rsid w:val="007A0588"/>
    <w:rPr>
      <w:rFonts w:eastAsia="Times New Roman"/>
      <w:sz w:val="22"/>
      <w:szCs w:val="22"/>
      <w:lang w:val="x-none" w:eastAsia="x-none"/>
    </w:rPr>
  </w:style>
  <w:style w:type="paragraph" w:customStyle="1" w:styleId="Default">
    <w:name w:val="Default"/>
    <w:rsid w:val="007A0588"/>
    <w:pPr>
      <w:autoSpaceDE w:val="0"/>
      <w:autoSpaceDN w:val="0"/>
      <w:adjustRightInd w:val="0"/>
    </w:pPr>
    <w:rPr>
      <w:rFonts w:ascii="Gill Sans MT" w:hAnsi="Gill Sans MT" w:cs="Gill Sans MT"/>
      <w:color w:val="000000"/>
      <w:sz w:val="24"/>
      <w:szCs w:val="24"/>
    </w:rPr>
  </w:style>
  <w:style w:type="paragraph" w:styleId="Caption">
    <w:name w:val="caption"/>
    <w:basedOn w:val="Normal"/>
    <w:next w:val="Normal"/>
    <w:uiPriority w:val="35"/>
    <w:qFormat/>
    <w:rsid w:val="007A0588"/>
    <w:pPr>
      <w:spacing w:line="240" w:lineRule="auto"/>
    </w:pPr>
    <w:rPr>
      <w:b/>
      <w:bCs/>
      <w:color w:val="4F81BD"/>
      <w:sz w:val="18"/>
      <w:szCs w:val="18"/>
    </w:rPr>
  </w:style>
  <w:style w:type="paragraph" w:customStyle="1" w:styleId="ColorfulList-Accent11">
    <w:name w:val="Colorful List - Accent 11"/>
    <w:basedOn w:val="Normal"/>
    <w:uiPriority w:val="34"/>
    <w:qFormat/>
    <w:rsid w:val="002677A5"/>
    <w:pPr>
      <w:spacing w:after="0" w:line="240" w:lineRule="auto"/>
      <w:ind w:left="720"/>
      <w:contextualSpacing/>
    </w:pPr>
    <w:rPr>
      <w:rFonts w:ascii="Times New Roman" w:eastAsia="Times New Roman" w:hAnsi="Times New Roman"/>
      <w:sz w:val="24"/>
      <w:szCs w:val="24"/>
    </w:rPr>
  </w:style>
  <w:style w:type="character" w:customStyle="1" w:styleId="ColorfulList-Accent1Char1">
    <w:name w:val="Colorful List - Accent 1 Char1"/>
    <w:link w:val="ColorfulList-Accent110"/>
    <w:uiPriority w:val="34"/>
    <w:locked/>
    <w:rsid w:val="007A0588"/>
    <w:rPr>
      <w:rFonts w:ascii="Times New Roman" w:eastAsia="Times New Roman" w:hAnsi="Times New Roman"/>
      <w:sz w:val="24"/>
      <w:szCs w:val="24"/>
    </w:rPr>
  </w:style>
  <w:style w:type="paragraph" w:customStyle="1" w:styleId="ColorfulShading-Accent11">
    <w:name w:val="Colorful Shading - Accent 11"/>
    <w:hidden/>
    <w:uiPriority w:val="99"/>
    <w:semiHidden/>
    <w:rsid w:val="00A414D2"/>
    <w:rPr>
      <w:sz w:val="22"/>
      <w:szCs w:val="22"/>
    </w:rPr>
  </w:style>
  <w:style w:type="paragraph" w:styleId="FootnoteText">
    <w:name w:val="footnote text"/>
    <w:basedOn w:val="Normal"/>
    <w:link w:val="FootnoteTextChar"/>
    <w:uiPriority w:val="99"/>
    <w:semiHidden/>
    <w:unhideWhenUsed/>
    <w:rsid w:val="007A058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A0588"/>
  </w:style>
  <w:style w:type="character" w:styleId="FootnoteReference">
    <w:name w:val="footnote reference"/>
    <w:uiPriority w:val="99"/>
    <w:semiHidden/>
    <w:unhideWhenUsed/>
    <w:rsid w:val="007A0588"/>
    <w:rPr>
      <w:vertAlign w:val="superscript"/>
    </w:rPr>
  </w:style>
  <w:style w:type="paragraph" w:styleId="ListParagraph">
    <w:name w:val="List Paragraph"/>
    <w:basedOn w:val="Normal"/>
    <w:uiPriority w:val="34"/>
    <w:qFormat/>
    <w:rsid w:val="007A0588"/>
    <w:pPr>
      <w:ind w:left="720"/>
      <w:contextualSpacing/>
    </w:pPr>
  </w:style>
  <w:style w:type="table" w:styleId="TableGrid">
    <w:name w:val="Table Grid"/>
    <w:basedOn w:val="TableNormal"/>
    <w:uiPriority w:val="59"/>
    <w:rsid w:val="007A0588"/>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L-FlLftSgl">
    <w:name w:val="SL-Fl Lft Sgl"/>
    <w:basedOn w:val="Normal"/>
    <w:rsid w:val="007A0588"/>
    <w:pPr>
      <w:spacing w:after="0" w:line="240" w:lineRule="atLeast"/>
    </w:pPr>
    <w:rPr>
      <w:rFonts w:ascii="Garamond" w:eastAsia="Times New Roman" w:hAnsi="Garamond"/>
      <w:szCs w:val="20"/>
    </w:rPr>
  </w:style>
  <w:style w:type="character" w:styleId="PageNumber">
    <w:name w:val="page number"/>
    <w:rsid w:val="007A0588"/>
  </w:style>
  <w:style w:type="paragraph" w:customStyle="1" w:styleId="BodyText1">
    <w:name w:val="Body Text1"/>
    <w:basedOn w:val="Normal"/>
    <w:qFormat/>
    <w:rsid w:val="007A0588"/>
    <w:rPr>
      <w:rFonts w:ascii="Gill Sans MT" w:hAnsi="Gill Sans MT"/>
    </w:rPr>
  </w:style>
  <w:style w:type="paragraph" w:customStyle="1" w:styleId="Bulletedlist">
    <w:name w:val="Bulleted list"/>
    <w:basedOn w:val="CommentText"/>
    <w:qFormat/>
    <w:rsid w:val="00805F42"/>
    <w:pPr>
      <w:numPr>
        <w:numId w:val="27"/>
      </w:numPr>
      <w:spacing w:after="0"/>
      <w:ind w:left="720"/>
    </w:pPr>
    <w:rPr>
      <w:rFonts w:ascii="Gill Sans MT" w:hAnsi="Gill Sans MT" w:cs="Arial"/>
      <w:sz w:val="22"/>
      <w:szCs w:val="24"/>
    </w:rPr>
  </w:style>
  <w:style w:type="paragraph" w:customStyle="1" w:styleId="ColorfulList-Accent110">
    <w:name w:val="Colorful List - Accent 11"/>
    <w:basedOn w:val="Normal"/>
    <w:link w:val="ColorfulList-Accent1Char1"/>
    <w:uiPriority w:val="34"/>
    <w:qFormat/>
    <w:rsid w:val="007A0588"/>
    <w:pPr>
      <w:spacing w:after="0" w:line="240" w:lineRule="auto"/>
      <w:ind w:left="720"/>
      <w:contextualSpacing/>
    </w:pPr>
    <w:rPr>
      <w:rFonts w:ascii="Times New Roman" w:eastAsia="Times New Roman" w:hAnsi="Times New Roman"/>
      <w:sz w:val="24"/>
      <w:szCs w:val="24"/>
    </w:rPr>
  </w:style>
  <w:style w:type="paragraph" w:customStyle="1" w:styleId="Tabletitle">
    <w:name w:val="Table title"/>
    <w:basedOn w:val="Normal"/>
    <w:qFormat/>
    <w:rsid w:val="007A0588"/>
    <w:pPr>
      <w:spacing w:before="220" w:after="120"/>
    </w:pPr>
    <w:rPr>
      <w:rFonts w:ascii="Gill Sans MT" w:hAnsi="Gill Sans MT"/>
      <w:b/>
    </w:rPr>
  </w:style>
  <w:style w:type="paragraph" w:customStyle="1" w:styleId="Figuretitle">
    <w:name w:val="Figure title"/>
    <w:basedOn w:val="Tabletitle"/>
    <w:qFormat/>
    <w:rsid w:val="007A0588"/>
  </w:style>
  <w:style w:type="character" w:customStyle="1" w:styleId="Heading1Char">
    <w:name w:val="Heading 1 Char"/>
    <w:basedOn w:val="DefaultParagraphFont"/>
    <w:link w:val="Heading1"/>
    <w:uiPriority w:val="9"/>
    <w:rsid w:val="00805F42"/>
    <w:rPr>
      <w:rFonts w:ascii="Gill Sans MT" w:eastAsia="Times New Roman" w:hAnsi="Gill Sans MT" w:cs="Arial"/>
      <w:b/>
      <w:caps/>
      <w:color w:val="94A545"/>
      <w:sz w:val="28"/>
      <w:szCs w:val="36"/>
    </w:rPr>
  </w:style>
  <w:style w:type="character" w:customStyle="1" w:styleId="Heading2Char">
    <w:name w:val="Heading 2 Char"/>
    <w:basedOn w:val="DefaultParagraphFont"/>
    <w:link w:val="Heading2"/>
    <w:uiPriority w:val="1"/>
    <w:rsid w:val="00805F42"/>
    <w:rPr>
      <w:rFonts w:ascii="Gill Sans MT" w:eastAsia="Arial" w:hAnsi="Gill Sans MT" w:cs="Arial"/>
      <w:b/>
      <w:color w:val="387990"/>
      <w:sz w:val="24"/>
      <w:szCs w:val="24"/>
    </w:rPr>
  </w:style>
  <w:style w:type="character" w:customStyle="1" w:styleId="Heading3Char">
    <w:name w:val="Heading 3 Char"/>
    <w:basedOn w:val="DefaultParagraphFont"/>
    <w:link w:val="Heading3"/>
    <w:uiPriority w:val="9"/>
    <w:rsid w:val="007A058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A0588"/>
    <w:rPr>
      <w:rFonts w:ascii="Gill Sans MT" w:hAnsi="Gill Sans MT"/>
      <w:i/>
      <w:sz w:val="22"/>
      <w:szCs w:val="22"/>
    </w:rPr>
  </w:style>
  <w:style w:type="paragraph" w:customStyle="1" w:styleId="MediumGrid1-Accent210">
    <w:name w:val="Medium Grid 1 - Accent 21"/>
    <w:basedOn w:val="Normal"/>
    <w:link w:val="MediumGrid1-Accent2Char"/>
    <w:uiPriority w:val="34"/>
    <w:qFormat/>
    <w:rsid w:val="007A0588"/>
    <w:pPr>
      <w:ind w:left="720"/>
      <w:contextualSpacing/>
    </w:pPr>
    <w:rPr>
      <w:rFonts w:eastAsia="Times New Roman"/>
      <w:lang w:val="x-none" w:eastAsia="x-none"/>
    </w:rPr>
  </w:style>
  <w:style w:type="paragraph" w:styleId="TOC1">
    <w:name w:val="toc 1"/>
    <w:basedOn w:val="Normal"/>
    <w:next w:val="Normal"/>
    <w:autoRedefine/>
    <w:uiPriority w:val="39"/>
    <w:unhideWhenUsed/>
    <w:rsid w:val="00DA019A"/>
    <w:pPr>
      <w:spacing w:after="100"/>
    </w:pPr>
    <w:rPr>
      <w:rFonts w:ascii="Gill Sans MT" w:hAnsi="Gill Sans MT"/>
    </w:rPr>
  </w:style>
  <w:style w:type="paragraph" w:styleId="TOC2">
    <w:name w:val="toc 2"/>
    <w:basedOn w:val="Normal"/>
    <w:next w:val="Normal"/>
    <w:autoRedefine/>
    <w:uiPriority w:val="39"/>
    <w:unhideWhenUsed/>
    <w:rsid w:val="00DA019A"/>
    <w:pPr>
      <w:spacing w:after="100"/>
      <w:ind w:left="220"/>
    </w:pPr>
    <w:rPr>
      <w:rFonts w:ascii="Gill Sans MT" w:hAnsi="Gill Sans MT"/>
    </w:rPr>
  </w:style>
  <w:style w:type="character" w:styleId="BookTitle">
    <w:name w:val="Book Title"/>
    <w:basedOn w:val="DefaultParagraphFont"/>
    <w:uiPriority w:val="33"/>
    <w:qFormat/>
    <w:rsid w:val="00805F42"/>
    <w:rPr>
      <w:b/>
      <w:bCs/>
      <w:i/>
      <w:iCs/>
      <w:spacing w:val="5"/>
    </w:rPr>
  </w:style>
  <w:style w:type="paragraph" w:customStyle="1" w:styleId="DocumentNameHeadline">
    <w:name w:val="Document Name/Headline"/>
    <w:basedOn w:val="Normal"/>
    <w:link w:val="DocumentNameHeadlineChar"/>
    <w:qFormat/>
    <w:rsid w:val="00805F42"/>
    <w:pPr>
      <w:widowControl w:val="0"/>
      <w:spacing w:after="0" w:line="240" w:lineRule="auto"/>
    </w:pPr>
    <w:rPr>
      <w:rFonts w:ascii="Gill Sans MT" w:eastAsia="Times New Roman" w:hAnsi="Gill Sans MT" w:cs="Arial"/>
      <w:b/>
      <w:caps/>
      <w:color w:val="94A545"/>
      <w:sz w:val="28"/>
      <w:szCs w:val="36"/>
    </w:rPr>
  </w:style>
  <w:style w:type="character" w:customStyle="1" w:styleId="DocumentNameHeadlineChar">
    <w:name w:val="Document Name/Headline Char"/>
    <w:basedOn w:val="DefaultParagraphFont"/>
    <w:link w:val="DocumentNameHeadline"/>
    <w:rsid w:val="00805F42"/>
    <w:rPr>
      <w:rFonts w:ascii="Gill Sans MT" w:eastAsia="Times New Roman" w:hAnsi="Gill Sans MT" w:cs="Arial"/>
      <w:b/>
      <w:caps/>
      <w:color w:val="94A545"/>
      <w:sz w:val="28"/>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56557">
      <w:bodyDiv w:val="1"/>
      <w:marLeft w:val="0"/>
      <w:marRight w:val="0"/>
      <w:marTop w:val="0"/>
      <w:marBottom w:val="0"/>
      <w:divBdr>
        <w:top w:val="none" w:sz="0" w:space="0" w:color="auto"/>
        <w:left w:val="none" w:sz="0" w:space="0" w:color="auto"/>
        <w:bottom w:val="none" w:sz="0" w:space="0" w:color="auto"/>
        <w:right w:val="none" w:sz="0" w:space="0" w:color="auto"/>
      </w:divBdr>
      <w:divsChild>
        <w:div w:id="241260733">
          <w:marLeft w:val="547"/>
          <w:marRight w:val="0"/>
          <w:marTop w:val="154"/>
          <w:marBottom w:val="0"/>
          <w:divBdr>
            <w:top w:val="none" w:sz="0" w:space="0" w:color="auto"/>
            <w:left w:val="none" w:sz="0" w:space="0" w:color="auto"/>
            <w:bottom w:val="none" w:sz="0" w:space="0" w:color="auto"/>
            <w:right w:val="none" w:sz="0" w:space="0" w:color="auto"/>
          </w:divBdr>
        </w:div>
        <w:div w:id="1041200963">
          <w:marLeft w:val="547"/>
          <w:marRight w:val="0"/>
          <w:marTop w:val="154"/>
          <w:marBottom w:val="0"/>
          <w:divBdr>
            <w:top w:val="none" w:sz="0" w:space="0" w:color="auto"/>
            <w:left w:val="none" w:sz="0" w:space="0" w:color="auto"/>
            <w:bottom w:val="none" w:sz="0" w:space="0" w:color="auto"/>
            <w:right w:val="none" w:sz="0" w:space="0" w:color="auto"/>
          </w:divBdr>
        </w:div>
        <w:div w:id="1987465633">
          <w:marLeft w:val="547"/>
          <w:marRight w:val="0"/>
          <w:marTop w:val="154"/>
          <w:marBottom w:val="0"/>
          <w:divBdr>
            <w:top w:val="none" w:sz="0" w:space="0" w:color="auto"/>
            <w:left w:val="none" w:sz="0" w:space="0" w:color="auto"/>
            <w:bottom w:val="none" w:sz="0" w:space="0" w:color="auto"/>
            <w:right w:val="none" w:sz="0" w:space="0" w:color="auto"/>
          </w:divBdr>
        </w:div>
      </w:divsChild>
    </w:div>
    <w:div w:id="819690737">
      <w:bodyDiv w:val="1"/>
      <w:marLeft w:val="0"/>
      <w:marRight w:val="0"/>
      <w:marTop w:val="0"/>
      <w:marBottom w:val="0"/>
      <w:divBdr>
        <w:top w:val="none" w:sz="0" w:space="0" w:color="auto"/>
        <w:left w:val="none" w:sz="0" w:space="0" w:color="auto"/>
        <w:bottom w:val="none" w:sz="0" w:space="0" w:color="auto"/>
        <w:right w:val="none" w:sz="0" w:space="0" w:color="auto"/>
      </w:divBdr>
    </w:div>
    <w:div w:id="1945110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customXml" Target="../customXml/item2.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feedthefuture,gov" TargetMode="Externa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customXml" Target="../customXml/item4.xml"/><Relationship Id="rId10" Type="http://schemas.openxmlformats.org/officeDocument/2006/relationships/footer" Target="foot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11A3E5F9AA6593439116F79CA10376F1" ma:contentTypeVersion="20" ma:contentTypeDescription="Create a new document." ma:contentTypeScope="" ma:versionID="c539d889cc762f8a68e59efe92c7ac5c">
  <xsd:schema xmlns:xsd="http://www.w3.org/2001/XMLSchema" xmlns:xs="http://www.w3.org/2001/XMLSchema" xmlns:p="http://schemas.microsoft.com/office/2006/metadata/properties" xmlns:ns2="0d58e8a2-dff7-4492-a987-8cd66a35f019" xmlns:ns3="a7a5a0b0-47c5-4056-9505-4cb74804ae11" xmlns:ns4="fa6a9aea-fb0f-4ddd-aff8-712634b7d5fe" targetNamespace="http://schemas.microsoft.com/office/2006/metadata/properties" ma:root="true" ma:fieldsID="e6927e648849a75e1e0218eea730e19d" ns2:_="" ns3:_="" ns4:_="">
    <xsd:import namespace="0d58e8a2-dff7-4492-a987-8cd66a35f019"/>
    <xsd:import namespace="a7a5a0b0-47c5-4056-9505-4cb74804ae11"/>
    <xsd:import namespace="fa6a9aea-fb0f-4ddd-aff8-712634b7d5f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4:TaxCatchAll"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2:DLV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58e8a2-dff7-4492-a987-8cd66a35f0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6856f2ee-118d-42e8-91de-064c9a66b685" ma:termSetId="09814cd3-568e-fe90-9814-8d621ff8fb84" ma:anchorId="fba54fb3-c3e1-fe81-a776-ca4b69148c4d" ma:open="true" ma:isKeyword="false">
      <xsd:complexType>
        <xsd:sequence>
          <xsd:element ref="pc:Terms" minOccurs="0" maxOccurs="1"/>
        </xsd:sequence>
      </xsd:complexType>
    </xsd:element>
    <xsd:element name="DLVStatus" ma:index="21" nillable="true" ma:displayName="DLV Status" ma:format="Dropdown" ma:internalName="DLVStatus">
      <xsd:simpleType>
        <xsd:restriction base="dms:Choice">
          <xsd:enumeration value="Old Draft"/>
          <xsd:enumeration value="Working Draft"/>
          <xsd:enumeration value="Submitted"/>
          <xsd:enumeration value="USAID Comments"/>
          <xsd:enumeration value="USAID Approved"/>
        </xsd:restriction>
      </xsd:simpleType>
    </xsd:element>
  </xsd:schema>
  <xsd:schema xmlns:xsd="http://www.w3.org/2001/XMLSchema" xmlns:xs="http://www.w3.org/2001/XMLSchema" xmlns:dms="http://schemas.microsoft.com/office/2006/documentManagement/types" xmlns:pc="http://schemas.microsoft.com/office/infopath/2007/PartnerControls" targetNamespace="a7a5a0b0-47c5-4056-9505-4cb74804ae1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6a9aea-fb0f-4ddd-aff8-712634b7d5f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7cdfd5d-0bb3-4f95-b84e-d82436353bd1}" ma:internalName="TaxCatchAll" ma:showField="CatchAllData" ma:web="a7a5a0b0-47c5-4056-9505-4cb74804ae1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fa6a9aea-fb0f-4ddd-aff8-712634b7d5fe" xsi:nil="true"/>
    <lcf76f155ced4ddcb4097134ff3c332f xmlns="0d58e8a2-dff7-4492-a987-8cd66a35f019">
      <Terms xmlns="http://schemas.microsoft.com/office/infopath/2007/PartnerControls"/>
    </lcf76f155ced4ddcb4097134ff3c332f>
    <DLVStatus xmlns="0d58e8a2-dff7-4492-a987-8cd66a35f019" xsi:nil="true"/>
  </documentManagement>
</p:properties>
</file>

<file path=customXml/itemProps1.xml><?xml version="1.0" encoding="utf-8"?>
<ds:datastoreItem xmlns:ds="http://schemas.openxmlformats.org/officeDocument/2006/customXml" ds:itemID="{74166501-8776-4993-A55B-C52F37F9F505}">
  <ds:schemaRefs>
    <ds:schemaRef ds:uri="http://schemas.openxmlformats.org/officeDocument/2006/bibliography"/>
  </ds:schemaRefs>
</ds:datastoreItem>
</file>

<file path=customXml/itemProps2.xml><?xml version="1.0" encoding="utf-8"?>
<ds:datastoreItem xmlns:ds="http://schemas.openxmlformats.org/officeDocument/2006/customXml" ds:itemID="{03AF7842-8311-4EEE-B1CA-46B1D2B05A97}"/>
</file>

<file path=customXml/itemProps3.xml><?xml version="1.0" encoding="utf-8"?>
<ds:datastoreItem xmlns:ds="http://schemas.openxmlformats.org/officeDocument/2006/customXml" ds:itemID="{B1CFC273-5034-4631-8DF8-2636AB4694FD}"/>
</file>

<file path=customXml/itemProps4.xml><?xml version="1.0" encoding="utf-8"?>
<ds:datastoreItem xmlns:ds="http://schemas.openxmlformats.org/officeDocument/2006/customXml" ds:itemID="{D971FEB5-312A-48E3-878D-7A2A2E7F35FA}"/>
</file>

<file path=docProps/app.xml><?xml version="1.0" encoding="utf-8"?>
<Properties xmlns="http://schemas.openxmlformats.org/officeDocument/2006/extended-properties" xmlns:vt="http://schemas.openxmlformats.org/officeDocument/2006/docPropsVTypes">
  <Template>Normal</Template>
  <TotalTime>27</TotalTime>
  <Pages>24</Pages>
  <Words>5192</Words>
  <Characters>29600</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Johnson, Kiersten</dc:creator>
  <cp:lastModifiedBy>Johnson, Kiersten (BFS/SPPM)</cp:lastModifiedBy>
  <cp:revision>6</cp:revision>
  <cp:lastPrinted>2017-10-26T20:17:00Z</cp:lastPrinted>
  <dcterms:created xsi:type="dcterms:W3CDTF">2018-08-27T18:44:00Z</dcterms:created>
  <dcterms:modified xsi:type="dcterms:W3CDTF">2018-08-31T19:23:00Z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0x01010011A3E5F9AA6593439116F79CA10376F1</vt:lpwstr>
  </property>
</Properties>
</file>