
<file path=[Content_Types].xml><?xml version="1.0" encoding="utf-8"?>
<Types xmlns="http://schemas.openxmlformats.org/package/2006/content-types">
  <Default Extension="rels" ContentType="application/vnd.openxmlformats-package.relationships+xml"/>
  <Default Extension="ttf" ContentType="application/x-font-ttf"/>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rPr>
          <w:rFonts w:ascii="Gill Sans" w:cs="Gill Sans" w:eastAsia="Gill Sans" w:hAnsi="Gill Sans"/>
          <w:sz w:val="24"/>
          <w:szCs w:val="24"/>
        </w:rPr>
      </w:pPr>
      <w:r w:rsidDel="00000000" w:rsidR="00000000" w:rsidRPr="00000000">
        <w:rPr>
          <w:rFonts w:ascii="Gill Sans" w:cs="Gill Sans" w:eastAsia="Gill Sans" w:hAnsi="Gill Sans"/>
          <w:b w:val="1"/>
          <w:rtl w:val="0"/>
        </w:rPr>
        <w:t xml:space="preserve">README: Updates to the 2019-20 Baseline Report Template</w:t>
      </w:r>
      <w:r w:rsidDel="00000000" w:rsidR="00000000" w:rsidRPr="00000000">
        <w:rPr>
          <w:rtl w:val="0"/>
        </w:rPr>
      </w:r>
    </w:p>
    <w:p w:rsidR="00000000" w:rsidDel="00000000" w:rsidP="00000000" w:rsidRDefault="00000000" w:rsidRPr="00000000" w14:paraId="00000002">
      <w:pPr>
        <w:pageBreakBefore w:val="0"/>
        <w:spacing w:line="240" w:lineRule="auto"/>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003">
      <w:pPr>
        <w:pageBreakBefore w:val="0"/>
        <w:spacing w:line="240" w:lineRule="auto"/>
        <w:rPr>
          <w:rFonts w:ascii="Gill Sans" w:cs="Gill Sans" w:eastAsia="Gill Sans" w:hAnsi="Gill Sans"/>
          <w:sz w:val="24"/>
          <w:szCs w:val="24"/>
        </w:rPr>
      </w:pPr>
      <w:r w:rsidDel="00000000" w:rsidR="00000000" w:rsidRPr="00000000">
        <w:rPr>
          <w:rFonts w:ascii="Gill Sans" w:cs="Gill Sans" w:eastAsia="Gill Sans" w:hAnsi="Gill Sans"/>
          <w:rtl w:val="0"/>
        </w:rPr>
        <w:t xml:space="preserve">This document logs any changes made to the Guide to Feed the Future 2019-20 Baseline Report Template from 17 January 2020 (which can be found in the archive subfolder):</w:t>
      </w:r>
      <w:r w:rsidDel="00000000" w:rsidR="00000000" w:rsidRPr="00000000">
        <w:rPr>
          <w:rtl w:val="0"/>
        </w:rPr>
      </w:r>
    </w:p>
    <w:p w:rsidR="00000000" w:rsidDel="00000000" w:rsidP="00000000" w:rsidRDefault="00000000" w:rsidRPr="00000000" w14:paraId="00000004">
      <w:pPr>
        <w:pageBreakBefore w:val="0"/>
        <w:spacing w:line="240" w:lineRule="auto"/>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005">
      <w:pPr>
        <w:pageBreakBefore w:val="0"/>
        <w:spacing w:after="240" w:before="240" w:line="240" w:lineRule="auto"/>
        <w:rPr>
          <w:rFonts w:ascii="Gill Sans" w:cs="Gill Sans" w:eastAsia="Gill Sans" w:hAnsi="Gill Sans"/>
        </w:rPr>
      </w:pPr>
      <w:r w:rsidDel="00000000" w:rsidR="00000000" w:rsidRPr="00000000">
        <w:rPr>
          <w:rFonts w:ascii="Gill Sans" w:cs="Gill Sans" w:eastAsia="Gill Sans" w:hAnsi="Gill Sans"/>
          <w:rtl w:val="0"/>
        </w:rPr>
        <w:t xml:space="preserve">20210329 -</w:t>
      </w:r>
    </w:p>
    <w:p w:rsidR="00000000" w:rsidDel="00000000" w:rsidP="00000000" w:rsidRDefault="00000000" w:rsidRPr="00000000" w14:paraId="00000006">
      <w:pPr>
        <w:pageBreakBefore w:val="0"/>
        <w:spacing w:after="240" w:before="240" w:line="240" w:lineRule="auto"/>
        <w:rPr>
          <w:rFonts w:ascii="Gill Sans" w:cs="Gill Sans" w:eastAsia="Gill Sans" w:hAnsi="Gill Sans"/>
        </w:rPr>
      </w:pPr>
      <w:r w:rsidDel="00000000" w:rsidR="00000000" w:rsidRPr="00000000">
        <w:rPr>
          <w:rFonts w:ascii="Gill Sans" w:cs="Gill Sans" w:eastAsia="Gill Sans" w:hAnsi="Gill Sans"/>
          <w:rtl w:val="0"/>
        </w:rPr>
        <w:t xml:space="preserve">The following update was made to the baseline report template:</w:t>
      </w:r>
    </w:p>
    <w:p w:rsidR="00000000" w:rsidDel="00000000" w:rsidP="00000000" w:rsidRDefault="00000000" w:rsidRPr="00000000" w14:paraId="00000007">
      <w:pPr>
        <w:pageBreakBefore w:val="0"/>
        <w:numPr>
          <w:ilvl w:val="0"/>
          <w:numId w:val="5"/>
        </w:numPr>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Section 5.1 (p.29): Replaced “average” with “sum” in the following sentence: “In other words, SEI is a weighted </w:t>
      </w:r>
      <w:r w:rsidDel="00000000" w:rsidR="00000000" w:rsidRPr="00000000">
        <w:rPr>
          <w:rFonts w:ascii="Gill Sans" w:cs="Gill Sans" w:eastAsia="Gill Sans" w:hAnsi="Gill Sans"/>
          <w:b w:val="1"/>
          <w:rtl w:val="0"/>
        </w:rPr>
        <w:t xml:space="preserve">sum</w:t>
      </w:r>
      <w:r w:rsidDel="00000000" w:rsidR="00000000" w:rsidRPr="00000000">
        <w:rPr>
          <w:rFonts w:ascii="Gill Sans" w:cs="Gill Sans" w:eastAsia="Gill Sans" w:hAnsi="Gill Sans"/>
          <w:rtl w:val="0"/>
        </w:rPr>
        <w:t xml:space="preserve"> of the incidence of each shock, weighted by perceived severity of the shock.”</w:t>
      </w:r>
    </w:p>
    <w:p w:rsidR="00000000" w:rsidDel="00000000" w:rsidP="00000000" w:rsidRDefault="00000000" w:rsidRPr="00000000" w14:paraId="00000008">
      <w:pPr>
        <w:pageBreakBefore w:val="0"/>
        <w:spacing w:after="240" w:before="240" w:line="240" w:lineRule="auto"/>
        <w:rPr>
          <w:rFonts w:ascii="Gill Sans" w:cs="Gill Sans" w:eastAsia="Gill Sans" w:hAnsi="Gill Sans"/>
        </w:rPr>
      </w:pPr>
      <w:r w:rsidDel="00000000" w:rsidR="00000000" w:rsidRPr="00000000">
        <w:rPr>
          <w:rFonts w:ascii="Gill Sans" w:cs="Gill Sans" w:eastAsia="Gill Sans" w:hAnsi="Gill Sans"/>
          <w:rtl w:val="0"/>
        </w:rPr>
        <w:t xml:space="preserve">20210208 - </w:t>
      </w:r>
    </w:p>
    <w:p w:rsidR="00000000" w:rsidDel="00000000" w:rsidP="00000000" w:rsidRDefault="00000000" w:rsidRPr="00000000" w14:paraId="00000009">
      <w:pPr>
        <w:pageBreakBefore w:val="0"/>
        <w:spacing w:after="240" w:before="240" w:line="240" w:lineRule="auto"/>
        <w:rPr>
          <w:rFonts w:ascii="Gill Sans" w:cs="Gill Sans" w:eastAsia="Gill Sans" w:hAnsi="Gill Sans"/>
        </w:rPr>
      </w:pPr>
      <w:r w:rsidDel="00000000" w:rsidR="00000000" w:rsidRPr="00000000">
        <w:rPr>
          <w:rFonts w:ascii="Gill Sans" w:cs="Gill Sans" w:eastAsia="Gill Sans" w:hAnsi="Gill Sans"/>
          <w:rtl w:val="0"/>
        </w:rPr>
        <w:t xml:space="preserve">The following updates were made to the baseline report template:</w:t>
      </w:r>
    </w:p>
    <w:p w:rsidR="00000000" w:rsidDel="00000000" w:rsidP="00000000" w:rsidRDefault="00000000" w:rsidRPr="00000000" w14:paraId="0000000A">
      <w:pPr>
        <w:pageBreakBefore w:val="0"/>
        <w:numPr>
          <w:ilvl w:val="0"/>
          <w:numId w:val="3"/>
        </w:numPr>
        <w:spacing w:after="0" w:afterAutospacing="0" w:before="240" w:line="240" w:lineRule="auto"/>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Revised Table 7.2.18 to incorporate the information in the old Table 7.2.18 and Table 7.2.19 into one table and to use a structure similar to the maize yield table (7.1.16). Also updated the table intro narrative to reflect the current contents of the table.</w:t>
      </w:r>
    </w:p>
    <w:p w:rsidR="00000000" w:rsidDel="00000000" w:rsidP="00000000" w:rsidRDefault="00000000" w:rsidRPr="00000000" w14:paraId="0000000B">
      <w:pPr>
        <w:pageBreakBefore w:val="0"/>
        <w:numPr>
          <w:ilvl w:val="0"/>
          <w:numId w:val="3"/>
        </w:numPr>
        <w:spacing w:after="0" w:afterAutospacing="0" w:before="0" w:beforeAutospacing="0" w:line="240" w:lineRule="auto"/>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Revised Table 7.3.23 to use a structure similar to the maize yield table (7.1.16). Also updated the table intro narrative to reflect the current contents of the table.</w:t>
      </w:r>
    </w:p>
    <w:p w:rsidR="00000000" w:rsidDel="00000000" w:rsidP="00000000" w:rsidRDefault="00000000" w:rsidRPr="00000000" w14:paraId="0000000C">
      <w:pPr>
        <w:pageBreakBefore w:val="0"/>
        <w:numPr>
          <w:ilvl w:val="0"/>
          <w:numId w:val="3"/>
        </w:numPr>
        <w:spacing w:after="0" w:afterAutospacing="0" w:before="0" w:beforeAutospacing="0" w:line="240" w:lineRule="auto"/>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Created a section 7.3.5 so that dairy cow yield is contained in a separate sub-section. (Had been included in the ag practices section.)</w:t>
      </w:r>
    </w:p>
    <w:p w:rsidR="00000000" w:rsidDel="00000000" w:rsidP="00000000" w:rsidRDefault="00000000" w:rsidRPr="00000000" w14:paraId="0000000D">
      <w:pPr>
        <w:pageBreakBefore w:val="0"/>
        <w:numPr>
          <w:ilvl w:val="0"/>
          <w:numId w:val="3"/>
        </w:numPr>
        <w:spacing w:after="240" w:before="0" w:beforeAutospacing="0" w:line="240" w:lineRule="auto"/>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Updated the Table of Contents, List of Figures, and List of Tables to pick up the changes made.</w:t>
      </w:r>
    </w:p>
    <w:p w:rsidR="00000000" w:rsidDel="00000000" w:rsidP="00000000" w:rsidRDefault="00000000" w:rsidRPr="00000000" w14:paraId="0000000E">
      <w:pPr>
        <w:pageBreakBefore w:val="0"/>
        <w:spacing w:after="240" w:before="240" w:line="240" w:lineRule="auto"/>
        <w:ind w:left="0" w:firstLine="0"/>
        <w:rPr>
          <w:rFonts w:ascii="Gill Sans" w:cs="Gill Sans" w:eastAsia="Gill Sans" w:hAnsi="Gill Sans"/>
        </w:rPr>
      </w:pPr>
      <w:r w:rsidDel="00000000" w:rsidR="00000000" w:rsidRPr="00000000">
        <w:rPr>
          <w:rFonts w:ascii="Gill Sans" w:cs="Gill Sans" w:eastAsia="Gill Sans" w:hAnsi="Gill Sans"/>
          <w:rtl w:val="0"/>
        </w:rPr>
        <w:t xml:space="preserve">Updated the Agriculture table Excel file so that the fishpond and dairy cow yield tables match those in the baseline report template.</w:t>
      </w:r>
    </w:p>
    <w:p w:rsidR="00000000" w:rsidDel="00000000" w:rsidP="00000000" w:rsidRDefault="00000000" w:rsidRPr="00000000" w14:paraId="0000000F">
      <w:pPr>
        <w:pageBreakBefore w:val="0"/>
        <w:spacing w:after="240" w:before="240" w:line="240" w:lineRule="auto"/>
        <w:ind w:left="0" w:firstLine="0"/>
        <w:rPr>
          <w:rFonts w:ascii="Gill Sans" w:cs="Gill Sans" w:eastAsia="Gill Sans" w:hAnsi="Gill Sans"/>
        </w:rPr>
      </w:pPr>
      <w:r w:rsidDel="00000000" w:rsidR="00000000" w:rsidRPr="00000000">
        <w:rPr>
          <w:rtl w:val="0"/>
        </w:rPr>
      </w:r>
    </w:p>
    <w:p w:rsidR="00000000" w:rsidDel="00000000" w:rsidP="00000000" w:rsidRDefault="00000000" w:rsidRPr="00000000" w14:paraId="00000010">
      <w:pPr>
        <w:pageBreakBefore w:val="0"/>
        <w:spacing w:after="240" w:before="240" w:line="240" w:lineRule="auto"/>
        <w:rPr>
          <w:rFonts w:ascii="Gill Sans" w:cs="Gill Sans" w:eastAsia="Gill Sans" w:hAnsi="Gill Sans"/>
        </w:rPr>
      </w:pPr>
      <w:r w:rsidDel="00000000" w:rsidR="00000000" w:rsidRPr="00000000">
        <w:rPr>
          <w:rFonts w:ascii="Gill Sans" w:cs="Gill Sans" w:eastAsia="Gill Sans" w:hAnsi="Gill Sans"/>
          <w:rtl w:val="0"/>
        </w:rPr>
        <w:t xml:space="preserve">20201105 - </w:t>
      </w:r>
    </w:p>
    <w:p w:rsidR="00000000" w:rsidDel="00000000" w:rsidP="00000000" w:rsidRDefault="00000000" w:rsidRPr="00000000" w14:paraId="00000011">
      <w:pPr>
        <w:pageBreakBefore w:val="0"/>
        <w:spacing w:after="240" w:before="240" w:line="240" w:lineRule="auto"/>
        <w:rPr>
          <w:rFonts w:ascii="Gill Sans" w:cs="Gill Sans" w:eastAsia="Gill Sans" w:hAnsi="Gill Sans"/>
        </w:rPr>
      </w:pPr>
      <w:r w:rsidDel="00000000" w:rsidR="00000000" w:rsidRPr="00000000">
        <w:rPr>
          <w:rFonts w:ascii="Gill Sans" w:cs="Gill Sans" w:eastAsia="Gill Sans" w:hAnsi="Gill Sans"/>
          <w:rtl w:val="0"/>
        </w:rPr>
        <w:t xml:space="preserve">The following updates were made to the baseline report template:</w:t>
      </w:r>
    </w:p>
    <w:p w:rsidR="00000000" w:rsidDel="00000000" w:rsidP="00000000" w:rsidRDefault="00000000" w:rsidRPr="00000000" w14:paraId="00000012">
      <w:pPr>
        <w:pageBreakBefore w:val="0"/>
        <w:numPr>
          <w:ilvl w:val="0"/>
          <w:numId w:val="6"/>
        </w:numPr>
        <w:spacing w:after="0" w:afterAutospacing="0" w:before="240" w:line="240" w:lineRule="auto"/>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Tables ES1 and A1.1: added units for the yield indicator to the table and table footnote</w:t>
      </w:r>
    </w:p>
    <w:p w:rsidR="00000000" w:rsidDel="00000000" w:rsidP="00000000" w:rsidRDefault="00000000" w:rsidRPr="00000000" w14:paraId="00000013">
      <w:pPr>
        <w:pageBreakBefore w:val="0"/>
        <w:numPr>
          <w:ilvl w:val="0"/>
          <w:numId w:val="6"/>
        </w:numPr>
        <w:spacing w:after="0" w:afterAutospacing="0" w:before="0" w:beforeAutospacing="0" w:line="240" w:lineRule="auto"/>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Tables 1.2.2 and 1.2.4: added a table note to indicate the targeted value chains included in the ZOI Survey.</w:t>
      </w:r>
    </w:p>
    <w:p w:rsidR="00000000" w:rsidDel="00000000" w:rsidP="00000000" w:rsidRDefault="00000000" w:rsidRPr="00000000" w14:paraId="00000014">
      <w:pPr>
        <w:pageBreakBefore w:val="0"/>
        <w:numPr>
          <w:ilvl w:val="0"/>
          <w:numId w:val="6"/>
        </w:numPr>
        <w:spacing w:after="0" w:afterAutospacing="0" w:before="0" w:beforeAutospacing="0" w:line="240" w:lineRule="auto"/>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Tables 3.2.1 and 3.2.2: moved the “Sig.” column so that it’s clear that it applies to the association between the total estimate and age categories.</w:t>
      </w:r>
    </w:p>
    <w:p w:rsidR="00000000" w:rsidDel="00000000" w:rsidP="00000000" w:rsidRDefault="00000000" w:rsidRPr="00000000" w14:paraId="00000015">
      <w:pPr>
        <w:pageBreakBefore w:val="0"/>
        <w:numPr>
          <w:ilvl w:val="0"/>
          <w:numId w:val="6"/>
        </w:numPr>
        <w:spacing w:after="0" w:afterAutospacing="0" w:before="0" w:beforeAutospacing="0" w:line="240" w:lineRule="auto"/>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Table 3.2.2: added a table note placeholder for implementers to add how primary education is defined in the survey country.</w:t>
      </w:r>
    </w:p>
    <w:p w:rsidR="00000000" w:rsidDel="00000000" w:rsidP="00000000" w:rsidRDefault="00000000" w:rsidRPr="00000000" w14:paraId="00000016">
      <w:pPr>
        <w:pageBreakBefore w:val="0"/>
        <w:numPr>
          <w:ilvl w:val="0"/>
          <w:numId w:val="6"/>
        </w:numPr>
        <w:spacing w:after="0" w:afterAutospacing="0" w:before="0" w:beforeAutospacing="0" w:line="240" w:lineRule="auto"/>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Tables 3.3.1 and 3.4.1, and tables in chapters 4, 5, 8, and 9: updated the table note to that it is clearer which estimates/disaggregate categories are based on de jure or de facto household members.</w:t>
      </w:r>
    </w:p>
    <w:p w:rsidR="00000000" w:rsidDel="00000000" w:rsidP="00000000" w:rsidRDefault="00000000" w:rsidRPr="00000000" w14:paraId="00000017">
      <w:pPr>
        <w:pageBreakBefore w:val="0"/>
        <w:numPr>
          <w:ilvl w:val="0"/>
          <w:numId w:val="6"/>
        </w:numPr>
        <w:spacing w:after="0" w:afterAutospacing="0" w:before="0" w:beforeAutospacing="0" w:line="240" w:lineRule="auto"/>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Table 5.1.1: removed table note re: de jure household members; it is not relevant.</w:t>
      </w:r>
    </w:p>
    <w:p w:rsidR="00000000" w:rsidDel="00000000" w:rsidP="00000000" w:rsidRDefault="00000000" w:rsidRPr="00000000" w14:paraId="00000018">
      <w:pPr>
        <w:pageBreakBefore w:val="0"/>
        <w:numPr>
          <w:ilvl w:val="0"/>
          <w:numId w:val="6"/>
        </w:numPr>
        <w:spacing w:after="0" w:afterAutospacing="0" w:before="0" w:beforeAutospacing="0" w:line="240" w:lineRule="auto"/>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Table 5.1.2: updated the “SEI scores” column header to be “Range of SEI scores” for clarity.</w:t>
      </w:r>
    </w:p>
    <w:p w:rsidR="00000000" w:rsidDel="00000000" w:rsidP="00000000" w:rsidRDefault="00000000" w:rsidRPr="00000000" w14:paraId="00000019">
      <w:pPr>
        <w:pageBreakBefore w:val="0"/>
        <w:numPr>
          <w:ilvl w:val="0"/>
          <w:numId w:val="6"/>
        </w:numPr>
        <w:spacing w:after="0" w:afterAutospacing="0" w:before="0" w:beforeAutospacing="0" w:line="240" w:lineRule="auto"/>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Table 5.3.1: added the following table note: </w:t>
      </w:r>
      <w:r w:rsidDel="00000000" w:rsidR="00000000" w:rsidRPr="00000000">
        <w:rPr>
          <w:sz w:val="16"/>
          <w:szCs w:val="16"/>
          <w:rtl w:val="0"/>
        </w:rPr>
        <w:t xml:space="preserve">”Estimates exclude households that reported local government will not need to help the community cope with shocks or stresses in the future”</w:t>
      </w:r>
      <w:r w:rsidDel="00000000" w:rsidR="00000000" w:rsidRPr="00000000">
        <w:rPr>
          <w:rtl w:val="0"/>
        </w:rPr>
      </w:r>
    </w:p>
    <w:p w:rsidR="00000000" w:rsidDel="00000000" w:rsidP="00000000" w:rsidRDefault="00000000" w:rsidRPr="00000000" w14:paraId="0000001A">
      <w:pPr>
        <w:pageBreakBefore w:val="0"/>
        <w:numPr>
          <w:ilvl w:val="0"/>
          <w:numId w:val="6"/>
        </w:numPr>
        <w:spacing w:after="0" w:afterAutospacing="0" w:before="0" w:beforeAutospacing="0" w:line="240" w:lineRule="auto"/>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Table 6.2.2: added table notes to clarify the breastfeeding and MAD disaggregates included in the table.</w:t>
      </w:r>
    </w:p>
    <w:p w:rsidR="00000000" w:rsidDel="00000000" w:rsidP="00000000" w:rsidRDefault="00000000" w:rsidRPr="00000000" w14:paraId="0000001B">
      <w:pPr>
        <w:pageBreakBefore w:val="0"/>
        <w:numPr>
          <w:ilvl w:val="0"/>
          <w:numId w:val="6"/>
        </w:numPr>
        <w:spacing w:after="0" w:afterAutospacing="0" w:before="0" w:beforeAutospacing="0" w:line="240" w:lineRule="auto"/>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Tables in Section 6.4: updated the tables to incorporate the de jure household member clause into the exclusion table notes.</w:t>
      </w:r>
    </w:p>
    <w:p w:rsidR="00000000" w:rsidDel="00000000" w:rsidP="00000000" w:rsidRDefault="00000000" w:rsidRPr="00000000" w14:paraId="0000001C">
      <w:pPr>
        <w:pageBreakBefore w:val="0"/>
        <w:numPr>
          <w:ilvl w:val="0"/>
          <w:numId w:val="6"/>
        </w:numPr>
        <w:spacing w:after="0" w:afterAutospacing="0" w:before="0" w:beforeAutospacing="0" w:line="240" w:lineRule="auto"/>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Table 6.4.7: updated so that there are separate “Sig” columns for participation and for mean hours and also added a number of table footnotes.</w:t>
      </w:r>
    </w:p>
    <w:p w:rsidR="00000000" w:rsidDel="00000000" w:rsidP="00000000" w:rsidRDefault="00000000" w:rsidRPr="00000000" w14:paraId="0000001D">
      <w:pPr>
        <w:pageBreakBefore w:val="0"/>
        <w:numPr>
          <w:ilvl w:val="0"/>
          <w:numId w:val="6"/>
        </w:numPr>
        <w:spacing w:after="0" w:afterAutospacing="0" w:before="0" w:beforeAutospacing="0" w:line="240" w:lineRule="auto"/>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Table 8.1.1: updated the “n” column to specify population total rather than number of households.</w:t>
      </w:r>
    </w:p>
    <w:p w:rsidR="00000000" w:rsidDel="00000000" w:rsidP="00000000" w:rsidRDefault="00000000" w:rsidRPr="00000000" w14:paraId="0000001E">
      <w:pPr>
        <w:pageBreakBefore w:val="0"/>
        <w:numPr>
          <w:ilvl w:val="0"/>
          <w:numId w:val="6"/>
        </w:numPr>
        <w:spacing w:after="0" w:afterAutospacing="0" w:before="0" w:beforeAutospacing="0" w:line="240" w:lineRule="auto"/>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Tables 8.1.2 and 8.2.2: updated table structure to include the comparison category, which had been missing although results of statistical tests of difference had been included.</w:t>
      </w:r>
    </w:p>
    <w:p w:rsidR="00000000" w:rsidDel="00000000" w:rsidP="00000000" w:rsidRDefault="00000000" w:rsidRPr="00000000" w14:paraId="0000001F">
      <w:pPr>
        <w:pageBreakBefore w:val="0"/>
        <w:numPr>
          <w:ilvl w:val="0"/>
          <w:numId w:val="6"/>
        </w:numPr>
        <w:spacing w:after="0" w:afterAutospacing="0" w:before="0" w:beforeAutospacing="0" w:line="240" w:lineRule="auto"/>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Table A1.2: removed reference to an endline survey under “Sources”.</w:t>
      </w:r>
    </w:p>
    <w:p w:rsidR="00000000" w:rsidDel="00000000" w:rsidP="00000000" w:rsidRDefault="00000000" w:rsidRPr="00000000" w14:paraId="00000020">
      <w:pPr>
        <w:pageBreakBefore w:val="0"/>
        <w:numPr>
          <w:ilvl w:val="0"/>
          <w:numId w:val="6"/>
        </w:numPr>
        <w:spacing w:after="240" w:before="0" w:beforeAutospacing="0" w:line="240" w:lineRule="auto"/>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Appendix 3: updated the field check table naming convention to be “FC-” to “A3.”</w:t>
      </w:r>
    </w:p>
    <w:p w:rsidR="00000000" w:rsidDel="00000000" w:rsidP="00000000" w:rsidRDefault="00000000" w:rsidRPr="00000000" w14:paraId="00000021">
      <w:pPr>
        <w:pageBreakBefore w:val="0"/>
        <w:spacing w:after="240" w:before="240" w:line="240" w:lineRule="auto"/>
        <w:ind w:left="0" w:firstLine="0"/>
        <w:rPr>
          <w:rFonts w:ascii="Gill Sans" w:cs="Gill Sans" w:eastAsia="Gill Sans" w:hAnsi="Gill Sans"/>
        </w:rPr>
      </w:pPr>
      <w:r w:rsidDel="00000000" w:rsidR="00000000" w:rsidRPr="00000000">
        <w:rPr>
          <w:rFonts w:ascii="Gill Sans" w:cs="Gill Sans" w:eastAsia="Gill Sans" w:hAnsi="Gill Sans"/>
          <w:rtl w:val="0"/>
        </w:rPr>
        <w:t xml:space="preserve">PLEASE NOTE: The tables in the agriculture chapter of the baseline report (Chapter 7) have not yet been reviewed and updated.</w:t>
      </w:r>
    </w:p>
    <w:p w:rsidR="00000000" w:rsidDel="00000000" w:rsidP="00000000" w:rsidRDefault="00000000" w:rsidRPr="00000000" w14:paraId="00000022">
      <w:pPr>
        <w:pageBreakBefore w:val="0"/>
        <w:spacing w:after="240" w:before="240" w:line="240" w:lineRule="auto"/>
        <w:rPr>
          <w:rFonts w:ascii="Gill Sans" w:cs="Gill Sans" w:eastAsia="Gill Sans" w:hAnsi="Gill Sans"/>
        </w:rPr>
      </w:pPr>
      <w:r w:rsidDel="00000000" w:rsidR="00000000" w:rsidRPr="00000000">
        <w:rPr>
          <w:rFonts w:ascii="Gill Sans" w:cs="Gill Sans" w:eastAsia="Gill Sans" w:hAnsi="Gill Sans"/>
          <w:rtl w:val="0"/>
        </w:rPr>
        <w:t xml:space="preserve">An Excel file with the results tables included in the baseline report template has also been uploaded to the GoogleDrive. This Excel file excludes tables in the agriculture chapter of the baseline report (Chapter 7). A separate Excel file with the agriculture chapter tables will be uploaded as soon as they have been reviewed.</w:t>
      </w:r>
    </w:p>
    <w:p w:rsidR="00000000" w:rsidDel="00000000" w:rsidP="00000000" w:rsidRDefault="00000000" w:rsidRPr="00000000" w14:paraId="00000023">
      <w:pPr>
        <w:pageBreakBefore w:val="0"/>
        <w:spacing w:after="240" w:before="240" w:line="240" w:lineRule="auto"/>
        <w:rPr>
          <w:rFonts w:ascii="Gill Sans" w:cs="Gill Sans" w:eastAsia="Gill Sans" w:hAnsi="Gill Sans"/>
        </w:rPr>
      </w:pPr>
      <w:r w:rsidDel="00000000" w:rsidR="00000000" w:rsidRPr="00000000">
        <w:rPr>
          <w:rtl w:val="0"/>
        </w:rPr>
      </w:r>
    </w:p>
    <w:p w:rsidR="00000000" w:rsidDel="00000000" w:rsidP="00000000" w:rsidRDefault="00000000" w:rsidRPr="00000000" w14:paraId="00000024">
      <w:pPr>
        <w:pageBreakBefore w:val="0"/>
        <w:spacing w:after="240" w:before="240" w:line="240" w:lineRule="auto"/>
        <w:rPr>
          <w:rFonts w:ascii="Gill Sans" w:cs="Gill Sans" w:eastAsia="Gill Sans" w:hAnsi="Gill Sans"/>
        </w:rPr>
      </w:pPr>
      <w:r w:rsidDel="00000000" w:rsidR="00000000" w:rsidRPr="00000000">
        <w:rPr>
          <w:rFonts w:ascii="Gill Sans" w:cs="Gill Sans" w:eastAsia="Gill Sans" w:hAnsi="Gill Sans"/>
          <w:rtl w:val="0"/>
        </w:rPr>
        <w:t xml:space="preserve">20201026 - </w:t>
      </w:r>
    </w:p>
    <w:p w:rsidR="00000000" w:rsidDel="00000000" w:rsidP="00000000" w:rsidRDefault="00000000" w:rsidRPr="00000000" w14:paraId="00000025">
      <w:pPr>
        <w:pageBreakBefore w:val="0"/>
        <w:numPr>
          <w:ilvl w:val="0"/>
          <w:numId w:val="4"/>
        </w:numPr>
        <w:spacing w:after="0" w:afterAutospacing="0" w:before="240" w:line="240" w:lineRule="auto"/>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Updated Table 2.1to read “Number of eligible children whose caregiver was interviewed” for Children under 5 years of age and for Children under 2 years of age. The table had read “Number of caregivers of eligible children interviewed,” which is incorrect because one caregiver could have multiple eligible children.</w:t>
      </w:r>
    </w:p>
    <w:p w:rsidR="00000000" w:rsidDel="00000000" w:rsidP="00000000" w:rsidRDefault="00000000" w:rsidRPr="00000000" w14:paraId="00000026">
      <w:pPr>
        <w:pageBreakBefore w:val="0"/>
        <w:numPr>
          <w:ilvl w:val="0"/>
          <w:numId w:val="4"/>
        </w:numPr>
        <w:spacing w:after="0" w:afterAutospacing="0" w:before="0" w:beforeAutospacing="0" w:line="240" w:lineRule="auto"/>
        <w:ind w:left="720" w:hanging="360"/>
        <w:rPr>
          <w:rFonts w:ascii="Gill Sans" w:cs="Gill Sans" w:eastAsia="Gill Sans" w:hAnsi="Gill Sans"/>
        </w:rPr>
      </w:pPr>
      <w:r w:rsidDel="00000000" w:rsidR="00000000" w:rsidRPr="00000000">
        <w:rPr>
          <w:rFonts w:ascii="Gill Sans" w:cs="Gill Sans" w:eastAsia="Gill Sans" w:hAnsi="Gill Sans"/>
          <w:rtl w:val="0"/>
        </w:rPr>
        <w:t xml:space="preserve">Updated Table A1.2 to read:</w:t>
      </w:r>
    </w:p>
    <w:p w:rsidR="00000000" w:rsidDel="00000000" w:rsidP="00000000" w:rsidRDefault="00000000" w:rsidRPr="00000000" w14:paraId="00000027">
      <w:pPr>
        <w:pageBreakBefore w:val="0"/>
        <w:numPr>
          <w:ilvl w:val="1"/>
          <w:numId w:val="4"/>
        </w:numPr>
        <w:spacing w:after="0" w:afterAutospacing="0" w:before="0" w:beforeAutospacing="0" w:line="240" w:lineRule="auto"/>
        <w:ind w:left="1440" w:hanging="360"/>
        <w:rPr>
          <w:rFonts w:ascii="Gill Sans" w:cs="Gill Sans" w:eastAsia="Gill Sans" w:hAnsi="Gill Sans"/>
        </w:rPr>
      </w:pPr>
      <w:r w:rsidDel="00000000" w:rsidR="00000000" w:rsidRPr="00000000">
        <w:rPr>
          <w:rFonts w:ascii="Gill Sans" w:cs="Gill Sans" w:eastAsia="Gill Sans" w:hAnsi="Gill Sans"/>
          <w:rtl w:val="0"/>
        </w:rPr>
        <w:t xml:space="preserve">“Number of eligible children whose caregiver was interviewed” for Module 5. The table had read “Number of caregivers of eligible children interviewed,” which is incorrect because one caregiver could have multiple eligible children.</w:t>
      </w:r>
    </w:p>
    <w:p w:rsidR="00000000" w:rsidDel="00000000" w:rsidP="00000000" w:rsidRDefault="00000000" w:rsidRPr="00000000" w14:paraId="00000028">
      <w:pPr>
        <w:pageBreakBefore w:val="0"/>
        <w:numPr>
          <w:ilvl w:val="1"/>
          <w:numId w:val="4"/>
        </w:numPr>
        <w:spacing w:after="240" w:before="0" w:beforeAutospacing="0" w:line="240" w:lineRule="auto"/>
        <w:ind w:left="1440" w:hanging="360"/>
        <w:rPr>
          <w:rFonts w:ascii="Gill Sans" w:cs="Gill Sans" w:eastAsia="Gill Sans" w:hAnsi="Gill Sans"/>
        </w:rPr>
      </w:pPr>
      <w:r w:rsidDel="00000000" w:rsidR="00000000" w:rsidRPr="00000000">
        <w:rPr>
          <w:rFonts w:ascii="Gill Sans" w:cs="Gill Sans" w:eastAsia="Gill Sans" w:hAnsi="Gill Sans"/>
          <w:rtl w:val="0"/>
        </w:rPr>
        <w:t xml:space="preserve">“Number of eligible children measured” for Module 5A. The table had read “Number of caregivers of eligible children interviewed,” which is incorrect because the children themselves are measured/weighted in the module.</w:t>
      </w:r>
    </w:p>
    <w:p w:rsidR="00000000" w:rsidDel="00000000" w:rsidP="00000000" w:rsidRDefault="00000000" w:rsidRPr="00000000" w14:paraId="00000029">
      <w:pPr>
        <w:pageBreakBefore w:val="0"/>
        <w:spacing w:after="240" w:before="240" w:line="240" w:lineRule="auto"/>
        <w:rPr>
          <w:rFonts w:ascii="Gill Sans" w:cs="Gill Sans" w:eastAsia="Gill Sans" w:hAnsi="Gill Sans"/>
        </w:rPr>
      </w:pPr>
      <w:r w:rsidDel="00000000" w:rsidR="00000000" w:rsidRPr="00000000">
        <w:rPr>
          <w:rFonts w:ascii="Gill Sans" w:cs="Gill Sans" w:eastAsia="Gill Sans" w:hAnsi="Gill Sans"/>
          <w:rtl w:val="0"/>
        </w:rPr>
        <w:t xml:space="preserve">20200724  -</w:t>
      </w:r>
    </w:p>
    <w:p w:rsidR="00000000" w:rsidDel="00000000" w:rsidP="00000000" w:rsidRDefault="00000000" w:rsidRPr="00000000" w14:paraId="0000002A">
      <w:pPr>
        <w:pageBreakBefore w:val="0"/>
        <w:numPr>
          <w:ilvl w:val="0"/>
          <w:numId w:val="2"/>
        </w:numPr>
        <w:spacing w:after="0" w:afterAutospacing="0" w:before="240" w:line="240" w:lineRule="auto"/>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Added Table 7.1.3 (% distribution of producers by total maize plot area) in section 7.1.2 (Farmer's background) and adjusted the numbering of all subsequent tables in the maize section.</w:t>
      </w:r>
    </w:p>
    <w:p w:rsidR="00000000" w:rsidDel="00000000" w:rsidP="00000000" w:rsidRDefault="00000000" w:rsidRPr="00000000" w14:paraId="0000002B">
      <w:pPr>
        <w:pageBreakBefore w:val="0"/>
        <w:numPr>
          <w:ilvl w:val="0"/>
          <w:numId w:val="2"/>
        </w:numPr>
        <w:spacing w:after="0" w:afterAutospacing="0" w:before="0" w:beforeAutospacing="0" w:line="240" w:lineRule="auto"/>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Updated the narrative that describes the yield indicator/data in section 7.1.5 Maize yield.</w:t>
      </w:r>
    </w:p>
    <w:p w:rsidR="00000000" w:rsidDel="00000000" w:rsidP="00000000" w:rsidRDefault="00000000" w:rsidRPr="00000000" w14:paraId="0000002C">
      <w:pPr>
        <w:pageBreakBefore w:val="0"/>
        <w:numPr>
          <w:ilvl w:val="0"/>
          <w:numId w:val="2"/>
        </w:numPr>
        <w:spacing w:after="0" w:afterAutospacing="0" w:before="0" w:beforeAutospacing="0" w:line="240" w:lineRule="auto"/>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Revised Table 7.1.16 (maize yield) to include columns for productions, units of production, and yield for both “area-weighted” and “average per farmer.” Also specified in the outcome that’s assessed by the significance test is average yield per farmer because the changes to the table make it less obvious.</w:t>
      </w:r>
    </w:p>
    <w:p w:rsidR="00000000" w:rsidDel="00000000" w:rsidP="00000000" w:rsidRDefault="00000000" w:rsidRPr="00000000" w14:paraId="0000002D">
      <w:pPr>
        <w:pageBreakBefore w:val="0"/>
        <w:numPr>
          <w:ilvl w:val="0"/>
          <w:numId w:val="2"/>
        </w:numPr>
        <w:spacing w:after="0" w:afterAutospacing="0" w:before="0" w:beforeAutospacing="0" w:line="240" w:lineRule="auto"/>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Revised Table 7.1.17 (amount consumed/sold) to include a column for average amount harvested among farmers who sold maize and number of farmers who sold maize. Also added instructions to specify the % of harvested maize that was sold in the narrative.</w:t>
      </w:r>
    </w:p>
    <w:p w:rsidR="00000000" w:rsidDel="00000000" w:rsidP="00000000" w:rsidRDefault="00000000" w:rsidRPr="00000000" w14:paraId="0000002E">
      <w:pPr>
        <w:pageBreakBefore w:val="0"/>
        <w:numPr>
          <w:ilvl w:val="0"/>
          <w:numId w:val="2"/>
        </w:numPr>
        <w:spacing w:after="0" w:afterAutospacing="0" w:before="0" w:beforeAutospacing="0" w:line="240" w:lineRule="auto"/>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Revised Table 7.1.18 (main buyers of maize) to specify “farmers who sold maize” in the n rows.</w:t>
      </w:r>
    </w:p>
    <w:p w:rsidR="00000000" w:rsidDel="00000000" w:rsidP="00000000" w:rsidRDefault="00000000" w:rsidRPr="00000000" w14:paraId="0000002F">
      <w:pPr>
        <w:pageBreakBefore w:val="0"/>
        <w:numPr>
          <w:ilvl w:val="0"/>
          <w:numId w:val="2"/>
        </w:numPr>
        <w:spacing w:after="0" w:afterAutospacing="0" w:before="0" w:beforeAutospacing="0" w:line="240" w:lineRule="auto"/>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Updated the TOC, List of Tables, List of Figures.</w:t>
      </w:r>
    </w:p>
    <w:p w:rsidR="00000000" w:rsidDel="00000000" w:rsidP="00000000" w:rsidRDefault="00000000" w:rsidRPr="00000000" w14:paraId="00000030">
      <w:pPr>
        <w:pageBreakBefore w:val="0"/>
        <w:numPr>
          <w:ilvl w:val="0"/>
          <w:numId w:val="2"/>
        </w:numPr>
        <w:spacing w:after="240" w:before="0" w:beforeAutospacing="0" w:line="240" w:lineRule="auto"/>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Added Section 2.2.3, “Understanding results tables in this report.”</w:t>
      </w:r>
    </w:p>
    <w:p w:rsidR="00000000" w:rsidDel="00000000" w:rsidP="00000000" w:rsidRDefault="00000000" w:rsidRPr="00000000" w14:paraId="00000031">
      <w:pPr>
        <w:pageBreakBefore w:val="0"/>
        <w:spacing w:after="240" w:before="240" w:line="240" w:lineRule="auto"/>
        <w:rPr>
          <w:rFonts w:ascii="Gill Sans" w:cs="Gill Sans" w:eastAsia="Gill Sans" w:hAnsi="Gill Sans"/>
        </w:rPr>
      </w:pPr>
      <w:r w:rsidDel="00000000" w:rsidR="00000000" w:rsidRPr="00000000">
        <w:rPr>
          <w:rtl w:val="0"/>
        </w:rPr>
      </w:r>
    </w:p>
    <w:p w:rsidR="00000000" w:rsidDel="00000000" w:rsidP="00000000" w:rsidRDefault="00000000" w:rsidRPr="00000000" w14:paraId="00000032">
      <w:pPr>
        <w:pageBreakBefore w:val="0"/>
        <w:spacing w:after="240" w:before="240" w:line="240" w:lineRule="auto"/>
        <w:rPr>
          <w:rFonts w:ascii="Gill Sans" w:cs="Gill Sans" w:eastAsia="Gill Sans" w:hAnsi="Gill Sans"/>
        </w:rPr>
      </w:pPr>
      <w:r w:rsidDel="00000000" w:rsidR="00000000" w:rsidRPr="00000000">
        <w:rPr>
          <w:rFonts w:ascii="Gill Sans" w:cs="Gill Sans" w:eastAsia="Gill Sans" w:hAnsi="Gill Sans"/>
          <w:rtl w:val="0"/>
        </w:rPr>
        <w:t xml:space="preserve">20200601 - </w:t>
      </w:r>
    </w:p>
    <w:p w:rsidR="00000000" w:rsidDel="00000000" w:rsidP="00000000" w:rsidRDefault="00000000" w:rsidRPr="00000000" w14:paraId="00000033">
      <w:pPr>
        <w:pageBreakBefore w:val="0"/>
        <w:numPr>
          <w:ilvl w:val="0"/>
          <w:numId w:val="1"/>
        </w:numPr>
        <w:spacing w:after="0" w:afterAutospacing="0" w:before="240" w:line="240" w:lineRule="auto"/>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Corrected the second sentence in footnote 19 to read “prevalence of poverty in the ZOI” rather than “depth of poverty in the ZOI”</w:t>
      </w:r>
    </w:p>
    <w:p w:rsidR="00000000" w:rsidDel="00000000" w:rsidP="00000000" w:rsidRDefault="00000000" w:rsidRPr="00000000" w14:paraId="00000034">
      <w:pPr>
        <w:pageBreakBefore w:val="0"/>
        <w:numPr>
          <w:ilvl w:val="0"/>
          <w:numId w:val="1"/>
        </w:numPr>
        <w:ind w:left="720" w:hanging="360"/>
        <w:rPr>
          <w:rFonts w:ascii="Gill Sans" w:cs="Gill Sans" w:eastAsia="Gill Sans" w:hAnsi="Gill Sans"/>
        </w:rPr>
      </w:pPr>
      <w:r w:rsidDel="00000000" w:rsidR="00000000" w:rsidRPr="00000000">
        <w:rPr>
          <w:rFonts w:ascii="Gill Sans" w:cs="Gill Sans" w:eastAsia="Gill Sans" w:hAnsi="Gill Sans"/>
          <w:rtl w:val="0"/>
        </w:rPr>
        <w:t xml:space="preserve">Updated the A-WEAI context indicator to be “Average percent of women achieving adequacy </w:t>
      </w:r>
      <w:r w:rsidDel="00000000" w:rsidR="00000000" w:rsidRPr="00000000">
        <w:rPr>
          <w:rFonts w:ascii="Gill Sans" w:cs="Gill Sans" w:eastAsia="Gill Sans" w:hAnsi="Gill Sans"/>
          <w:b w:val="1"/>
          <w:rtl w:val="0"/>
        </w:rPr>
        <w:t xml:space="preserve">across</w:t>
      </w:r>
      <w:r w:rsidDel="00000000" w:rsidR="00000000" w:rsidRPr="00000000">
        <w:rPr>
          <w:rFonts w:ascii="Gill Sans" w:cs="Gill Sans" w:eastAsia="Gill Sans" w:hAnsi="Gill Sans"/>
          <w:rtl w:val="0"/>
        </w:rPr>
        <w:t xml:space="preserve"> (not “in”)  the six indicators of the A-WEAI” throughout the report (i.e., Table ES1, Table A1.1, chapter 6 on A-WEAI, and executive summary narrative indicator header).</w:t>
      </w:r>
    </w:p>
    <w:p w:rsidR="00000000" w:rsidDel="00000000" w:rsidP="00000000" w:rsidRDefault="00000000" w:rsidRPr="00000000" w14:paraId="00000035">
      <w:pPr>
        <w:pageBreakBefore w:val="0"/>
        <w:numPr>
          <w:ilvl w:val="0"/>
          <w:numId w:val="1"/>
        </w:numPr>
        <w:ind w:left="720" w:hanging="360"/>
        <w:rPr>
          <w:rFonts w:ascii="Gill Sans" w:cs="Gill Sans" w:eastAsia="Gill Sans" w:hAnsi="Gill Sans"/>
        </w:rPr>
      </w:pPr>
      <w:r w:rsidDel="00000000" w:rsidR="00000000" w:rsidRPr="00000000">
        <w:rPr>
          <w:rFonts w:ascii="Gill Sans" w:cs="Gill Sans" w:eastAsia="Gill Sans" w:hAnsi="Gill Sans"/>
          <w:rtl w:val="0"/>
        </w:rPr>
        <w:t xml:space="preserve">Added the standard unit of measure for the yield indicators, e.g. Maize (mt/ha) with notation to revise if a different unit of measure is presented in Table ES1 and Table A1.1.</w:t>
      </w:r>
    </w:p>
    <w:p w:rsidR="00000000" w:rsidDel="00000000" w:rsidP="00000000" w:rsidRDefault="00000000" w:rsidRPr="00000000" w14:paraId="00000036">
      <w:pPr>
        <w:pageBreakBefore w:val="0"/>
        <w:numPr>
          <w:ilvl w:val="0"/>
          <w:numId w:val="1"/>
        </w:numPr>
        <w:ind w:left="720" w:hanging="360"/>
        <w:rPr>
          <w:rFonts w:ascii="Gill Sans" w:cs="Gill Sans" w:eastAsia="Gill Sans" w:hAnsi="Gill Sans"/>
        </w:rPr>
      </w:pPr>
      <w:r w:rsidDel="00000000" w:rsidR="00000000" w:rsidRPr="00000000">
        <w:rPr>
          <w:rFonts w:ascii="Gill Sans" w:cs="Gill Sans" w:eastAsia="Gill Sans" w:hAnsi="Gill Sans"/>
          <w:rtl w:val="0"/>
        </w:rPr>
        <w:t xml:space="preserve">Change throughout report: “Percent of households with soap and water at handwashing station </w:t>
      </w:r>
      <w:r w:rsidDel="00000000" w:rsidR="00000000" w:rsidRPr="00000000">
        <w:rPr>
          <w:rFonts w:ascii="Gill Sans" w:cs="Gill Sans" w:eastAsia="Gill Sans" w:hAnsi="Gill Sans"/>
          <w:b w:val="1"/>
          <w:rtl w:val="0"/>
        </w:rPr>
        <w:t xml:space="preserve">on premises</w:t>
      </w:r>
      <w:r w:rsidDel="00000000" w:rsidR="00000000" w:rsidRPr="00000000">
        <w:rPr>
          <w:rFonts w:ascii="Gill Sans" w:cs="Gill Sans" w:eastAsia="Gill Sans" w:hAnsi="Gill Sans"/>
          <w:rtl w:val="0"/>
        </w:rPr>
        <w:t xml:space="preserve"> (delete “that family members use”)” to reflect title change in Sept 2019 Handbook.</w:t>
      </w:r>
    </w:p>
    <w:p w:rsidR="00000000" w:rsidDel="00000000" w:rsidP="00000000" w:rsidRDefault="00000000" w:rsidRPr="00000000" w14:paraId="00000037">
      <w:pPr>
        <w:pageBreakBefore w:val="0"/>
        <w:numPr>
          <w:ilvl w:val="0"/>
          <w:numId w:val="1"/>
        </w:numPr>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Updated the narrative included in the report re: Figure 6.1 and the title of Figure 6.1, including reference to an updated Excel file template for Figure 6.1, which is dated 05.21.2020 and also now available on the GoogleDrive.</w:t>
      </w:r>
    </w:p>
    <w:p w:rsidR="00000000" w:rsidDel="00000000" w:rsidP="00000000" w:rsidRDefault="00000000" w:rsidRPr="00000000" w14:paraId="00000038">
      <w:pPr>
        <w:pageBreakBefore w:val="0"/>
        <w:numPr>
          <w:ilvl w:val="0"/>
          <w:numId w:val="1"/>
        </w:numPr>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Updated the A-WEAI domains to be consistently referred to throughout chapter 6 and the A-WEAI appendix. That is: </w:t>
      </w:r>
    </w:p>
    <w:p w:rsidR="00000000" w:rsidDel="00000000" w:rsidP="00000000" w:rsidRDefault="00000000" w:rsidRPr="00000000" w14:paraId="00000039">
      <w:pPr>
        <w:pageBreakBefore w:val="0"/>
        <w:numPr>
          <w:ilvl w:val="1"/>
          <w:numId w:val="1"/>
        </w:numPr>
        <w:spacing w:after="0" w:afterAutospacing="0"/>
        <w:ind w:left="1440" w:hanging="360"/>
        <w:rPr>
          <w:rFonts w:ascii="Gill Sans" w:cs="Gill Sans" w:eastAsia="Gill Sans" w:hAnsi="Gill Sans"/>
          <w:u w:val="none"/>
        </w:rPr>
      </w:pPr>
      <w:r w:rsidDel="00000000" w:rsidR="00000000" w:rsidRPr="00000000">
        <w:rPr>
          <w:rFonts w:ascii="Gill Sans" w:cs="Gill Sans" w:eastAsia="Gill Sans" w:hAnsi="Gill Sans"/>
          <w:rtl w:val="0"/>
        </w:rPr>
        <w:t xml:space="preserve">(1) decisions about agricultural production; (2) access to and decision-making power about productive resources; (3) control over use of income; (4) leadership in the community; and (5) time allocation, which is consistent with the WEAI and A-WEAI Instructional Guide. </w:t>
      </w:r>
    </w:p>
    <w:p w:rsidR="00000000" w:rsidDel="00000000" w:rsidP="00000000" w:rsidRDefault="00000000" w:rsidRPr="00000000" w14:paraId="0000003A">
      <w:pPr>
        <w:pageBreakBefore w:val="0"/>
        <w:numPr>
          <w:ilvl w:val="1"/>
          <w:numId w:val="1"/>
        </w:numPr>
        <w:spacing w:after="0" w:afterAutospacing="0" w:before="0" w:beforeAutospacing="0" w:lineRule="auto"/>
        <w:ind w:left="1440" w:hanging="360"/>
        <w:rPr>
          <w:rFonts w:ascii="Gill Sans" w:cs="Gill Sans" w:eastAsia="Gill Sans" w:hAnsi="Gill Sans"/>
        </w:rPr>
      </w:pPr>
      <w:r w:rsidDel="00000000" w:rsidR="00000000" w:rsidRPr="00000000">
        <w:rPr>
          <w:rFonts w:ascii="Gill Sans" w:cs="Gill Sans" w:eastAsia="Gill Sans" w:hAnsi="Gill Sans"/>
          <w:rtl w:val="0"/>
        </w:rPr>
        <w:t xml:space="preserve">(1) Production; (2) Resources; (3) Income; (4) Leadership; (5) Time in tables (short-form)</w:t>
      </w:r>
    </w:p>
    <w:p w:rsidR="00000000" w:rsidDel="00000000" w:rsidP="00000000" w:rsidRDefault="00000000" w:rsidRPr="00000000" w14:paraId="0000003B">
      <w:pPr>
        <w:pageBreakBefore w:val="0"/>
        <w:numPr>
          <w:ilvl w:val="0"/>
          <w:numId w:val="1"/>
        </w:numPr>
        <w:spacing w:after="240" w:before="0" w:beforeAutospacing="0" w:lineRule="auto"/>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Updated the List of Tables and List of Figures to reflect the title updates to Table 6.3.1 and Figure 6.1.</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ill San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A3E5F9AA6593439116F79CA10376F1" ma:contentTypeVersion="22" ma:contentTypeDescription="Create a new document." ma:contentTypeScope="" ma:versionID="45fa2a71bb5685042c59d1fbaafccb6b">
  <xsd:schema xmlns:xsd="http://www.w3.org/2001/XMLSchema" xmlns:xs="http://www.w3.org/2001/XMLSchema" xmlns:p="http://schemas.microsoft.com/office/2006/metadata/properties" xmlns:ns2="0d58e8a2-dff7-4492-a987-8cd66a35f019" xmlns:ns3="a7a5a0b0-47c5-4056-9505-4cb74804ae11" xmlns:ns4="fa6a9aea-fb0f-4ddd-aff8-712634b7d5fe" targetNamespace="http://schemas.microsoft.com/office/2006/metadata/properties" ma:root="true" ma:fieldsID="3afdd82834536de8985540a519edf7e7" ns2:_="" ns3:_="" ns4:_="">
    <xsd:import namespace="0d58e8a2-dff7-4492-a987-8cd66a35f019"/>
    <xsd:import namespace="a7a5a0b0-47c5-4056-9505-4cb74804ae11"/>
    <xsd:import namespace="fa6a9aea-fb0f-4ddd-aff8-712634b7d5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TaxCatchAll"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2:DLVStatus"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8e8a2-dff7-4492-a987-8cd66a35f0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DLVStatus" ma:index="21" nillable="true" ma:displayName="DLV Status" ma:format="Dropdown" ma:internalName="DLVStatus">
      <xsd:simpleType>
        <xsd:restriction base="dms:Choice">
          <xsd:enumeration value="Old Draft"/>
          <xsd:enumeration value="Working Draft"/>
          <xsd:enumeration value="Submitted"/>
          <xsd:enumeration value="USAID Comments"/>
          <xsd:enumeration value="USAID Approved"/>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7a5a0b0-47c5-4056-9505-4cb74804ae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dfd5d-0bb3-4f95-b84e-d82436353bd1}" ma:internalName="TaxCatchAll" ma:showField="CatchAllData" ma:web="a7a5a0b0-47c5-4056-9505-4cb74804ae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6BA471-DE1F-4EAD-9FCC-33C8CB9C891A}"/>
</file>

<file path=customXml/itemProps2.xml><?xml version="1.0" encoding="utf-8"?>
<ds:datastoreItem xmlns:ds="http://schemas.openxmlformats.org/officeDocument/2006/customXml" ds:itemID="{1DDA5E70-2790-44FC-90EA-75D731E4B1A5}"/>
</file>