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135F7" w14:textId="3201953C" w:rsidR="2588DF24" w:rsidRDefault="2588DF24" w:rsidP="002A7116">
      <w:pPr>
        <w:rPr>
          <w:rFonts w:ascii="Gill Sans MT" w:eastAsia="Gill Sans MT" w:hAnsi="Gill Sans MT" w:cs="Gill Sans MT"/>
          <w:b/>
          <w:bCs/>
        </w:rPr>
      </w:pPr>
      <w:r w:rsidRPr="403859FA">
        <w:rPr>
          <w:rFonts w:ascii="Gill Sans MT" w:eastAsia="Gill Sans MT" w:hAnsi="Gill Sans MT" w:cs="Gill Sans MT"/>
          <w:b/>
          <w:bCs/>
        </w:rPr>
        <w:t xml:space="preserve">Updates to Feed the Future ZOI </w:t>
      </w:r>
      <w:r w:rsidR="001C4FA8">
        <w:rPr>
          <w:rFonts w:ascii="Gill Sans MT" w:eastAsia="Gill Sans MT" w:hAnsi="Gill Sans MT" w:cs="Gill Sans MT"/>
          <w:b/>
          <w:bCs/>
        </w:rPr>
        <w:t xml:space="preserve">CAPI </w:t>
      </w:r>
      <w:r w:rsidR="00D246A4">
        <w:rPr>
          <w:rFonts w:ascii="Gill Sans MT" w:eastAsia="Gill Sans MT" w:hAnsi="Gill Sans MT" w:cs="Gill Sans MT"/>
          <w:b/>
          <w:bCs/>
        </w:rPr>
        <w:t>Household Listing Manual</w:t>
      </w:r>
    </w:p>
    <w:p w14:paraId="7B5D41CB" w14:textId="3995F695" w:rsidR="403859FA" w:rsidRDefault="403859FA" w:rsidP="403859FA">
      <w:pPr>
        <w:keepNext/>
        <w:keepLines/>
      </w:pPr>
    </w:p>
    <w:p w14:paraId="71731116" w14:textId="3DD05359" w:rsidR="6F07F97A" w:rsidRPr="00595250" w:rsidRDefault="6F07F97A" w:rsidP="403859FA">
      <w:pPr>
        <w:keepNext/>
        <w:keepLines/>
        <w:rPr>
          <w:rFonts w:ascii="Gill Sans MT" w:hAnsi="Gill Sans MT"/>
        </w:rPr>
      </w:pPr>
      <w:r w:rsidRPr="00595250">
        <w:rPr>
          <w:rFonts w:ascii="Gill Sans MT" w:hAnsi="Gill Sans MT"/>
        </w:rPr>
        <w:t xml:space="preserve">This document details the changes made to the Feed the Future ZOI </w:t>
      </w:r>
      <w:r w:rsidR="00CC7CB7" w:rsidRPr="00595250">
        <w:rPr>
          <w:rFonts w:ascii="Gill Sans MT" w:hAnsi="Gill Sans MT"/>
        </w:rPr>
        <w:t>CAPI Household Listing Manual</w:t>
      </w:r>
      <w:r w:rsidRPr="00595250">
        <w:rPr>
          <w:rFonts w:ascii="Gill Sans MT" w:hAnsi="Gill Sans MT"/>
        </w:rPr>
        <w:t xml:space="preserve"> </w:t>
      </w:r>
      <w:r w:rsidR="00A11474" w:rsidRPr="00595250">
        <w:rPr>
          <w:rFonts w:ascii="Gill Sans MT" w:hAnsi="Gill Sans MT"/>
        </w:rPr>
        <w:t>in May 2023.</w:t>
      </w:r>
      <w:r w:rsidR="7E0E5A1B" w:rsidRPr="00595250">
        <w:rPr>
          <w:rFonts w:ascii="Gill Sans MT" w:hAnsi="Gill Sans MT"/>
        </w:rPr>
        <w:t xml:space="preserve"> </w:t>
      </w:r>
    </w:p>
    <w:p w14:paraId="0EB314B4" w14:textId="77777777" w:rsidR="00C84E88" w:rsidRDefault="00C84E88" w:rsidP="403859FA">
      <w:pPr>
        <w:keepNext/>
        <w:keepLines/>
      </w:pPr>
    </w:p>
    <w:p w14:paraId="2C2BFD84" w14:textId="4F33CD0E" w:rsidR="00C2655E" w:rsidRDefault="007B6109" w:rsidP="00363D6F">
      <w:pPr>
        <w:pStyle w:val="Heading2"/>
        <w:spacing w:line="240" w:lineRule="auto"/>
        <w:rPr>
          <w:rFonts w:ascii="Gill Sans MT" w:eastAsia="Gill Sans MT" w:hAnsi="Gill Sans MT" w:cs="Gill Sans MT"/>
          <w:sz w:val="22"/>
          <w:szCs w:val="22"/>
        </w:rPr>
      </w:pPr>
      <w:r>
        <w:rPr>
          <w:rFonts w:ascii="Gill Sans MT" w:eastAsia="Gill Sans MT" w:hAnsi="Gill Sans MT" w:cs="Gill Sans MT"/>
          <w:sz w:val="22"/>
          <w:szCs w:val="22"/>
        </w:rPr>
        <w:t>Subsection 1.2</w:t>
      </w:r>
      <w:r w:rsidR="00A473D6">
        <w:rPr>
          <w:rFonts w:ascii="Gill Sans MT" w:eastAsia="Gill Sans MT" w:hAnsi="Gill Sans MT" w:cs="Gill Sans MT"/>
          <w:sz w:val="22"/>
          <w:szCs w:val="22"/>
        </w:rPr>
        <w:t xml:space="preserve"> (</w:t>
      </w:r>
      <w:r w:rsidR="008C6FC9" w:rsidRPr="008C6FC9">
        <w:rPr>
          <w:rFonts w:ascii="Gill Sans MT" w:eastAsia="Gill Sans MT" w:hAnsi="Gill Sans MT" w:cs="Gill Sans MT"/>
          <w:sz w:val="22"/>
          <w:szCs w:val="22"/>
        </w:rPr>
        <w:t>Terms you need to understand to perform the household listing</w:t>
      </w:r>
      <w:r w:rsidR="008C6FC9">
        <w:rPr>
          <w:rFonts w:ascii="Gill Sans MT" w:eastAsia="Gill Sans MT" w:hAnsi="Gill Sans MT" w:cs="Gill Sans MT"/>
          <w:sz w:val="22"/>
          <w:szCs w:val="22"/>
        </w:rPr>
        <w:t>)</w:t>
      </w:r>
    </w:p>
    <w:p w14:paraId="4AAC6EEF" w14:textId="77777777" w:rsidR="00632829" w:rsidRPr="00632829" w:rsidRDefault="00632829" w:rsidP="00632829"/>
    <w:p w14:paraId="60143260" w14:textId="231CCA4F" w:rsidR="00DA4357" w:rsidRPr="00DA4357" w:rsidRDefault="00FB502F" w:rsidP="00DA4357">
      <w:pPr>
        <w:pStyle w:val="ListParagraph"/>
        <w:numPr>
          <w:ilvl w:val="0"/>
          <w:numId w:val="1"/>
        </w:numPr>
        <w:spacing w:after="0" w:line="240" w:lineRule="auto"/>
        <w:rPr>
          <w:rFonts w:ascii="Gill Sans MT" w:eastAsia="Gill Sans MT" w:hAnsi="Gill Sans MT" w:cs="Gill Sans MT"/>
          <w:i/>
          <w:iCs/>
          <w:color w:val="000000" w:themeColor="text1"/>
        </w:rPr>
      </w:pPr>
      <w:r>
        <w:rPr>
          <w:rFonts w:ascii="Gill Sans MT" w:eastAsia="Gill Sans MT" w:hAnsi="Gill Sans MT" w:cs="Gill Sans MT"/>
          <w:color w:val="000000" w:themeColor="text1"/>
        </w:rPr>
        <w:t>Re</w:t>
      </w:r>
      <w:r w:rsidR="008F48AB">
        <w:rPr>
          <w:rFonts w:ascii="Gill Sans MT" w:eastAsia="Gill Sans MT" w:hAnsi="Gill Sans MT" w:cs="Gill Sans MT"/>
          <w:color w:val="000000" w:themeColor="text1"/>
        </w:rPr>
        <w:t>vised</w:t>
      </w:r>
      <w:r>
        <w:rPr>
          <w:rFonts w:ascii="Gill Sans MT" w:eastAsia="Gill Sans MT" w:hAnsi="Gill Sans MT" w:cs="Gill Sans MT"/>
          <w:color w:val="000000" w:themeColor="text1"/>
        </w:rPr>
        <w:t xml:space="preserve"> </w:t>
      </w:r>
      <w:r w:rsidR="005A74E0">
        <w:rPr>
          <w:rFonts w:ascii="Gill Sans MT" w:eastAsia="Gill Sans MT" w:hAnsi="Gill Sans MT" w:cs="Gill Sans MT"/>
          <w:color w:val="000000" w:themeColor="text1"/>
        </w:rPr>
        <w:t xml:space="preserve">some </w:t>
      </w:r>
      <w:r w:rsidR="009E7CB1">
        <w:rPr>
          <w:rFonts w:ascii="Gill Sans MT" w:eastAsia="Gill Sans MT" w:hAnsi="Gill Sans MT" w:cs="Gill Sans MT"/>
          <w:color w:val="000000" w:themeColor="text1"/>
        </w:rPr>
        <w:t xml:space="preserve">wording </w:t>
      </w:r>
      <w:r w:rsidR="00C044FE">
        <w:rPr>
          <w:rFonts w:ascii="Gill Sans MT" w:eastAsia="Gill Sans MT" w:hAnsi="Gill Sans MT" w:cs="Gill Sans MT"/>
          <w:color w:val="000000" w:themeColor="text1"/>
        </w:rPr>
        <w:t xml:space="preserve">in </w:t>
      </w:r>
      <w:r w:rsidR="00755731">
        <w:rPr>
          <w:rFonts w:ascii="Gill Sans MT" w:eastAsia="Gill Sans MT" w:hAnsi="Gill Sans MT" w:cs="Gill Sans MT"/>
          <w:color w:val="000000" w:themeColor="text1"/>
        </w:rPr>
        <w:t xml:space="preserve">the definitions </w:t>
      </w:r>
      <w:r w:rsidR="00B574D6">
        <w:rPr>
          <w:rFonts w:ascii="Gill Sans MT" w:eastAsia="Gill Sans MT" w:hAnsi="Gill Sans MT" w:cs="Gill Sans MT"/>
          <w:color w:val="000000" w:themeColor="text1"/>
        </w:rPr>
        <w:t>of the following terms to provide better clarity</w:t>
      </w:r>
      <w:r w:rsidR="00DA4357">
        <w:rPr>
          <w:rFonts w:ascii="Gill Sans MT" w:eastAsia="Gill Sans MT" w:hAnsi="Gill Sans MT" w:cs="Gill Sans MT"/>
          <w:color w:val="000000" w:themeColor="text1"/>
        </w:rPr>
        <w:t>:</w:t>
      </w:r>
    </w:p>
    <w:p w14:paraId="18E25CD2" w14:textId="68C7177E" w:rsidR="00C2655E" w:rsidRPr="001E6434" w:rsidRDefault="00271030" w:rsidP="001E6434">
      <w:pPr>
        <w:pStyle w:val="ListParagraph"/>
        <w:numPr>
          <w:ilvl w:val="0"/>
          <w:numId w:val="10"/>
        </w:numPr>
        <w:spacing w:after="0" w:line="240" w:lineRule="auto"/>
        <w:rPr>
          <w:rFonts w:ascii="Gill Sans MT" w:eastAsia="Gill Sans MT" w:hAnsi="Gill Sans MT" w:cs="Gill Sans MT"/>
          <w:b/>
          <w:bCs/>
          <w:color w:val="000000" w:themeColor="text1"/>
        </w:rPr>
      </w:pPr>
      <w:r>
        <w:rPr>
          <w:rFonts w:ascii="Gill Sans MT" w:eastAsia="Gill Sans MT" w:hAnsi="Gill Sans MT" w:cs="Gill Sans MT"/>
          <w:i/>
          <w:iCs/>
          <w:color w:val="000000" w:themeColor="text1"/>
        </w:rPr>
        <w:t>Cluster</w:t>
      </w:r>
      <w:r w:rsidR="00C74661">
        <w:rPr>
          <w:rFonts w:ascii="Gill Sans MT" w:eastAsia="Gill Sans MT" w:hAnsi="Gill Sans MT" w:cs="Gill Sans MT"/>
          <w:color w:val="000000" w:themeColor="text1"/>
        </w:rPr>
        <w:t xml:space="preserve"> </w:t>
      </w:r>
    </w:p>
    <w:p w14:paraId="3B7E4BE2" w14:textId="77777777" w:rsidR="00873465" w:rsidRPr="00873465" w:rsidRDefault="001E6434" w:rsidP="001E6434">
      <w:pPr>
        <w:pStyle w:val="ListParagraph"/>
        <w:numPr>
          <w:ilvl w:val="0"/>
          <w:numId w:val="10"/>
        </w:numPr>
        <w:spacing w:after="0" w:line="240" w:lineRule="auto"/>
        <w:rPr>
          <w:rFonts w:ascii="Gill Sans MT" w:eastAsia="Gill Sans MT" w:hAnsi="Gill Sans MT" w:cs="Gill Sans MT"/>
          <w:b/>
          <w:bCs/>
          <w:color w:val="000000" w:themeColor="text1"/>
        </w:rPr>
      </w:pPr>
      <w:r>
        <w:rPr>
          <w:rFonts w:ascii="Gill Sans MT" w:eastAsia="Gill Sans MT" w:hAnsi="Gill Sans MT" w:cs="Gill Sans MT"/>
          <w:i/>
          <w:iCs/>
          <w:color w:val="000000" w:themeColor="text1"/>
        </w:rPr>
        <w:t>S</w:t>
      </w:r>
      <w:r w:rsidR="00873465">
        <w:rPr>
          <w:rFonts w:ascii="Gill Sans MT" w:eastAsia="Gill Sans MT" w:hAnsi="Gill Sans MT" w:cs="Gill Sans MT"/>
          <w:i/>
          <w:iCs/>
          <w:color w:val="000000" w:themeColor="text1"/>
        </w:rPr>
        <w:t>tructure</w:t>
      </w:r>
    </w:p>
    <w:p w14:paraId="72795A9B" w14:textId="74C81BB5" w:rsidR="001E6434" w:rsidRPr="001E6434" w:rsidRDefault="00873465" w:rsidP="001E6434">
      <w:pPr>
        <w:pStyle w:val="ListParagraph"/>
        <w:numPr>
          <w:ilvl w:val="0"/>
          <w:numId w:val="10"/>
        </w:numPr>
        <w:spacing w:after="0" w:line="240" w:lineRule="auto"/>
        <w:rPr>
          <w:rFonts w:ascii="Gill Sans MT" w:eastAsia="Gill Sans MT" w:hAnsi="Gill Sans MT" w:cs="Gill Sans MT"/>
          <w:b/>
          <w:bCs/>
          <w:color w:val="000000" w:themeColor="text1"/>
        </w:rPr>
      </w:pPr>
      <w:r>
        <w:rPr>
          <w:rFonts w:ascii="Gill Sans MT" w:eastAsia="Gill Sans MT" w:hAnsi="Gill Sans MT" w:cs="Gill Sans MT"/>
          <w:i/>
          <w:iCs/>
          <w:color w:val="000000" w:themeColor="text1"/>
        </w:rPr>
        <w:t>Household</w:t>
      </w:r>
      <w:r w:rsidR="001E6434">
        <w:rPr>
          <w:rFonts w:ascii="Gill Sans MT" w:eastAsia="Gill Sans MT" w:hAnsi="Gill Sans MT" w:cs="Gill Sans MT"/>
          <w:i/>
          <w:iCs/>
          <w:color w:val="000000" w:themeColor="text1"/>
        </w:rPr>
        <w:t xml:space="preserve"> </w:t>
      </w:r>
    </w:p>
    <w:p w14:paraId="29E326F8" w14:textId="77777777" w:rsidR="006771F2" w:rsidRPr="00C74661" w:rsidRDefault="006771F2" w:rsidP="006771F2">
      <w:pPr>
        <w:pStyle w:val="ListParagraph"/>
        <w:spacing w:after="0" w:line="240" w:lineRule="auto"/>
        <w:rPr>
          <w:rFonts w:ascii="Gill Sans MT" w:eastAsia="Gill Sans MT" w:hAnsi="Gill Sans MT" w:cs="Gill Sans MT"/>
          <w:b/>
          <w:bCs/>
          <w:color w:val="000000" w:themeColor="text1"/>
        </w:rPr>
      </w:pPr>
    </w:p>
    <w:p w14:paraId="1F7E079E" w14:textId="5B3682DB" w:rsidR="00AC3B2E" w:rsidRPr="006025F5" w:rsidRDefault="00144EA8" w:rsidP="00AC3B2E">
      <w:pPr>
        <w:pStyle w:val="ListParagraph"/>
        <w:numPr>
          <w:ilvl w:val="0"/>
          <w:numId w:val="1"/>
        </w:numPr>
        <w:spacing w:after="0" w:line="240" w:lineRule="auto"/>
        <w:rPr>
          <w:rFonts w:ascii="Gill Sans MT" w:eastAsia="Gill Sans MT" w:hAnsi="Gill Sans MT" w:cs="Gill Sans MT"/>
        </w:rPr>
      </w:pPr>
      <w:r w:rsidRPr="003113D0">
        <w:rPr>
          <w:rFonts w:ascii="Gill Sans MT" w:hAnsi="Gill Sans MT"/>
          <w:noProof/>
        </w:rPr>
        <mc:AlternateContent>
          <mc:Choice Requires="wps">
            <w:drawing>
              <wp:anchor distT="45720" distB="45720" distL="114300" distR="114300" simplePos="0" relativeHeight="251659264" behindDoc="0" locked="0" layoutInCell="1" hidden="0" allowOverlap="1" wp14:anchorId="6A7FF692" wp14:editId="5546E09A">
                <wp:simplePos x="0" y="0"/>
                <wp:positionH relativeFrom="margin">
                  <wp:align>left</wp:align>
                </wp:positionH>
                <wp:positionV relativeFrom="paragraph">
                  <wp:posOffset>540385</wp:posOffset>
                </wp:positionV>
                <wp:extent cx="6104255" cy="1841500"/>
                <wp:effectExtent l="0" t="0" r="10795" b="25400"/>
                <wp:wrapSquare wrapText="bothSides" distT="45720" distB="45720" distL="114300" distR="114300"/>
                <wp:docPr id="24253660" name="Rectangle 1"/>
                <wp:cNvGraphicFramePr/>
                <a:graphic xmlns:a="http://schemas.openxmlformats.org/drawingml/2006/main">
                  <a:graphicData uri="http://schemas.microsoft.com/office/word/2010/wordprocessingShape">
                    <wps:wsp>
                      <wps:cNvSpPr/>
                      <wps:spPr>
                        <a:xfrm>
                          <a:off x="0" y="0"/>
                          <a:ext cx="6104255" cy="1841500"/>
                        </a:xfrm>
                        <a:prstGeom prst="rect">
                          <a:avLst/>
                        </a:prstGeom>
                        <a:solidFill>
                          <a:srgbClr val="CAE8F2">
                            <a:alpha val="20000"/>
                          </a:srgbClr>
                        </a:solidFill>
                        <a:ln w="12700" cap="flat" cmpd="sng">
                          <a:solidFill>
                            <a:srgbClr val="237C9A"/>
                          </a:solidFill>
                          <a:prstDash val="solid"/>
                          <a:miter lim="800000"/>
                          <a:headEnd type="none" w="sm" len="sm"/>
                          <a:tailEnd type="none" w="sm" len="sm"/>
                        </a:ln>
                      </wps:spPr>
                      <wps:txbx>
                        <w:txbxContent>
                          <w:p w14:paraId="1A124176" w14:textId="3674A4D1" w:rsidR="0029667B" w:rsidRPr="00A11474" w:rsidRDefault="0029667B" w:rsidP="00A11474">
                            <w:pPr>
                              <w:ind w:left="1560"/>
                              <w:rPr>
                                <w:rFonts w:ascii="Gill Sans MT" w:eastAsia="Gill Sans" w:hAnsi="Gill Sans MT" w:cs="Gill Sans"/>
                                <w:bCs/>
                                <w:color w:val="000000"/>
                              </w:rPr>
                            </w:pPr>
                            <w:r w:rsidRPr="00A11474">
                              <w:rPr>
                                <w:rFonts w:ascii="Gill Sans MT" w:eastAsia="Gill Sans" w:hAnsi="Gill Sans MT" w:cs="Gill Sans"/>
                                <w:bCs/>
                                <w:color w:val="000000"/>
                              </w:rPr>
                              <w:t xml:space="preserve">Note that there is a distinction between listing dwelling units and listing households in sampled clusters. For Feed the Future population-based surveys, the sampling unit is the household; hence, </w:t>
                            </w:r>
                            <w:r w:rsidRPr="00622F0B">
                              <w:rPr>
                                <w:rFonts w:ascii="Gill Sans MT" w:eastAsia="Gill Sans" w:hAnsi="Gill Sans MT" w:cs="Gill Sans"/>
                                <w:b/>
                                <w:color w:val="000000"/>
                                <w:u w:val="single"/>
                              </w:rPr>
                              <w:t>households</w:t>
                            </w:r>
                            <w:r w:rsidRPr="00A11474">
                              <w:rPr>
                                <w:rFonts w:ascii="Gill Sans MT" w:eastAsia="Gill Sans" w:hAnsi="Gill Sans MT" w:cs="Gill Sans"/>
                                <w:bCs/>
                                <w:color w:val="000000"/>
                              </w:rPr>
                              <w:t xml:space="preserve"> rather than </w:t>
                            </w:r>
                            <w:r w:rsidRPr="00622F0B">
                              <w:rPr>
                                <w:rFonts w:ascii="Gill Sans MT" w:eastAsia="Gill Sans" w:hAnsi="Gill Sans MT" w:cs="Gill Sans"/>
                                <w:b/>
                                <w:color w:val="000000"/>
                                <w:u w:val="single"/>
                              </w:rPr>
                              <w:t>dwelling units</w:t>
                            </w:r>
                            <w:r w:rsidRPr="00A11474">
                              <w:rPr>
                                <w:rFonts w:ascii="Gill Sans MT" w:eastAsia="Gill Sans" w:hAnsi="Gill Sans MT" w:cs="Gill Sans"/>
                                <w:bCs/>
                                <w:color w:val="000000"/>
                              </w:rPr>
                              <w:t xml:space="preserve">, should be listed as separate records during listing operations for </w:t>
                            </w:r>
                            <w:r>
                              <w:rPr>
                                <w:rFonts w:ascii="Gill Sans MT" w:eastAsia="Gill Sans" w:hAnsi="Gill Sans MT" w:cs="Gill Sans"/>
                                <w:bCs/>
                                <w:color w:val="000000"/>
                              </w:rPr>
                              <w:t>this</w:t>
                            </w:r>
                            <w:r w:rsidRPr="00A11474">
                              <w:rPr>
                                <w:rFonts w:ascii="Gill Sans MT" w:eastAsia="Gill Sans" w:hAnsi="Gill Sans MT" w:cs="Gill Sans"/>
                                <w:bCs/>
                                <w:color w:val="000000"/>
                              </w:rPr>
                              <w:t xml:space="preserve"> survey. </w:t>
                            </w:r>
                          </w:p>
                          <w:p w14:paraId="6CD2F8AB" w14:textId="6A9203AA" w:rsidR="0029667B" w:rsidRPr="00A11474" w:rsidRDefault="0029667B" w:rsidP="00A11474">
                            <w:pPr>
                              <w:ind w:left="1560"/>
                              <w:rPr>
                                <w:rFonts w:ascii="Gill Sans MT" w:eastAsia="Gill Sans" w:hAnsi="Gill Sans MT" w:cs="Gill Sans"/>
                                <w:bCs/>
                                <w:color w:val="000000"/>
                              </w:rPr>
                            </w:pPr>
                            <w:r w:rsidRPr="00A11474">
                              <w:rPr>
                                <w:rFonts w:ascii="Gill Sans MT" w:eastAsia="Gill Sans" w:hAnsi="Gill Sans MT" w:cs="Gill Sans"/>
                                <w:bCs/>
                                <w:color w:val="000000"/>
                              </w:rPr>
                              <w:t xml:space="preserve">To ensure that </w:t>
                            </w:r>
                            <w:r>
                              <w:rPr>
                                <w:rFonts w:ascii="Gill Sans MT" w:eastAsia="Gill Sans" w:hAnsi="Gill Sans MT" w:cs="Gill Sans"/>
                                <w:bCs/>
                                <w:color w:val="000000"/>
                              </w:rPr>
                              <w:t xml:space="preserve">a </w:t>
                            </w:r>
                            <w:r w:rsidRPr="00A11474">
                              <w:rPr>
                                <w:rFonts w:ascii="Gill Sans MT" w:eastAsia="Gill Sans" w:hAnsi="Gill Sans MT" w:cs="Gill Sans"/>
                                <w:bCs/>
                                <w:color w:val="000000"/>
                              </w:rPr>
                              <w:t>proper and comprehensive listing takes place, basic information on the living arrangements of residents within a dwelling unit needs to be obtained to determine if the dwelling unit comprises of one or more households</w:t>
                            </w:r>
                            <w:r>
                              <w:rPr>
                                <w:rFonts w:ascii="Gill Sans MT" w:eastAsia="Gill Sans" w:hAnsi="Gill Sans MT" w:cs="Gill Sans"/>
                                <w:bCs/>
                                <w:color w:val="000000"/>
                              </w:rPr>
                              <w:t xml:space="preserve"> (see box below)</w:t>
                            </w:r>
                            <w:r w:rsidRPr="00A11474">
                              <w:rPr>
                                <w:rFonts w:ascii="Gill Sans MT" w:eastAsia="Gill Sans" w:hAnsi="Gill Sans MT" w:cs="Gill Sans"/>
                                <w:bCs/>
                                <w:color w:val="000000"/>
                              </w:rPr>
                              <w:t>. If the dwelling unit comprises of more than one household, then each household is listed separately during the listing operations.</w:t>
                            </w:r>
                          </w:p>
                          <w:p w14:paraId="65AAC977" w14:textId="77777777" w:rsidR="0029667B" w:rsidRPr="00A11474" w:rsidRDefault="0029667B" w:rsidP="00A11474">
                            <w:pPr>
                              <w:spacing w:after="200" w:line="276" w:lineRule="auto"/>
                              <w:rPr>
                                <w:rFonts w:ascii="Gill Sans MT" w:hAnsi="Gill Sans MT"/>
                                <w:bCs/>
                              </w:rPr>
                            </w:pPr>
                          </w:p>
                          <w:p w14:paraId="26EA9282" w14:textId="35D4AA02" w:rsidR="0029667B" w:rsidRPr="00303D2A" w:rsidRDefault="0029667B" w:rsidP="00A11474"/>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A7FF692" id="Rectangle 1" o:spid="_x0000_s1026" style="position:absolute;left:0;text-align:left;margin-left:0;margin-top:42.55pt;width:480.65pt;height:14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" fillcolor="#cae8f2" strokecolor="#237c9a" strokeweight="1pt">
                <v:fill opacity="13107f"/>
                <v:stroke startarrowwidth="narrow" startarrowlength="short" endarrowwidth="narrow" endarrowlength="short"/>
                <v:textbox inset="2.53958mm,1.2694mm,2.53958mm,1.2694mm">
                  <w:txbxContent>
                    <w:p w14:paraId="1A124176" w14:textId="3674A4D1" w:rsidR="0029667B" w:rsidRPr="00A11474" w:rsidRDefault="0029667B" w:rsidP="00A11474">
                      <w:pPr>
                        <w:ind w:left="1560"/>
                        <w:rPr>
                          <w:rFonts w:ascii="Gill Sans MT" w:eastAsia="Gill Sans" w:hAnsi="Gill Sans MT" w:cs="Gill Sans"/>
                          <w:bCs/>
                          <w:color w:val="000000"/>
                        </w:rPr>
                      </w:pPr>
                      <w:r w:rsidRPr="00A11474">
                        <w:rPr>
                          <w:rFonts w:ascii="Gill Sans MT" w:eastAsia="Gill Sans" w:hAnsi="Gill Sans MT" w:cs="Gill Sans"/>
                          <w:bCs/>
                          <w:color w:val="000000"/>
                        </w:rPr>
                        <w:t xml:space="preserve">Note that there is a distinction between listing dwelling units and listing households in sampled clusters. For Feed the Future population-based surveys, the sampling unit is the household; hence, </w:t>
                      </w:r>
                      <w:r w:rsidRPr="00622F0B">
                        <w:rPr>
                          <w:rFonts w:ascii="Gill Sans MT" w:eastAsia="Gill Sans" w:hAnsi="Gill Sans MT" w:cs="Gill Sans"/>
                          <w:b/>
                          <w:color w:val="000000"/>
                          <w:u w:val="single"/>
                        </w:rPr>
                        <w:t>households</w:t>
                      </w:r>
                      <w:r w:rsidRPr="00A11474">
                        <w:rPr>
                          <w:rFonts w:ascii="Gill Sans MT" w:eastAsia="Gill Sans" w:hAnsi="Gill Sans MT" w:cs="Gill Sans"/>
                          <w:bCs/>
                          <w:color w:val="000000"/>
                        </w:rPr>
                        <w:t xml:space="preserve"> rather than </w:t>
                      </w:r>
                      <w:r w:rsidRPr="00622F0B">
                        <w:rPr>
                          <w:rFonts w:ascii="Gill Sans MT" w:eastAsia="Gill Sans" w:hAnsi="Gill Sans MT" w:cs="Gill Sans"/>
                          <w:b/>
                          <w:color w:val="000000"/>
                          <w:u w:val="single"/>
                        </w:rPr>
                        <w:t>dwelling units</w:t>
                      </w:r>
                      <w:r w:rsidRPr="00A11474">
                        <w:rPr>
                          <w:rFonts w:ascii="Gill Sans MT" w:eastAsia="Gill Sans" w:hAnsi="Gill Sans MT" w:cs="Gill Sans"/>
                          <w:bCs/>
                          <w:color w:val="000000"/>
                        </w:rPr>
                        <w:t xml:space="preserve">, should be listed as separate records during listing operations for </w:t>
                      </w:r>
                      <w:r>
                        <w:rPr>
                          <w:rFonts w:ascii="Gill Sans MT" w:eastAsia="Gill Sans" w:hAnsi="Gill Sans MT" w:cs="Gill Sans"/>
                          <w:bCs/>
                          <w:color w:val="000000"/>
                        </w:rPr>
                        <w:t>this</w:t>
                      </w:r>
                      <w:r w:rsidRPr="00A11474">
                        <w:rPr>
                          <w:rFonts w:ascii="Gill Sans MT" w:eastAsia="Gill Sans" w:hAnsi="Gill Sans MT" w:cs="Gill Sans"/>
                          <w:bCs/>
                          <w:color w:val="000000"/>
                        </w:rPr>
                        <w:t xml:space="preserve"> survey. </w:t>
                      </w:r>
                    </w:p>
                    <w:p w14:paraId="6CD2F8AB" w14:textId="6A9203AA" w:rsidR="0029667B" w:rsidRPr="00A11474" w:rsidRDefault="0029667B" w:rsidP="00A11474">
                      <w:pPr>
                        <w:ind w:left="1560"/>
                        <w:rPr>
                          <w:rFonts w:ascii="Gill Sans MT" w:eastAsia="Gill Sans" w:hAnsi="Gill Sans MT" w:cs="Gill Sans"/>
                          <w:bCs/>
                          <w:color w:val="000000"/>
                        </w:rPr>
                      </w:pPr>
                      <w:r w:rsidRPr="00A11474">
                        <w:rPr>
                          <w:rFonts w:ascii="Gill Sans MT" w:eastAsia="Gill Sans" w:hAnsi="Gill Sans MT" w:cs="Gill Sans"/>
                          <w:bCs/>
                          <w:color w:val="000000"/>
                        </w:rPr>
                        <w:t xml:space="preserve">To ensure that </w:t>
                      </w:r>
                      <w:r>
                        <w:rPr>
                          <w:rFonts w:ascii="Gill Sans MT" w:eastAsia="Gill Sans" w:hAnsi="Gill Sans MT" w:cs="Gill Sans"/>
                          <w:bCs/>
                          <w:color w:val="000000"/>
                        </w:rPr>
                        <w:t xml:space="preserve">a </w:t>
                      </w:r>
                      <w:r w:rsidRPr="00A11474">
                        <w:rPr>
                          <w:rFonts w:ascii="Gill Sans MT" w:eastAsia="Gill Sans" w:hAnsi="Gill Sans MT" w:cs="Gill Sans"/>
                          <w:bCs/>
                          <w:color w:val="000000"/>
                        </w:rPr>
                        <w:t>proper and comprehensive listing takes place, basic information on the living arrangements of residents within a dwelling unit needs to be obtained to determine if the dwelling unit comprises of one or more households</w:t>
                      </w:r>
                      <w:r>
                        <w:rPr>
                          <w:rFonts w:ascii="Gill Sans MT" w:eastAsia="Gill Sans" w:hAnsi="Gill Sans MT" w:cs="Gill Sans"/>
                          <w:bCs/>
                          <w:color w:val="000000"/>
                        </w:rPr>
                        <w:t xml:space="preserve"> (see box below)</w:t>
                      </w:r>
                      <w:r w:rsidRPr="00A11474">
                        <w:rPr>
                          <w:rFonts w:ascii="Gill Sans MT" w:eastAsia="Gill Sans" w:hAnsi="Gill Sans MT" w:cs="Gill Sans"/>
                          <w:bCs/>
                          <w:color w:val="000000"/>
                        </w:rPr>
                        <w:t>. If the dwelling unit comprises of more than one household, then each household is listed separately during the listing operations.</w:t>
                      </w:r>
                    </w:p>
                    <w:p w14:paraId="65AAC977" w14:textId="77777777" w:rsidR="0029667B" w:rsidRPr="00A11474" w:rsidRDefault="0029667B" w:rsidP="00A11474">
                      <w:pPr>
                        <w:spacing w:after="200" w:line="276" w:lineRule="auto"/>
                        <w:rPr>
                          <w:rFonts w:ascii="Gill Sans MT" w:hAnsi="Gill Sans MT"/>
                          <w:bCs/>
                        </w:rPr>
                      </w:pPr>
                    </w:p>
                    <w:p w14:paraId="26EA9282" w14:textId="35D4AA02" w:rsidR="0029667B" w:rsidRPr="00303D2A" w:rsidRDefault="0029667B" w:rsidP="00A11474"/>
                  </w:txbxContent>
                </v:textbox>
                <w10:wrap type="square" anchorx="margin"/>
              </v:rect>
            </w:pict>
          </mc:Fallback>
        </mc:AlternateContent>
      </w:r>
      <w:r w:rsidR="00AC3B2E">
        <w:rPr>
          <w:rFonts w:ascii="Gill Sans MT" w:eastAsia="Gill Sans MT" w:hAnsi="Gill Sans MT" w:cs="Gill Sans MT"/>
        </w:rPr>
        <w:t xml:space="preserve">Added </w:t>
      </w:r>
      <w:r w:rsidR="00C62EB9">
        <w:rPr>
          <w:rFonts w:ascii="Gill Sans MT" w:eastAsia="Gill Sans MT" w:hAnsi="Gill Sans MT" w:cs="Gill Sans MT"/>
        </w:rPr>
        <w:t>the following</w:t>
      </w:r>
      <w:r w:rsidR="00AC3B2E">
        <w:rPr>
          <w:rFonts w:ascii="Gill Sans MT" w:eastAsia="Gill Sans MT" w:hAnsi="Gill Sans MT" w:cs="Gill Sans MT"/>
        </w:rPr>
        <w:t xml:space="preserve"> </w:t>
      </w:r>
      <w:r w:rsidR="001F0BD8">
        <w:rPr>
          <w:rFonts w:ascii="Gill Sans MT" w:eastAsia="Gill Sans MT" w:hAnsi="Gill Sans MT" w:cs="Gill Sans MT"/>
        </w:rPr>
        <w:t xml:space="preserve">textbox to emphasize </w:t>
      </w:r>
      <w:r w:rsidR="001C65A7">
        <w:rPr>
          <w:rFonts w:ascii="Gill Sans MT" w:eastAsia="Gill Sans MT" w:hAnsi="Gill Sans MT" w:cs="Gill Sans MT"/>
        </w:rPr>
        <w:t xml:space="preserve">that households </w:t>
      </w:r>
      <w:r w:rsidR="00E9449E">
        <w:rPr>
          <w:rFonts w:ascii="Gill Sans MT" w:eastAsia="Gill Sans MT" w:hAnsi="Gill Sans MT" w:cs="Gill Sans MT"/>
        </w:rPr>
        <w:t xml:space="preserve">rather than dwelling units </w:t>
      </w:r>
      <w:r w:rsidR="00C62EB9">
        <w:rPr>
          <w:rFonts w:ascii="Gill Sans MT" w:eastAsia="Gill Sans MT" w:hAnsi="Gill Sans MT" w:cs="Gill Sans MT"/>
        </w:rPr>
        <w:t xml:space="preserve">are listed during listing operations for </w:t>
      </w:r>
      <w:r w:rsidR="007A65AF" w:rsidRPr="00A11474">
        <w:rPr>
          <w:rFonts w:ascii="Gill Sans MT" w:eastAsia="Gill Sans" w:hAnsi="Gill Sans MT" w:cs="Gill Sans"/>
          <w:bCs/>
          <w:color w:val="000000"/>
        </w:rPr>
        <w:t>Feed the Future population-based surveys</w:t>
      </w:r>
      <w:r w:rsidR="00C62EB9">
        <w:rPr>
          <w:rFonts w:ascii="Gill Sans MT" w:eastAsia="Gill Sans MT" w:hAnsi="Gill Sans MT" w:cs="Gill Sans MT"/>
        </w:rPr>
        <w:t xml:space="preserve">. </w:t>
      </w:r>
    </w:p>
    <w:p w14:paraId="7739EA27" w14:textId="237B529F" w:rsidR="00EE5E0C" w:rsidRPr="00AC3B2E" w:rsidRDefault="00AC3B2E" w:rsidP="001316CB">
      <w:pPr>
        <w:pStyle w:val="ListParagraph"/>
        <w:spacing w:after="0" w:line="240" w:lineRule="auto"/>
        <w:rPr>
          <w:rFonts w:ascii="Gill Sans MT" w:eastAsia="Gill Sans MT" w:hAnsi="Gill Sans MT" w:cs="Gill Sans MT"/>
          <w:b/>
          <w:bCs/>
          <w:color w:val="000000" w:themeColor="text1"/>
        </w:rPr>
      </w:pPr>
      <w:r>
        <w:rPr>
          <w:rFonts w:ascii="Gill Sans MT" w:eastAsia="Gill Sans" w:hAnsi="Gill Sans MT" w:cs="Gill Sans"/>
          <w:b/>
          <w:noProof/>
          <w:color w:val="000000"/>
          <w:sz w:val="20"/>
        </w:rPr>
        <w:drawing>
          <wp:anchor distT="0" distB="0" distL="114300" distR="114300" simplePos="0" relativeHeight="251661312" behindDoc="0" locked="0" layoutInCell="1" allowOverlap="1" wp14:anchorId="566F3B00" wp14:editId="633429B6">
            <wp:simplePos x="0" y="0"/>
            <wp:positionH relativeFrom="margin">
              <wp:posOffset>77274</wp:posOffset>
            </wp:positionH>
            <wp:positionV relativeFrom="paragraph">
              <wp:posOffset>611720</wp:posOffset>
            </wp:positionV>
            <wp:extent cx="914400" cy="914400"/>
            <wp:effectExtent l="0" t="0" r="0" b="0"/>
            <wp:wrapSquare wrapText="bothSides"/>
            <wp:docPr id="1456514032" name="Graphic 1"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514032" name="Graphic 1456514032" descr="Warning with solid fill"/>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anchor>
        </w:drawing>
      </w:r>
    </w:p>
    <w:p w14:paraId="6F986A58" w14:textId="77777777" w:rsidR="002B22EE" w:rsidRDefault="002B22EE" w:rsidP="002B22EE">
      <w:pPr>
        <w:pStyle w:val="ListParagraph"/>
        <w:spacing w:after="0" w:line="240" w:lineRule="auto"/>
        <w:rPr>
          <w:rFonts w:ascii="Gill Sans MT" w:eastAsia="Gill Sans MT" w:hAnsi="Gill Sans MT" w:cs="Gill Sans MT"/>
        </w:rPr>
      </w:pPr>
    </w:p>
    <w:p w14:paraId="4534A223" w14:textId="77777777" w:rsidR="002B22EE" w:rsidRPr="002B22EE" w:rsidRDefault="002B22EE" w:rsidP="002B22EE">
      <w:pPr>
        <w:ind w:left="360"/>
        <w:rPr>
          <w:rFonts w:ascii="Gill Sans MT" w:eastAsia="Gill Sans MT" w:hAnsi="Gill Sans MT" w:cs="Gill Sans MT"/>
        </w:rPr>
      </w:pPr>
    </w:p>
    <w:p w14:paraId="04C56569" w14:textId="77777777" w:rsidR="002B22EE" w:rsidRDefault="002B22EE" w:rsidP="002B22EE">
      <w:pPr>
        <w:pStyle w:val="ListParagraph"/>
        <w:spacing w:after="0" w:line="240" w:lineRule="auto"/>
        <w:rPr>
          <w:rFonts w:ascii="Gill Sans MT" w:eastAsia="Gill Sans MT" w:hAnsi="Gill Sans MT" w:cs="Gill Sans MT"/>
        </w:rPr>
      </w:pPr>
    </w:p>
    <w:p w14:paraId="03691AF6" w14:textId="77777777" w:rsidR="002B22EE" w:rsidRDefault="002B22EE" w:rsidP="002B22EE">
      <w:pPr>
        <w:pStyle w:val="ListParagraph"/>
        <w:spacing w:after="0" w:line="240" w:lineRule="auto"/>
        <w:rPr>
          <w:rFonts w:ascii="Gill Sans MT" w:eastAsia="Gill Sans MT" w:hAnsi="Gill Sans MT" w:cs="Gill Sans MT"/>
        </w:rPr>
      </w:pPr>
    </w:p>
    <w:p w14:paraId="04EC7722" w14:textId="77777777" w:rsidR="002B22EE" w:rsidRDefault="002B22EE" w:rsidP="002B22EE">
      <w:pPr>
        <w:pStyle w:val="ListParagraph"/>
        <w:spacing w:after="0" w:line="240" w:lineRule="auto"/>
        <w:rPr>
          <w:rFonts w:ascii="Gill Sans MT" w:eastAsia="Gill Sans MT" w:hAnsi="Gill Sans MT" w:cs="Gill Sans MT"/>
        </w:rPr>
      </w:pPr>
    </w:p>
    <w:p w14:paraId="506EF77F" w14:textId="77777777" w:rsidR="002B22EE" w:rsidRDefault="002B22EE" w:rsidP="002B22EE">
      <w:pPr>
        <w:pStyle w:val="ListParagraph"/>
        <w:spacing w:after="0" w:line="240" w:lineRule="auto"/>
        <w:rPr>
          <w:rFonts w:ascii="Gill Sans MT" w:eastAsia="Gill Sans MT" w:hAnsi="Gill Sans MT" w:cs="Gill Sans MT"/>
        </w:rPr>
      </w:pPr>
    </w:p>
    <w:p w14:paraId="0DD5F26D" w14:textId="77777777" w:rsidR="002B22EE" w:rsidRPr="002B22EE" w:rsidRDefault="002B22EE" w:rsidP="002B22EE">
      <w:pPr>
        <w:spacing w:after="0" w:line="240" w:lineRule="auto"/>
        <w:ind w:left="360"/>
        <w:rPr>
          <w:rFonts w:ascii="Gill Sans MT" w:eastAsia="Gill Sans MT" w:hAnsi="Gill Sans MT" w:cs="Gill Sans MT"/>
        </w:rPr>
      </w:pPr>
    </w:p>
    <w:p w14:paraId="24239FBB" w14:textId="77777777" w:rsidR="002B22EE" w:rsidRDefault="002B22EE" w:rsidP="002B22EE">
      <w:pPr>
        <w:pStyle w:val="ListParagraph"/>
        <w:spacing w:after="0" w:line="240" w:lineRule="auto"/>
        <w:rPr>
          <w:rFonts w:ascii="Gill Sans MT" w:eastAsia="Gill Sans MT" w:hAnsi="Gill Sans MT" w:cs="Gill Sans MT"/>
        </w:rPr>
      </w:pPr>
    </w:p>
    <w:p w14:paraId="52AA0EF4" w14:textId="77777777" w:rsidR="002B22EE" w:rsidRDefault="002B22EE" w:rsidP="002B22EE">
      <w:pPr>
        <w:pStyle w:val="ListParagraph"/>
        <w:spacing w:after="0" w:line="240" w:lineRule="auto"/>
        <w:rPr>
          <w:rFonts w:ascii="Gill Sans MT" w:eastAsia="Gill Sans MT" w:hAnsi="Gill Sans MT" w:cs="Gill Sans MT"/>
        </w:rPr>
      </w:pPr>
    </w:p>
    <w:p w14:paraId="377602AF" w14:textId="77777777" w:rsidR="002B22EE" w:rsidRDefault="002B22EE" w:rsidP="002B22EE">
      <w:pPr>
        <w:pStyle w:val="ListParagraph"/>
        <w:spacing w:after="0" w:line="240" w:lineRule="auto"/>
        <w:rPr>
          <w:rFonts w:ascii="Gill Sans MT" w:eastAsia="Gill Sans MT" w:hAnsi="Gill Sans MT" w:cs="Gill Sans MT"/>
        </w:rPr>
      </w:pPr>
    </w:p>
    <w:p w14:paraId="6DCF325A" w14:textId="77777777" w:rsidR="002B22EE" w:rsidRDefault="002B22EE" w:rsidP="002B22EE">
      <w:pPr>
        <w:pStyle w:val="ListParagraph"/>
        <w:spacing w:after="0" w:line="240" w:lineRule="auto"/>
        <w:rPr>
          <w:rFonts w:ascii="Gill Sans MT" w:eastAsia="Gill Sans MT" w:hAnsi="Gill Sans MT" w:cs="Gill Sans MT"/>
        </w:rPr>
      </w:pPr>
    </w:p>
    <w:p w14:paraId="5BB286A2" w14:textId="77777777" w:rsidR="002B22EE" w:rsidRDefault="002B22EE" w:rsidP="002B22EE">
      <w:pPr>
        <w:pStyle w:val="ListParagraph"/>
        <w:spacing w:after="0" w:line="240" w:lineRule="auto"/>
        <w:rPr>
          <w:rFonts w:ascii="Gill Sans MT" w:eastAsia="Gill Sans MT" w:hAnsi="Gill Sans MT" w:cs="Gill Sans MT"/>
        </w:rPr>
      </w:pPr>
    </w:p>
    <w:p w14:paraId="4348EDC5" w14:textId="77777777" w:rsidR="002B22EE" w:rsidRDefault="002B22EE" w:rsidP="002B22EE">
      <w:pPr>
        <w:pStyle w:val="ListParagraph"/>
        <w:spacing w:after="0" w:line="240" w:lineRule="auto"/>
        <w:rPr>
          <w:rFonts w:ascii="Gill Sans MT" w:eastAsia="Gill Sans MT" w:hAnsi="Gill Sans MT" w:cs="Gill Sans MT"/>
        </w:rPr>
      </w:pPr>
    </w:p>
    <w:p w14:paraId="433A6F6B" w14:textId="77777777" w:rsidR="002B22EE" w:rsidRDefault="002B22EE" w:rsidP="002B22EE">
      <w:pPr>
        <w:pStyle w:val="ListParagraph"/>
        <w:spacing w:after="0" w:line="240" w:lineRule="auto"/>
        <w:rPr>
          <w:rFonts w:ascii="Gill Sans MT" w:eastAsia="Gill Sans MT" w:hAnsi="Gill Sans MT" w:cs="Gill Sans MT"/>
        </w:rPr>
      </w:pPr>
    </w:p>
    <w:p w14:paraId="7A1DAEC5" w14:textId="77777777" w:rsidR="002B22EE" w:rsidRDefault="002B22EE" w:rsidP="002B22EE">
      <w:pPr>
        <w:pStyle w:val="ListParagraph"/>
        <w:spacing w:after="0" w:line="240" w:lineRule="auto"/>
        <w:rPr>
          <w:rFonts w:ascii="Gill Sans MT" w:eastAsia="Gill Sans MT" w:hAnsi="Gill Sans MT" w:cs="Gill Sans MT"/>
        </w:rPr>
      </w:pPr>
    </w:p>
    <w:p w14:paraId="678E35C2" w14:textId="77777777" w:rsidR="002B22EE" w:rsidRDefault="002B22EE" w:rsidP="002B22EE">
      <w:pPr>
        <w:pStyle w:val="ListParagraph"/>
        <w:spacing w:after="0" w:line="240" w:lineRule="auto"/>
        <w:rPr>
          <w:rFonts w:ascii="Gill Sans MT" w:eastAsia="Gill Sans MT" w:hAnsi="Gill Sans MT" w:cs="Gill Sans MT"/>
        </w:rPr>
      </w:pPr>
    </w:p>
    <w:p w14:paraId="0687548E" w14:textId="5FC6C55C" w:rsidR="007F2D80" w:rsidRDefault="002933D1" w:rsidP="002933D1">
      <w:pPr>
        <w:pStyle w:val="ListParagraph"/>
        <w:numPr>
          <w:ilvl w:val="0"/>
          <w:numId w:val="1"/>
        </w:numPr>
        <w:spacing w:after="0" w:line="240" w:lineRule="auto"/>
        <w:rPr>
          <w:rFonts w:ascii="Gill Sans MT" w:eastAsia="Gill Sans MT" w:hAnsi="Gill Sans MT" w:cs="Gill Sans MT"/>
        </w:rPr>
      </w:pPr>
      <w:r>
        <w:rPr>
          <w:rFonts w:ascii="Gill Sans MT" w:eastAsia="Gill Sans MT" w:hAnsi="Gill Sans MT" w:cs="Gill Sans MT"/>
        </w:rPr>
        <w:t xml:space="preserve">Added the following textbox </w:t>
      </w:r>
      <w:r w:rsidR="00FA7CCA">
        <w:rPr>
          <w:rFonts w:ascii="Gill Sans MT" w:eastAsia="Gill Sans MT" w:hAnsi="Gill Sans MT" w:cs="Gill Sans MT"/>
        </w:rPr>
        <w:t>provid</w:t>
      </w:r>
      <w:r w:rsidR="007F0191">
        <w:rPr>
          <w:rFonts w:ascii="Gill Sans MT" w:eastAsia="Gill Sans MT" w:hAnsi="Gill Sans MT" w:cs="Gill Sans MT"/>
        </w:rPr>
        <w:t>ing</w:t>
      </w:r>
      <w:r w:rsidR="00FA7CCA">
        <w:rPr>
          <w:rFonts w:ascii="Gill Sans MT" w:eastAsia="Gill Sans MT" w:hAnsi="Gill Sans MT" w:cs="Gill Sans MT"/>
        </w:rPr>
        <w:t xml:space="preserve"> the procedure </w:t>
      </w:r>
      <w:r w:rsidR="00CB21BB">
        <w:rPr>
          <w:rFonts w:ascii="Gill Sans MT" w:eastAsia="Gill Sans MT" w:hAnsi="Gill Sans MT" w:cs="Gill Sans MT"/>
        </w:rPr>
        <w:t>on determining</w:t>
      </w:r>
      <w:r w:rsidR="007F0191">
        <w:rPr>
          <w:rFonts w:ascii="Gill Sans MT" w:eastAsia="Gill Sans MT" w:hAnsi="Gill Sans MT" w:cs="Gill Sans MT"/>
        </w:rPr>
        <w:t xml:space="preserve"> multiple households residing in a dwelling unit</w:t>
      </w:r>
      <w:r w:rsidR="00CD47BD">
        <w:rPr>
          <w:rFonts w:ascii="Gill Sans MT" w:eastAsia="Gill Sans MT" w:hAnsi="Gill Sans MT" w:cs="Gill Sans MT"/>
        </w:rPr>
        <w:t xml:space="preserve"> </w:t>
      </w:r>
      <w:r w:rsidR="00FD39CE">
        <w:rPr>
          <w:rFonts w:ascii="Gill Sans MT" w:eastAsia="Gill Sans MT" w:hAnsi="Gill Sans MT" w:cs="Gill Sans MT"/>
        </w:rPr>
        <w:t xml:space="preserve">to emphasize </w:t>
      </w:r>
      <w:r w:rsidR="0059419C">
        <w:rPr>
          <w:rFonts w:ascii="Gill Sans MT" w:eastAsia="Gill Sans MT" w:hAnsi="Gill Sans MT" w:cs="Gill Sans MT"/>
        </w:rPr>
        <w:t>how this is done</w:t>
      </w:r>
      <w:r w:rsidR="00CD47BD">
        <w:rPr>
          <w:rFonts w:ascii="Gill Sans MT" w:eastAsia="Gill Sans MT" w:hAnsi="Gill Sans MT" w:cs="Gill Sans MT"/>
        </w:rPr>
        <w:t xml:space="preserve">. Note </w:t>
      </w:r>
      <w:r w:rsidR="00B52E77">
        <w:rPr>
          <w:rFonts w:ascii="Gill Sans MT" w:eastAsia="Gill Sans MT" w:hAnsi="Gill Sans MT" w:cs="Gill Sans MT"/>
        </w:rPr>
        <w:t xml:space="preserve">that </w:t>
      </w:r>
      <w:r w:rsidR="00CD47BD">
        <w:rPr>
          <w:rFonts w:ascii="Gill Sans MT" w:eastAsia="Gill Sans MT" w:hAnsi="Gill Sans MT" w:cs="Gill Sans MT"/>
        </w:rPr>
        <w:t xml:space="preserve">this procedure is </w:t>
      </w:r>
      <w:r w:rsidR="00B52E77">
        <w:rPr>
          <w:rFonts w:ascii="Gill Sans MT" w:eastAsia="Gill Sans MT" w:hAnsi="Gill Sans MT" w:cs="Gill Sans MT"/>
        </w:rPr>
        <w:t>outlined</w:t>
      </w:r>
      <w:r w:rsidR="00CD47BD">
        <w:rPr>
          <w:rFonts w:ascii="Gill Sans MT" w:eastAsia="Gill Sans MT" w:hAnsi="Gill Sans MT" w:cs="Gill Sans MT"/>
        </w:rPr>
        <w:t xml:space="preserve"> in </w:t>
      </w:r>
      <w:r w:rsidR="00CD47BD">
        <w:rPr>
          <w:rFonts w:ascii="Gill Sans MT" w:eastAsia="Gill Sans MT" w:hAnsi="Gill Sans MT" w:cs="Gill Sans MT"/>
        </w:rPr>
        <w:lastRenderedPageBreak/>
        <w:t>Appendix B</w:t>
      </w:r>
      <w:r w:rsidR="00C52265">
        <w:rPr>
          <w:rFonts w:ascii="Gill Sans MT" w:eastAsia="Gill Sans MT" w:hAnsi="Gill Sans MT" w:cs="Gill Sans MT"/>
        </w:rPr>
        <w:t>,</w:t>
      </w:r>
      <w:r w:rsidR="00EA306A">
        <w:rPr>
          <w:rFonts w:ascii="Gill Sans MT" w:eastAsia="Gill Sans MT" w:hAnsi="Gill Sans MT" w:cs="Gill Sans MT"/>
        </w:rPr>
        <w:t xml:space="preserve"> but for emphasis and </w:t>
      </w:r>
      <w:r w:rsidR="00333592">
        <w:rPr>
          <w:rFonts w:ascii="Gill Sans MT" w:eastAsia="Gill Sans MT" w:hAnsi="Gill Sans MT" w:cs="Gill Sans MT"/>
        </w:rPr>
        <w:t xml:space="preserve">greater understanding </w:t>
      </w:r>
      <w:r w:rsidR="003F7681">
        <w:rPr>
          <w:rFonts w:ascii="Gill Sans MT" w:eastAsia="Gill Sans MT" w:hAnsi="Gill Sans MT" w:cs="Gill Sans MT"/>
        </w:rPr>
        <w:t>it is repeated here</w:t>
      </w:r>
      <w:r w:rsidR="00C77E49">
        <w:rPr>
          <w:rFonts w:ascii="Gill Sans MT" w:eastAsia="Gill Sans MT" w:hAnsi="Gill Sans MT" w:cs="Gill Sans MT"/>
        </w:rPr>
        <w:t xml:space="preserve"> within the body of the manual </w:t>
      </w:r>
      <w:r w:rsidR="007C79C1">
        <w:rPr>
          <w:rFonts w:ascii="Gill Sans MT" w:eastAsia="Gill Sans MT" w:hAnsi="Gill Sans MT" w:cs="Gill Sans MT"/>
        </w:rPr>
        <w:t>at the point when the concept of a household is introduced</w:t>
      </w:r>
      <w:r w:rsidR="003F7681">
        <w:rPr>
          <w:rFonts w:ascii="Gill Sans MT" w:eastAsia="Gill Sans MT" w:hAnsi="Gill Sans MT" w:cs="Gill Sans MT"/>
        </w:rPr>
        <w:t>.</w:t>
      </w:r>
    </w:p>
    <w:p w14:paraId="38B82881" w14:textId="5BAAECD1" w:rsidR="002933D1" w:rsidRPr="007F2D80" w:rsidRDefault="007F2D80" w:rsidP="007F2D80">
      <w:pPr>
        <w:spacing w:after="0" w:line="240" w:lineRule="auto"/>
        <w:rPr>
          <w:rFonts w:ascii="Gill Sans MT" w:eastAsia="Gill Sans MT" w:hAnsi="Gill Sans MT" w:cs="Gill Sans MT"/>
        </w:rPr>
      </w:pPr>
      <w:r w:rsidRPr="00303D2A">
        <w:rPr>
          <w:rFonts w:ascii="Gill Sans MT" w:hAnsi="Gill Sans MT"/>
          <w:noProof/>
        </w:rPr>
        <mc:AlternateContent>
          <mc:Choice Requires="wps">
            <w:drawing>
              <wp:anchor distT="45720" distB="45720" distL="114300" distR="114300" simplePos="0" relativeHeight="251663360" behindDoc="0" locked="0" layoutInCell="1" hidden="0" allowOverlap="1" wp14:anchorId="474BE43E" wp14:editId="294B1C41">
                <wp:simplePos x="0" y="0"/>
                <wp:positionH relativeFrom="margin">
                  <wp:align>left</wp:align>
                </wp:positionH>
                <wp:positionV relativeFrom="paragraph">
                  <wp:posOffset>215900</wp:posOffset>
                </wp:positionV>
                <wp:extent cx="6104255" cy="5613400"/>
                <wp:effectExtent l="0" t="0" r="10795" b="25400"/>
                <wp:wrapSquare wrapText="bothSides" distT="45720" distB="45720" distL="114300" distR="114300"/>
                <wp:docPr id="1679912613" name="Rectangle 1"/>
                <wp:cNvGraphicFramePr/>
                <a:graphic xmlns:a="http://schemas.openxmlformats.org/drawingml/2006/main">
                  <a:graphicData uri="http://schemas.microsoft.com/office/word/2010/wordprocessingShape">
                    <wps:wsp>
                      <wps:cNvSpPr/>
                      <wps:spPr>
                        <a:xfrm>
                          <a:off x="0" y="0"/>
                          <a:ext cx="6104255" cy="5613400"/>
                        </a:xfrm>
                        <a:prstGeom prst="rect">
                          <a:avLst/>
                        </a:prstGeom>
                        <a:solidFill>
                          <a:srgbClr val="CAE8F2">
                            <a:alpha val="20000"/>
                          </a:srgbClr>
                        </a:solidFill>
                        <a:ln w="12700" cap="flat" cmpd="sng">
                          <a:solidFill>
                            <a:schemeClr val="accent1"/>
                          </a:solidFill>
                          <a:prstDash val="solid"/>
                          <a:miter lim="800000"/>
                          <a:headEnd type="none" w="sm" len="sm"/>
                          <a:tailEnd type="none" w="sm" len="sm"/>
                        </a:ln>
                      </wps:spPr>
                      <wps:txbx>
                        <w:txbxContent>
                          <w:p w14:paraId="4E585785" w14:textId="0B275420" w:rsidR="007F2D80" w:rsidRPr="00303D2A" w:rsidRDefault="007F2D80" w:rsidP="007F2D80">
                            <w:pPr>
                              <w:spacing w:after="240" w:line="240" w:lineRule="auto"/>
                              <w:jc w:val="center"/>
                              <w:textDirection w:val="btLr"/>
                              <w:rPr>
                                <w:rFonts w:ascii="Gill Sans MT" w:hAnsi="Gill Sans MT"/>
                              </w:rPr>
                            </w:pPr>
                            <w:r>
                              <w:rPr>
                                <w:rFonts w:ascii="Gill Sans MT" w:eastAsia="Gill Sans" w:hAnsi="Gill Sans MT" w:cs="Gill Sans"/>
                                <w:b/>
                                <w:color w:val="000000"/>
                                <w:sz w:val="20"/>
                              </w:rPr>
                              <w:t xml:space="preserve">Determining if there is more than one </w:t>
                            </w:r>
                            <w:r w:rsidR="00F13B75">
                              <w:rPr>
                                <w:rFonts w:ascii="Gill Sans MT" w:eastAsia="Gill Sans" w:hAnsi="Gill Sans MT" w:cs="Gill Sans"/>
                                <w:b/>
                                <w:color w:val="000000"/>
                                <w:sz w:val="20"/>
                              </w:rPr>
                              <w:t>h</w:t>
                            </w:r>
                            <w:r>
                              <w:rPr>
                                <w:rFonts w:ascii="Gill Sans MT" w:eastAsia="Gill Sans" w:hAnsi="Gill Sans MT" w:cs="Gill Sans"/>
                                <w:b/>
                                <w:color w:val="000000"/>
                                <w:sz w:val="20"/>
                              </w:rPr>
                              <w:t xml:space="preserve">ousehold </w:t>
                            </w:r>
                            <w:r w:rsidR="007E1ED6">
                              <w:rPr>
                                <w:rFonts w:ascii="Gill Sans MT" w:eastAsia="Gill Sans" w:hAnsi="Gill Sans MT" w:cs="Gill Sans"/>
                                <w:b/>
                                <w:color w:val="000000"/>
                                <w:sz w:val="20"/>
                              </w:rPr>
                              <w:t>r</w:t>
                            </w:r>
                            <w:r>
                              <w:rPr>
                                <w:rFonts w:ascii="Gill Sans MT" w:eastAsia="Gill Sans" w:hAnsi="Gill Sans MT" w:cs="Gill Sans"/>
                                <w:b/>
                                <w:color w:val="000000"/>
                                <w:sz w:val="20"/>
                              </w:rPr>
                              <w:t xml:space="preserve">esiding in a </w:t>
                            </w:r>
                            <w:r w:rsidR="00484A4F">
                              <w:rPr>
                                <w:rFonts w:ascii="Gill Sans MT" w:eastAsia="Gill Sans" w:hAnsi="Gill Sans MT" w:cs="Gill Sans"/>
                                <w:b/>
                                <w:color w:val="000000"/>
                                <w:sz w:val="20"/>
                              </w:rPr>
                              <w:t>d</w:t>
                            </w:r>
                            <w:r>
                              <w:rPr>
                                <w:rFonts w:ascii="Gill Sans MT" w:eastAsia="Gill Sans" w:hAnsi="Gill Sans MT" w:cs="Gill Sans"/>
                                <w:b/>
                                <w:color w:val="000000"/>
                                <w:sz w:val="20"/>
                              </w:rPr>
                              <w:t xml:space="preserve">welling </w:t>
                            </w:r>
                            <w:r w:rsidR="000563EC">
                              <w:rPr>
                                <w:rFonts w:ascii="Gill Sans MT" w:eastAsia="Gill Sans" w:hAnsi="Gill Sans MT" w:cs="Gill Sans"/>
                                <w:b/>
                                <w:color w:val="000000"/>
                                <w:sz w:val="20"/>
                              </w:rPr>
                              <w:t>u</w:t>
                            </w:r>
                            <w:r>
                              <w:rPr>
                                <w:rFonts w:ascii="Gill Sans MT" w:eastAsia="Gill Sans" w:hAnsi="Gill Sans MT" w:cs="Gill Sans"/>
                                <w:b/>
                                <w:color w:val="000000"/>
                                <w:sz w:val="20"/>
                              </w:rPr>
                              <w:t>nit</w:t>
                            </w:r>
                          </w:p>
                          <w:p w14:paraId="7B0BA721" w14:textId="187C2130" w:rsidR="007F2D80" w:rsidRPr="007F2D80" w:rsidRDefault="007F2D80" w:rsidP="007F2D80">
                            <w:pPr>
                              <w:rPr>
                                <w:rFonts w:ascii="Gill Sans MT" w:eastAsia="Gill Sans" w:hAnsi="Gill Sans MT" w:cs="Gill Sans"/>
                                <w:bCs/>
                                <w:color w:val="000000"/>
                              </w:rPr>
                            </w:pPr>
                            <w:r w:rsidRPr="00A11474">
                              <w:rPr>
                                <w:rFonts w:ascii="Gill Sans MT" w:eastAsia="Gill Sans" w:hAnsi="Gill Sans MT" w:cs="Gill Sans"/>
                                <w:bCs/>
                                <w:color w:val="000000"/>
                              </w:rPr>
                              <w:t xml:space="preserve">Remember that more than one household </w:t>
                            </w:r>
                            <w:r w:rsidR="001D34A6">
                              <w:rPr>
                                <w:rFonts w:ascii="Gill Sans MT" w:eastAsia="Gill Sans" w:hAnsi="Gill Sans MT" w:cs="Gill Sans"/>
                                <w:bCs/>
                                <w:color w:val="000000"/>
                              </w:rPr>
                              <w:t xml:space="preserve">can reside </w:t>
                            </w:r>
                            <w:r w:rsidRPr="00A11474">
                              <w:rPr>
                                <w:rFonts w:ascii="Gill Sans MT" w:eastAsia="Gill Sans" w:hAnsi="Gill Sans MT" w:cs="Gill Sans"/>
                                <w:bCs/>
                                <w:color w:val="000000"/>
                              </w:rPr>
                              <w:t xml:space="preserve">in a dwelling unit, such as a free-standing house or an apartment that is meant as a single unit dwelling but there is more than one family residing in it as separate households. Each household found should be listed separately. The Lister should ask the following questions to determine whether there is more than one household residing in the dwelling unit:  </w:t>
                            </w:r>
                          </w:p>
                          <w:p w14:paraId="0917842B" w14:textId="77777777" w:rsidR="007F2D80" w:rsidRPr="001E1CEB" w:rsidRDefault="007F2D80" w:rsidP="007F2D80">
                            <w:pPr>
                              <w:numPr>
                                <w:ilvl w:val="0"/>
                                <w:numId w:val="6"/>
                              </w:numPr>
                              <w:pBdr>
                                <w:top w:val="nil"/>
                                <w:left w:val="nil"/>
                                <w:bottom w:val="nil"/>
                                <w:right w:val="nil"/>
                                <w:between w:val="nil"/>
                              </w:pBdr>
                              <w:spacing w:after="120" w:line="276" w:lineRule="auto"/>
                              <w:jc w:val="both"/>
                              <w:rPr>
                                <w:rFonts w:ascii="Gill Sans MT" w:eastAsia="Gill Sans" w:hAnsi="Gill Sans MT" w:cs="Gill Sans"/>
                                <w:b/>
                                <w:color w:val="000000"/>
                              </w:rPr>
                            </w:pPr>
                            <w:r w:rsidRPr="001E1CEB">
                              <w:rPr>
                                <w:rFonts w:ascii="Gill Sans MT" w:eastAsia="Gill Sans" w:hAnsi="Gill Sans MT" w:cs="Gill Sans"/>
                                <w:b/>
                                <w:color w:val="000000"/>
                              </w:rPr>
                              <w:t xml:space="preserve">Ask: “How many families live here?” </w:t>
                            </w:r>
                          </w:p>
                          <w:p w14:paraId="66361DBE" w14:textId="77777777" w:rsidR="007F2D80" w:rsidRPr="001E1CEB" w:rsidRDefault="007F2D80" w:rsidP="007F2D80">
                            <w:pPr>
                              <w:pBdr>
                                <w:top w:val="nil"/>
                                <w:left w:val="nil"/>
                                <w:bottom w:val="nil"/>
                                <w:right w:val="nil"/>
                                <w:between w:val="nil"/>
                              </w:pBdr>
                              <w:spacing w:after="120"/>
                              <w:ind w:left="720"/>
                              <w:jc w:val="both"/>
                              <w:rPr>
                                <w:rFonts w:ascii="Gill Sans MT" w:eastAsia="Gill Sans" w:hAnsi="Gill Sans MT" w:cs="Gill Sans"/>
                                <w:color w:val="000000"/>
                              </w:rPr>
                            </w:pPr>
                            <w:r w:rsidRPr="001E1CEB">
                              <w:rPr>
                                <w:rFonts w:ascii="Gill Sans MT" w:eastAsia="Gill Sans" w:hAnsi="Gill Sans MT" w:cs="Gill Sans"/>
                                <w:color w:val="000000"/>
                              </w:rPr>
                              <w:t>If more than one family is living in the dwelling unit, it is possible that more than one household is living in the dwelling unit.</w:t>
                            </w:r>
                          </w:p>
                          <w:p w14:paraId="451FDDBC" w14:textId="409F5D1A" w:rsidR="007F2D80" w:rsidRPr="001E1CEB" w:rsidRDefault="007F2D80" w:rsidP="007F2D80">
                            <w:pPr>
                              <w:pBdr>
                                <w:top w:val="nil"/>
                                <w:left w:val="nil"/>
                                <w:bottom w:val="nil"/>
                                <w:right w:val="nil"/>
                                <w:between w:val="nil"/>
                              </w:pBdr>
                              <w:spacing w:after="120"/>
                              <w:ind w:left="720"/>
                              <w:jc w:val="both"/>
                              <w:rPr>
                                <w:rFonts w:ascii="Gill Sans MT" w:eastAsia="Gill Sans" w:hAnsi="Gill Sans MT" w:cs="Gill Sans"/>
                                <w:color w:val="000000"/>
                              </w:rPr>
                            </w:pPr>
                            <w:r w:rsidRPr="001E1CEB">
                              <w:rPr>
                                <w:rFonts w:ascii="Gill Sans MT" w:eastAsia="Gill Sans" w:hAnsi="Gill Sans MT" w:cs="Gill Sans"/>
                                <w:color w:val="000000"/>
                              </w:rPr>
                              <w:t xml:space="preserve">Note that a single person who is living in the dwelling </w:t>
                            </w:r>
                            <w:r w:rsidR="003E2052">
                              <w:rPr>
                                <w:rFonts w:ascii="Gill Sans MT" w:eastAsia="Gill Sans" w:hAnsi="Gill Sans MT" w:cs="Gill Sans"/>
                                <w:color w:val="000000"/>
                              </w:rPr>
                              <w:t xml:space="preserve">unit </w:t>
                            </w:r>
                            <w:r w:rsidRPr="001E1CEB">
                              <w:rPr>
                                <w:rFonts w:ascii="Gill Sans MT" w:eastAsia="Gill Sans" w:hAnsi="Gill Sans MT" w:cs="Gill Sans"/>
                                <w:color w:val="000000"/>
                              </w:rPr>
                              <w:t xml:space="preserve">with the family, but who does not share cooking arrangements and does not recognize a common authority for household decision-making, should be considered a separate </w:t>
                            </w:r>
                            <w:r w:rsidR="001F2BB1">
                              <w:rPr>
                                <w:rFonts w:ascii="Gill Sans MT" w:eastAsia="Gill Sans" w:hAnsi="Gill Sans MT" w:cs="Gill Sans"/>
                                <w:color w:val="000000"/>
                              </w:rPr>
                              <w:t xml:space="preserve">family and </w:t>
                            </w:r>
                            <w:r w:rsidRPr="001E1CEB">
                              <w:rPr>
                                <w:rFonts w:ascii="Gill Sans MT" w:eastAsia="Gill Sans" w:hAnsi="Gill Sans MT" w:cs="Gill Sans"/>
                                <w:color w:val="000000"/>
                              </w:rPr>
                              <w:t>household, even though it is only one person.</w:t>
                            </w:r>
                          </w:p>
                          <w:p w14:paraId="728A5BB9" w14:textId="77777777" w:rsidR="007F2D80" w:rsidRPr="00303D2A" w:rsidRDefault="007F2D80" w:rsidP="007F2D80">
                            <w:pPr>
                              <w:numPr>
                                <w:ilvl w:val="0"/>
                                <w:numId w:val="6"/>
                              </w:numPr>
                              <w:pBdr>
                                <w:top w:val="nil"/>
                                <w:left w:val="nil"/>
                                <w:bottom w:val="nil"/>
                                <w:right w:val="nil"/>
                                <w:between w:val="nil"/>
                              </w:pBdr>
                              <w:spacing w:after="120" w:line="276" w:lineRule="auto"/>
                              <w:jc w:val="both"/>
                              <w:rPr>
                                <w:rFonts w:ascii="Gill Sans MT" w:eastAsia="Gill Sans" w:hAnsi="Gill Sans MT" w:cs="Gill Sans"/>
                                <w:color w:val="000000"/>
                              </w:rPr>
                            </w:pPr>
                            <w:r w:rsidRPr="00303D2A">
                              <w:rPr>
                                <w:rFonts w:ascii="Gill Sans MT" w:eastAsia="Gill Sans" w:hAnsi="Gill Sans MT" w:cs="Gill Sans"/>
                                <w:color w:val="000000"/>
                              </w:rPr>
                              <w:t>If the Lister finds:</w:t>
                            </w:r>
                          </w:p>
                          <w:p w14:paraId="40EDADA9" w14:textId="0957882E" w:rsidR="007F2D80" w:rsidRPr="00303D2A" w:rsidRDefault="007F2D80" w:rsidP="007F2D80">
                            <w:pPr>
                              <w:numPr>
                                <w:ilvl w:val="1"/>
                                <w:numId w:val="7"/>
                              </w:numPr>
                              <w:pBdr>
                                <w:top w:val="nil"/>
                                <w:left w:val="nil"/>
                                <w:bottom w:val="nil"/>
                                <w:right w:val="nil"/>
                                <w:between w:val="nil"/>
                              </w:pBdr>
                              <w:spacing w:after="120" w:line="276" w:lineRule="auto"/>
                              <w:ind w:left="1080"/>
                              <w:jc w:val="both"/>
                              <w:rPr>
                                <w:rFonts w:ascii="Gill Sans MT" w:eastAsia="Gill Sans" w:hAnsi="Gill Sans MT" w:cs="Gill Sans"/>
                                <w:color w:val="000000"/>
                              </w:rPr>
                            </w:pPr>
                            <w:r w:rsidRPr="00303D2A">
                              <w:rPr>
                                <w:rFonts w:ascii="Gill Sans MT" w:eastAsia="Gill Sans" w:hAnsi="Gill Sans MT" w:cs="Gill Sans"/>
                                <w:color w:val="000000"/>
                              </w:rPr>
                              <w:t>There is only one family, then no further questions need to be asked about other households residing in the dwelling</w:t>
                            </w:r>
                            <w:r w:rsidR="00CB7A08">
                              <w:rPr>
                                <w:rFonts w:ascii="Gill Sans MT" w:eastAsia="Gill Sans" w:hAnsi="Gill Sans MT" w:cs="Gill Sans"/>
                                <w:color w:val="000000"/>
                              </w:rPr>
                              <w:t xml:space="preserve"> unit</w:t>
                            </w:r>
                            <w:r w:rsidRPr="00303D2A">
                              <w:rPr>
                                <w:rFonts w:ascii="Gill Sans MT" w:eastAsia="Gill Sans" w:hAnsi="Gill Sans MT" w:cs="Gill Sans"/>
                                <w:color w:val="000000"/>
                              </w:rPr>
                              <w:t>.</w:t>
                            </w:r>
                          </w:p>
                          <w:p w14:paraId="792C0422" w14:textId="77777777" w:rsidR="007F2D80" w:rsidRPr="00303D2A" w:rsidRDefault="007F2D80" w:rsidP="007F2D80">
                            <w:pPr>
                              <w:numPr>
                                <w:ilvl w:val="1"/>
                                <w:numId w:val="7"/>
                              </w:numPr>
                              <w:pBdr>
                                <w:top w:val="nil"/>
                                <w:left w:val="nil"/>
                                <w:bottom w:val="nil"/>
                                <w:right w:val="nil"/>
                                <w:between w:val="nil"/>
                              </w:pBdr>
                              <w:spacing w:after="120" w:line="276" w:lineRule="auto"/>
                              <w:ind w:left="1080"/>
                              <w:jc w:val="both"/>
                              <w:rPr>
                                <w:rFonts w:ascii="Gill Sans MT" w:eastAsia="Gill Sans" w:hAnsi="Gill Sans MT" w:cs="Gill Sans"/>
                                <w:color w:val="000000"/>
                              </w:rPr>
                            </w:pPr>
                            <w:r w:rsidRPr="00303D2A">
                              <w:rPr>
                                <w:rFonts w:ascii="Gill Sans MT" w:eastAsia="Gill Sans" w:hAnsi="Gill Sans MT" w:cs="Gill Sans"/>
                                <w:color w:val="000000"/>
                              </w:rPr>
                              <w:t>There is more than one family, then they should ask the following questions:</w:t>
                            </w:r>
                          </w:p>
                          <w:p w14:paraId="28A78117" w14:textId="77777777" w:rsidR="007F2D80" w:rsidRPr="00303D2A" w:rsidRDefault="007F2D80" w:rsidP="007F2D80">
                            <w:pPr>
                              <w:numPr>
                                <w:ilvl w:val="2"/>
                                <w:numId w:val="7"/>
                              </w:numPr>
                              <w:pBdr>
                                <w:top w:val="nil"/>
                                <w:left w:val="nil"/>
                                <w:bottom w:val="nil"/>
                                <w:right w:val="nil"/>
                                <w:between w:val="nil"/>
                              </w:pBdr>
                              <w:spacing w:after="120" w:line="276" w:lineRule="auto"/>
                              <w:ind w:left="1440" w:hanging="353"/>
                              <w:jc w:val="both"/>
                              <w:rPr>
                                <w:rFonts w:ascii="Gill Sans MT" w:eastAsia="Gill Sans" w:hAnsi="Gill Sans MT" w:cs="Gill Sans"/>
                                <w:b/>
                                <w:color w:val="000000"/>
                              </w:rPr>
                            </w:pPr>
                            <w:r w:rsidRPr="00303D2A">
                              <w:rPr>
                                <w:rFonts w:ascii="Gill Sans MT" w:eastAsia="Gill Sans" w:hAnsi="Gill Sans MT" w:cs="Gill Sans"/>
                                <w:b/>
                                <w:color w:val="000000"/>
                              </w:rPr>
                              <w:t>“Do the families acknowledge the same person or persons as lead decision-makers for the household?”</w:t>
                            </w:r>
                          </w:p>
                          <w:p w14:paraId="3D102932" w14:textId="3825F97B" w:rsidR="007F2D80" w:rsidRPr="00303D2A" w:rsidRDefault="007F2D80" w:rsidP="007F2D80">
                            <w:pPr>
                              <w:numPr>
                                <w:ilvl w:val="2"/>
                                <w:numId w:val="7"/>
                              </w:numPr>
                              <w:pBdr>
                                <w:top w:val="nil"/>
                                <w:left w:val="nil"/>
                                <w:bottom w:val="nil"/>
                                <w:right w:val="nil"/>
                                <w:between w:val="nil"/>
                              </w:pBdr>
                              <w:spacing w:after="120" w:line="276" w:lineRule="auto"/>
                              <w:ind w:left="1440" w:hanging="353"/>
                              <w:jc w:val="both"/>
                              <w:rPr>
                                <w:rFonts w:ascii="Gill Sans MT" w:eastAsia="Gill Sans" w:hAnsi="Gill Sans MT" w:cs="Gill Sans"/>
                                <w:b/>
                                <w:color w:val="000000"/>
                              </w:rPr>
                            </w:pPr>
                            <w:r w:rsidRPr="00303D2A">
                              <w:rPr>
                                <w:rFonts w:ascii="Gill Sans MT" w:eastAsia="Gill Sans" w:hAnsi="Gill Sans MT" w:cs="Gill Sans"/>
                                <w:b/>
                                <w:color w:val="000000"/>
                              </w:rPr>
                              <w:t>“Do the families share the same cooking arrangements?”</w:t>
                            </w:r>
                          </w:p>
                          <w:p w14:paraId="300934D6" w14:textId="77777777" w:rsidR="007F2D80" w:rsidRPr="00303D2A" w:rsidRDefault="007F2D80" w:rsidP="007F2D80">
                            <w:pPr>
                              <w:numPr>
                                <w:ilvl w:val="2"/>
                                <w:numId w:val="7"/>
                              </w:numPr>
                              <w:pBdr>
                                <w:top w:val="nil"/>
                                <w:left w:val="nil"/>
                                <w:bottom w:val="nil"/>
                                <w:right w:val="nil"/>
                                <w:between w:val="nil"/>
                              </w:pBdr>
                              <w:spacing w:line="276" w:lineRule="auto"/>
                              <w:ind w:left="1440" w:hanging="360"/>
                              <w:jc w:val="both"/>
                              <w:rPr>
                                <w:rFonts w:ascii="Gill Sans MT" w:eastAsia="Gill Sans" w:hAnsi="Gill Sans MT" w:cs="Gill Sans"/>
                                <w:b/>
                                <w:color w:val="000000"/>
                              </w:rPr>
                            </w:pPr>
                            <w:r w:rsidRPr="00303D2A">
                              <w:rPr>
                                <w:rFonts w:ascii="Gill Sans MT" w:eastAsia="Gill Sans" w:hAnsi="Gill Sans MT" w:cs="Gill Sans"/>
                                <w:b/>
                                <w:color w:val="000000"/>
                              </w:rPr>
                              <w:t>“Do the families share the same contiguous roof</w:t>
                            </w:r>
                            <w:r>
                              <w:rPr>
                                <w:rFonts w:ascii="Gill Sans MT" w:eastAsia="Gill Sans" w:hAnsi="Gill Sans MT" w:cs="Gill Sans"/>
                                <w:b/>
                                <w:color w:val="000000"/>
                              </w:rPr>
                              <w:t xml:space="preserve"> or reside in the same residential compound</w:t>
                            </w:r>
                            <w:r w:rsidRPr="00303D2A">
                              <w:rPr>
                                <w:rFonts w:ascii="Gill Sans MT" w:eastAsia="Gill Sans" w:hAnsi="Gill Sans MT" w:cs="Gill Sans"/>
                                <w:b/>
                                <w:color w:val="000000"/>
                              </w:rPr>
                              <w:t>?”</w:t>
                            </w:r>
                          </w:p>
                          <w:p w14:paraId="6C3CCF21" w14:textId="7A2DA43B" w:rsidR="007F2D80" w:rsidRPr="00303D2A" w:rsidRDefault="007F2D80" w:rsidP="007F2D80">
                            <w:pPr>
                              <w:pBdr>
                                <w:top w:val="nil"/>
                                <w:left w:val="nil"/>
                                <w:bottom w:val="nil"/>
                                <w:right w:val="nil"/>
                                <w:between w:val="nil"/>
                              </w:pBdr>
                              <w:spacing w:after="120"/>
                              <w:jc w:val="both"/>
                              <w:rPr>
                                <w:rFonts w:ascii="Gill Sans MT" w:eastAsia="Gill Sans" w:hAnsi="Gill Sans MT" w:cs="Gill Sans"/>
                                <w:color w:val="000000"/>
                              </w:rPr>
                            </w:pPr>
                            <w:r w:rsidRPr="00303D2A">
                              <w:rPr>
                                <w:rFonts w:ascii="Gill Sans MT" w:eastAsia="Gill Sans" w:hAnsi="Gill Sans MT" w:cs="Gill Sans"/>
                                <w:color w:val="000000"/>
                              </w:rPr>
                              <w:t>If the answer to any of these questions (</w:t>
                            </w:r>
                            <w:proofErr w:type="spellStart"/>
                            <w:r w:rsidRPr="00303D2A">
                              <w:rPr>
                                <w:rFonts w:ascii="Gill Sans MT" w:eastAsia="Gill Sans" w:hAnsi="Gill Sans MT" w:cs="Gill Sans"/>
                                <w:color w:val="000000"/>
                              </w:rPr>
                              <w:t>i</w:t>
                            </w:r>
                            <w:proofErr w:type="spellEnd"/>
                            <w:r w:rsidRPr="00303D2A">
                              <w:rPr>
                                <w:rFonts w:ascii="Gill Sans MT" w:eastAsia="Gill Sans" w:hAnsi="Gill Sans MT" w:cs="Gill Sans"/>
                                <w:color w:val="000000"/>
                              </w:rPr>
                              <w:t>-iii) is “No,” then the Lister will list the other family or families as separate households residing in the same dwelling</w:t>
                            </w:r>
                            <w:r w:rsidR="00A35510">
                              <w:rPr>
                                <w:rFonts w:ascii="Gill Sans MT" w:eastAsia="Gill Sans" w:hAnsi="Gill Sans MT" w:cs="Gill Sans"/>
                                <w:color w:val="000000"/>
                              </w:rPr>
                              <w:t xml:space="preserve"> unit</w:t>
                            </w:r>
                            <w:r>
                              <w:rPr>
                                <w:rFonts w:ascii="Gill Sans MT" w:eastAsia="Gill Sans" w:hAnsi="Gill Sans MT" w:cs="Gill Sans"/>
                                <w:color w:val="000000"/>
                              </w:rPr>
                              <w:t xml:space="preserve">. </w:t>
                            </w:r>
                            <w:r w:rsidRPr="00303D2A">
                              <w:rPr>
                                <w:rFonts w:ascii="Gill Sans MT" w:eastAsia="Gill Sans" w:hAnsi="Gill Sans MT" w:cs="Gill Sans"/>
                                <w:color w:val="000000"/>
                              </w:rPr>
                              <w:t xml:space="preserve">The Lister should add the name of the responsible adult for </w:t>
                            </w:r>
                            <w:r>
                              <w:rPr>
                                <w:rFonts w:ascii="Gill Sans MT" w:eastAsia="Gill Sans" w:hAnsi="Gill Sans MT" w:cs="Gill Sans"/>
                                <w:color w:val="000000"/>
                              </w:rPr>
                              <w:t>the additional households</w:t>
                            </w:r>
                            <w:r>
                              <w:rPr>
                                <w:rFonts w:ascii="Gill Sans MT" w:hAnsi="Gill Sans MT"/>
                              </w:rPr>
                              <w:t xml:space="preserve"> and note </w:t>
                            </w:r>
                            <w:r w:rsidRPr="00303D2A">
                              <w:rPr>
                                <w:rFonts w:ascii="Gill Sans MT" w:eastAsia="Gill Sans" w:hAnsi="Gill Sans MT" w:cs="Gill Sans"/>
                                <w:color w:val="000000"/>
                              </w:rPr>
                              <w:t xml:space="preserve">that there </w:t>
                            </w:r>
                            <w:r>
                              <w:rPr>
                                <w:rFonts w:ascii="Gill Sans MT" w:eastAsia="Gill Sans" w:hAnsi="Gill Sans MT" w:cs="Gill Sans"/>
                                <w:color w:val="000000"/>
                              </w:rPr>
                              <w:t>is more than one</w:t>
                            </w:r>
                            <w:r w:rsidRPr="00303D2A">
                              <w:rPr>
                                <w:rFonts w:ascii="Gill Sans MT" w:eastAsia="Gill Sans" w:hAnsi="Gill Sans MT" w:cs="Gill Sans"/>
                                <w:color w:val="000000"/>
                              </w:rPr>
                              <w:t xml:space="preserve"> household </w:t>
                            </w:r>
                            <w:r>
                              <w:rPr>
                                <w:rFonts w:ascii="Gill Sans MT" w:eastAsia="Gill Sans" w:hAnsi="Gill Sans MT" w:cs="Gill Sans"/>
                                <w:color w:val="000000"/>
                              </w:rPr>
                              <w:t xml:space="preserve">residing </w:t>
                            </w:r>
                            <w:r w:rsidRPr="00303D2A">
                              <w:rPr>
                                <w:rFonts w:ascii="Gill Sans MT" w:eastAsia="Gill Sans" w:hAnsi="Gill Sans MT" w:cs="Gill Sans"/>
                                <w:color w:val="000000"/>
                              </w:rPr>
                              <w:t>in the dwelling</w:t>
                            </w:r>
                            <w:r w:rsidR="003561AA">
                              <w:rPr>
                                <w:rFonts w:ascii="Gill Sans MT" w:eastAsia="Gill Sans" w:hAnsi="Gill Sans MT" w:cs="Gill Sans"/>
                                <w:color w:val="000000"/>
                              </w:rPr>
                              <w:t xml:space="preserve"> unit</w:t>
                            </w:r>
                            <w:r w:rsidRPr="00303D2A">
                              <w:rPr>
                                <w:rFonts w:ascii="Gill Sans MT" w:eastAsia="Gill Sans" w:hAnsi="Gill Sans MT" w:cs="Gill Sans"/>
                                <w:color w:val="000000"/>
                              </w:rPr>
                              <w:t>.</w:t>
                            </w:r>
                          </w:p>
                          <w:p w14:paraId="73E31993" w14:textId="77777777" w:rsidR="007F2D80" w:rsidRPr="00A11474" w:rsidRDefault="007F2D80" w:rsidP="00A11474">
                            <w:pPr>
                              <w:spacing w:after="200" w:line="276" w:lineRule="auto"/>
                              <w:rPr>
                                <w:rFonts w:ascii="Gill Sans MT" w:hAnsi="Gill Sans MT"/>
                                <w:bCs/>
                              </w:rPr>
                            </w:pPr>
                          </w:p>
                          <w:p w14:paraId="02DC8E01" w14:textId="1F2FF0C9" w:rsidR="007F2D80" w:rsidRPr="00303D2A" w:rsidRDefault="007F2D80" w:rsidP="00A11474"/>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74BE43E" id="_x0000_s1027" style="position:absolute;margin-left:0;margin-top:17pt;width:480.65pt;height:442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" fillcolor="#cae8f2" strokecolor="#4472c4 [3204]" strokeweight="1pt">
                <v:fill opacity="13107f"/>
                <v:stroke startarrowwidth="narrow" startarrowlength="short" endarrowwidth="narrow" endarrowlength="short"/>
                <v:textbox inset="2.53958mm,1.2694mm,2.53958mm,1.2694mm">
                  <w:txbxContent>
                    <w:p w14:paraId="4E585785" w14:textId="0B275420" w:rsidR="007F2D80" w:rsidRPr="00303D2A" w:rsidRDefault="007F2D80" w:rsidP="007F2D80">
                      <w:pPr>
                        <w:spacing w:after="240" w:line="240" w:lineRule="auto"/>
                        <w:jc w:val="center"/>
                        <w:textDirection w:val="btLr"/>
                        <w:rPr>
                          <w:rFonts w:ascii="Gill Sans MT" w:hAnsi="Gill Sans MT"/>
                        </w:rPr>
                      </w:pPr>
                      <w:r>
                        <w:rPr>
                          <w:rFonts w:ascii="Gill Sans MT" w:eastAsia="Gill Sans" w:hAnsi="Gill Sans MT" w:cs="Gill Sans"/>
                          <w:b/>
                          <w:color w:val="000000"/>
                          <w:sz w:val="20"/>
                        </w:rPr>
                        <w:t xml:space="preserve">Determining if there is more than one </w:t>
                      </w:r>
                      <w:r w:rsidR="00F13B75">
                        <w:rPr>
                          <w:rFonts w:ascii="Gill Sans MT" w:eastAsia="Gill Sans" w:hAnsi="Gill Sans MT" w:cs="Gill Sans"/>
                          <w:b/>
                          <w:color w:val="000000"/>
                          <w:sz w:val="20"/>
                        </w:rPr>
                        <w:t>h</w:t>
                      </w:r>
                      <w:r>
                        <w:rPr>
                          <w:rFonts w:ascii="Gill Sans MT" w:eastAsia="Gill Sans" w:hAnsi="Gill Sans MT" w:cs="Gill Sans"/>
                          <w:b/>
                          <w:color w:val="000000"/>
                          <w:sz w:val="20"/>
                        </w:rPr>
                        <w:t xml:space="preserve">ousehold </w:t>
                      </w:r>
                      <w:r w:rsidR="007E1ED6">
                        <w:rPr>
                          <w:rFonts w:ascii="Gill Sans MT" w:eastAsia="Gill Sans" w:hAnsi="Gill Sans MT" w:cs="Gill Sans"/>
                          <w:b/>
                          <w:color w:val="000000"/>
                          <w:sz w:val="20"/>
                        </w:rPr>
                        <w:t>r</w:t>
                      </w:r>
                      <w:r>
                        <w:rPr>
                          <w:rFonts w:ascii="Gill Sans MT" w:eastAsia="Gill Sans" w:hAnsi="Gill Sans MT" w:cs="Gill Sans"/>
                          <w:b/>
                          <w:color w:val="000000"/>
                          <w:sz w:val="20"/>
                        </w:rPr>
                        <w:t xml:space="preserve">esiding in a </w:t>
                      </w:r>
                      <w:r w:rsidR="00484A4F">
                        <w:rPr>
                          <w:rFonts w:ascii="Gill Sans MT" w:eastAsia="Gill Sans" w:hAnsi="Gill Sans MT" w:cs="Gill Sans"/>
                          <w:b/>
                          <w:color w:val="000000"/>
                          <w:sz w:val="20"/>
                        </w:rPr>
                        <w:t>d</w:t>
                      </w:r>
                      <w:r>
                        <w:rPr>
                          <w:rFonts w:ascii="Gill Sans MT" w:eastAsia="Gill Sans" w:hAnsi="Gill Sans MT" w:cs="Gill Sans"/>
                          <w:b/>
                          <w:color w:val="000000"/>
                          <w:sz w:val="20"/>
                        </w:rPr>
                        <w:t xml:space="preserve">welling </w:t>
                      </w:r>
                      <w:r w:rsidR="000563EC">
                        <w:rPr>
                          <w:rFonts w:ascii="Gill Sans MT" w:eastAsia="Gill Sans" w:hAnsi="Gill Sans MT" w:cs="Gill Sans"/>
                          <w:b/>
                          <w:color w:val="000000"/>
                          <w:sz w:val="20"/>
                        </w:rPr>
                        <w:t>u</w:t>
                      </w:r>
                      <w:r>
                        <w:rPr>
                          <w:rFonts w:ascii="Gill Sans MT" w:eastAsia="Gill Sans" w:hAnsi="Gill Sans MT" w:cs="Gill Sans"/>
                          <w:b/>
                          <w:color w:val="000000"/>
                          <w:sz w:val="20"/>
                        </w:rPr>
                        <w:t>nit</w:t>
                      </w:r>
                    </w:p>
                    <w:p w14:paraId="7B0BA721" w14:textId="187C2130" w:rsidR="007F2D80" w:rsidRPr="007F2D80" w:rsidRDefault="007F2D80" w:rsidP="007F2D80">
                      <w:pPr>
                        <w:rPr>
                          <w:rFonts w:ascii="Gill Sans MT" w:eastAsia="Gill Sans" w:hAnsi="Gill Sans MT" w:cs="Gill Sans"/>
                          <w:bCs/>
                          <w:color w:val="000000"/>
                        </w:rPr>
                      </w:pPr>
                      <w:r w:rsidRPr="00A11474">
                        <w:rPr>
                          <w:rFonts w:ascii="Gill Sans MT" w:eastAsia="Gill Sans" w:hAnsi="Gill Sans MT" w:cs="Gill Sans"/>
                          <w:bCs/>
                          <w:color w:val="000000"/>
                        </w:rPr>
                        <w:t xml:space="preserve">Remember that more than one household </w:t>
                      </w:r>
                      <w:r w:rsidR="001D34A6">
                        <w:rPr>
                          <w:rFonts w:ascii="Gill Sans MT" w:eastAsia="Gill Sans" w:hAnsi="Gill Sans MT" w:cs="Gill Sans"/>
                          <w:bCs/>
                          <w:color w:val="000000"/>
                        </w:rPr>
                        <w:t xml:space="preserve">can reside </w:t>
                      </w:r>
                      <w:r w:rsidRPr="00A11474">
                        <w:rPr>
                          <w:rFonts w:ascii="Gill Sans MT" w:eastAsia="Gill Sans" w:hAnsi="Gill Sans MT" w:cs="Gill Sans"/>
                          <w:bCs/>
                          <w:color w:val="000000"/>
                        </w:rPr>
                        <w:t xml:space="preserve">in a dwelling unit, such as a free-standing house or an apartment that is meant as a single unit dwelling but there is more than one family residing in it as separate households. Each household found should be listed separately. The Lister should ask the following questions to determine whether there is more than one household residing in the dwelling unit:  </w:t>
                      </w:r>
                    </w:p>
                    <w:p w14:paraId="0917842B" w14:textId="77777777" w:rsidR="007F2D80" w:rsidRPr="001E1CEB" w:rsidRDefault="007F2D80" w:rsidP="007F2D80">
                      <w:pPr>
                        <w:numPr>
                          <w:ilvl w:val="0"/>
                          <w:numId w:val="6"/>
                        </w:numPr>
                        <w:pBdr>
                          <w:top w:val="nil"/>
                          <w:left w:val="nil"/>
                          <w:bottom w:val="nil"/>
                          <w:right w:val="nil"/>
                          <w:between w:val="nil"/>
                        </w:pBdr>
                        <w:spacing w:after="120" w:line="276" w:lineRule="auto"/>
                        <w:jc w:val="both"/>
                        <w:rPr>
                          <w:rFonts w:ascii="Gill Sans MT" w:eastAsia="Gill Sans" w:hAnsi="Gill Sans MT" w:cs="Gill Sans"/>
                          <w:b/>
                          <w:color w:val="000000"/>
                        </w:rPr>
                      </w:pPr>
                      <w:r w:rsidRPr="001E1CEB">
                        <w:rPr>
                          <w:rFonts w:ascii="Gill Sans MT" w:eastAsia="Gill Sans" w:hAnsi="Gill Sans MT" w:cs="Gill Sans"/>
                          <w:b/>
                          <w:color w:val="000000"/>
                        </w:rPr>
                        <w:t xml:space="preserve">Ask: “How many families live here?” </w:t>
                      </w:r>
                    </w:p>
                    <w:p w14:paraId="66361DBE" w14:textId="77777777" w:rsidR="007F2D80" w:rsidRPr="001E1CEB" w:rsidRDefault="007F2D80" w:rsidP="007F2D80">
                      <w:pPr>
                        <w:pBdr>
                          <w:top w:val="nil"/>
                          <w:left w:val="nil"/>
                          <w:bottom w:val="nil"/>
                          <w:right w:val="nil"/>
                          <w:between w:val="nil"/>
                        </w:pBdr>
                        <w:spacing w:after="120"/>
                        <w:ind w:left="720"/>
                        <w:jc w:val="both"/>
                        <w:rPr>
                          <w:rFonts w:ascii="Gill Sans MT" w:eastAsia="Gill Sans" w:hAnsi="Gill Sans MT" w:cs="Gill Sans"/>
                          <w:color w:val="000000"/>
                        </w:rPr>
                      </w:pPr>
                      <w:r w:rsidRPr="001E1CEB">
                        <w:rPr>
                          <w:rFonts w:ascii="Gill Sans MT" w:eastAsia="Gill Sans" w:hAnsi="Gill Sans MT" w:cs="Gill Sans"/>
                          <w:color w:val="000000"/>
                        </w:rPr>
                        <w:t>If more than one family is living in the dwelling unit, it is possible that more than one household is living in the dwelling unit.</w:t>
                      </w:r>
                    </w:p>
                    <w:p w14:paraId="451FDDBC" w14:textId="409F5D1A" w:rsidR="007F2D80" w:rsidRPr="001E1CEB" w:rsidRDefault="007F2D80" w:rsidP="007F2D80">
                      <w:pPr>
                        <w:pBdr>
                          <w:top w:val="nil"/>
                          <w:left w:val="nil"/>
                          <w:bottom w:val="nil"/>
                          <w:right w:val="nil"/>
                          <w:between w:val="nil"/>
                        </w:pBdr>
                        <w:spacing w:after="120"/>
                        <w:ind w:left="720"/>
                        <w:jc w:val="both"/>
                        <w:rPr>
                          <w:rFonts w:ascii="Gill Sans MT" w:eastAsia="Gill Sans" w:hAnsi="Gill Sans MT" w:cs="Gill Sans"/>
                          <w:color w:val="000000"/>
                        </w:rPr>
                      </w:pPr>
                      <w:r w:rsidRPr="001E1CEB">
                        <w:rPr>
                          <w:rFonts w:ascii="Gill Sans MT" w:eastAsia="Gill Sans" w:hAnsi="Gill Sans MT" w:cs="Gill Sans"/>
                          <w:color w:val="000000"/>
                        </w:rPr>
                        <w:t xml:space="preserve">Note that a single person who is living in the dwelling </w:t>
                      </w:r>
                      <w:r w:rsidR="003E2052">
                        <w:rPr>
                          <w:rFonts w:ascii="Gill Sans MT" w:eastAsia="Gill Sans" w:hAnsi="Gill Sans MT" w:cs="Gill Sans"/>
                          <w:color w:val="000000"/>
                        </w:rPr>
                        <w:t xml:space="preserve">unit </w:t>
                      </w:r>
                      <w:r w:rsidRPr="001E1CEB">
                        <w:rPr>
                          <w:rFonts w:ascii="Gill Sans MT" w:eastAsia="Gill Sans" w:hAnsi="Gill Sans MT" w:cs="Gill Sans"/>
                          <w:color w:val="000000"/>
                        </w:rPr>
                        <w:t xml:space="preserve">with the family, but who does not share cooking arrangements and does not recognize a common authority for household decision-making, should be considered a separate </w:t>
                      </w:r>
                      <w:r w:rsidR="001F2BB1">
                        <w:rPr>
                          <w:rFonts w:ascii="Gill Sans MT" w:eastAsia="Gill Sans" w:hAnsi="Gill Sans MT" w:cs="Gill Sans"/>
                          <w:color w:val="000000"/>
                        </w:rPr>
                        <w:t xml:space="preserve">family and </w:t>
                      </w:r>
                      <w:r w:rsidRPr="001E1CEB">
                        <w:rPr>
                          <w:rFonts w:ascii="Gill Sans MT" w:eastAsia="Gill Sans" w:hAnsi="Gill Sans MT" w:cs="Gill Sans"/>
                          <w:color w:val="000000"/>
                        </w:rPr>
                        <w:t>household, even though it is only one person.</w:t>
                      </w:r>
                    </w:p>
                    <w:p w14:paraId="728A5BB9" w14:textId="77777777" w:rsidR="007F2D80" w:rsidRPr="00303D2A" w:rsidRDefault="007F2D80" w:rsidP="007F2D80">
                      <w:pPr>
                        <w:numPr>
                          <w:ilvl w:val="0"/>
                          <w:numId w:val="6"/>
                        </w:numPr>
                        <w:pBdr>
                          <w:top w:val="nil"/>
                          <w:left w:val="nil"/>
                          <w:bottom w:val="nil"/>
                          <w:right w:val="nil"/>
                          <w:between w:val="nil"/>
                        </w:pBdr>
                        <w:spacing w:after="120" w:line="276" w:lineRule="auto"/>
                        <w:jc w:val="both"/>
                        <w:rPr>
                          <w:rFonts w:ascii="Gill Sans MT" w:eastAsia="Gill Sans" w:hAnsi="Gill Sans MT" w:cs="Gill Sans"/>
                          <w:color w:val="000000"/>
                        </w:rPr>
                      </w:pPr>
                      <w:r w:rsidRPr="00303D2A">
                        <w:rPr>
                          <w:rFonts w:ascii="Gill Sans MT" w:eastAsia="Gill Sans" w:hAnsi="Gill Sans MT" w:cs="Gill Sans"/>
                          <w:color w:val="000000"/>
                        </w:rPr>
                        <w:t>If the Lister finds:</w:t>
                      </w:r>
                    </w:p>
                    <w:p w14:paraId="40EDADA9" w14:textId="0957882E" w:rsidR="007F2D80" w:rsidRPr="00303D2A" w:rsidRDefault="007F2D80" w:rsidP="007F2D80">
                      <w:pPr>
                        <w:numPr>
                          <w:ilvl w:val="1"/>
                          <w:numId w:val="7"/>
                        </w:numPr>
                        <w:pBdr>
                          <w:top w:val="nil"/>
                          <w:left w:val="nil"/>
                          <w:bottom w:val="nil"/>
                          <w:right w:val="nil"/>
                          <w:between w:val="nil"/>
                        </w:pBdr>
                        <w:spacing w:after="120" w:line="276" w:lineRule="auto"/>
                        <w:ind w:left="1080"/>
                        <w:jc w:val="both"/>
                        <w:rPr>
                          <w:rFonts w:ascii="Gill Sans MT" w:eastAsia="Gill Sans" w:hAnsi="Gill Sans MT" w:cs="Gill Sans"/>
                          <w:color w:val="000000"/>
                        </w:rPr>
                      </w:pPr>
                      <w:r w:rsidRPr="00303D2A">
                        <w:rPr>
                          <w:rFonts w:ascii="Gill Sans MT" w:eastAsia="Gill Sans" w:hAnsi="Gill Sans MT" w:cs="Gill Sans"/>
                          <w:color w:val="000000"/>
                        </w:rPr>
                        <w:t>There is only one family, then no further questions need to be asked about other households residing in the dwelling</w:t>
                      </w:r>
                      <w:r w:rsidR="00CB7A08">
                        <w:rPr>
                          <w:rFonts w:ascii="Gill Sans MT" w:eastAsia="Gill Sans" w:hAnsi="Gill Sans MT" w:cs="Gill Sans"/>
                          <w:color w:val="000000"/>
                        </w:rPr>
                        <w:t xml:space="preserve"> unit</w:t>
                      </w:r>
                      <w:r w:rsidRPr="00303D2A">
                        <w:rPr>
                          <w:rFonts w:ascii="Gill Sans MT" w:eastAsia="Gill Sans" w:hAnsi="Gill Sans MT" w:cs="Gill Sans"/>
                          <w:color w:val="000000"/>
                        </w:rPr>
                        <w:t>.</w:t>
                      </w:r>
                    </w:p>
                    <w:p w14:paraId="792C0422" w14:textId="77777777" w:rsidR="007F2D80" w:rsidRPr="00303D2A" w:rsidRDefault="007F2D80" w:rsidP="007F2D80">
                      <w:pPr>
                        <w:numPr>
                          <w:ilvl w:val="1"/>
                          <w:numId w:val="7"/>
                        </w:numPr>
                        <w:pBdr>
                          <w:top w:val="nil"/>
                          <w:left w:val="nil"/>
                          <w:bottom w:val="nil"/>
                          <w:right w:val="nil"/>
                          <w:between w:val="nil"/>
                        </w:pBdr>
                        <w:spacing w:after="120" w:line="276" w:lineRule="auto"/>
                        <w:ind w:left="1080"/>
                        <w:jc w:val="both"/>
                        <w:rPr>
                          <w:rFonts w:ascii="Gill Sans MT" w:eastAsia="Gill Sans" w:hAnsi="Gill Sans MT" w:cs="Gill Sans"/>
                          <w:color w:val="000000"/>
                        </w:rPr>
                      </w:pPr>
                      <w:r w:rsidRPr="00303D2A">
                        <w:rPr>
                          <w:rFonts w:ascii="Gill Sans MT" w:eastAsia="Gill Sans" w:hAnsi="Gill Sans MT" w:cs="Gill Sans"/>
                          <w:color w:val="000000"/>
                        </w:rPr>
                        <w:t>There is more than one family, then they should ask the following questions:</w:t>
                      </w:r>
                    </w:p>
                    <w:p w14:paraId="28A78117" w14:textId="77777777" w:rsidR="007F2D80" w:rsidRPr="00303D2A" w:rsidRDefault="007F2D80" w:rsidP="007F2D80">
                      <w:pPr>
                        <w:numPr>
                          <w:ilvl w:val="2"/>
                          <w:numId w:val="7"/>
                        </w:numPr>
                        <w:pBdr>
                          <w:top w:val="nil"/>
                          <w:left w:val="nil"/>
                          <w:bottom w:val="nil"/>
                          <w:right w:val="nil"/>
                          <w:between w:val="nil"/>
                        </w:pBdr>
                        <w:spacing w:after="120" w:line="276" w:lineRule="auto"/>
                        <w:ind w:left="1440" w:hanging="353"/>
                        <w:jc w:val="both"/>
                        <w:rPr>
                          <w:rFonts w:ascii="Gill Sans MT" w:eastAsia="Gill Sans" w:hAnsi="Gill Sans MT" w:cs="Gill Sans"/>
                          <w:b/>
                          <w:color w:val="000000"/>
                        </w:rPr>
                      </w:pPr>
                      <w:r w:rsidRPr="00303D2A">
                        <w:rPr>
                          <w:rFonts w:ascii="Gill Sans MT" w:eastAsia="Gill Sans" w:hAnsi="Gill Sans MT" w:cs="Gill Sans"/>
                          <w:b/>
                          <w:color w:val="000000"/>
                        </w:rPr>
                        <w:t>“Do the families acknowledge the same person or persons as lead decision-makers for the household?”</w:t>
                      </w:r>
                    </w:p>
                    <w:p w14:paraId="3D102932" w14:textId="3825F97B" w:rsidR="007F2D80" w:rsidRPr="00303D2A" w:rsidRDefault="007F2D80" w:rsidP="007F2D80">
                      <w:pPr>
                        <w:numPr>
                          <w:ilvl w:val="2"/>
                          <w:numId w:val="7"/>
                        </w:numPr>
                        <w:pBdr>
                          <w:top w:val="nil"/>
                          <w:left w:val="nil"/>
                          <w:bottom w:val="nil"/>
                          <w:right w:val="nil"/>
                          <w:between w:val="nil"/>
                        </w:pBdr>
                        <w:spacing w:after="120" w:line="276" w:lineRule="auto"/>
                        <w:ind w:left="1440" w:hanging="353"/>
                        <w:jc w:val="both"/>
                        <w:rPr>
                          <w:rFonts w:ascii="Gill Sans MT" w:eastAsia="Gill Sans" w:hAnsi="Gill Sans MT" w:cs="Gill Sans"/>
                          <w:b/>
                          <w:color w:val="000000"/>
                        </w:rPr>
                      </w:pPr>
                      <w:r w:rsidRPr="00303D2A">
                        <w:rPr>
                          <w:rFonts w:ascii="Gill Sans MT" w:eastAsia="Gill Sans" w:hAnsi="Gill Sans MT" w:cs="Gill Sans"/>
                          <w:b/>
                          <w:color w:val="000000"/>
                        </w:rPr>
                        <w:t>“Do the families share the same cooking arrangements?”</w:t>
                      </w:r>
                    </w:p>
                    <w:p w14:paraId="300934D6" w14:textId="77777777" w:rsidR="007F2D80" w:rsidRPr="00303D2A" w:rsidRDefault="007F2D80" w:rsidP="007F2D80">
                      <w:pPr>
                        <w:numPr>
                          <w:ilvl w:val="2"/>
                          <w:numId w:val="7"/>
                        </w:numPr>
                        <w:pBdr>
                          <w:top w:val="nil"/>
                          <w:left w:val="nil"/>
                          <w:bottom w:val="nil"/>
                          <w:right w:val="nil"/>
                          <w:between w:val="nil"/>
                        </w:pBdr>
                        <w:spacing w:line="276" w:lineRule="auto"/>
                        <w:ind w:left="1440" w:hanging="360"/>
                        <w:jc w:val="both"/>
                        <w:rPr>
                          <w:rFonts w:ascii="Gill Sans MT" w:eastAsia="Gill Sans" w:hAnsi="Gill Sans MT" w:cs="Gill Sans"/>
                          <w:b/>
                          <w:color w:val="000000"/>
                        </w:rPr>
                      </w:pPr>
                      <w:r w:rsidRPr="00303D2A">
                        <w:rPr>
                          <w:rFonts w:ascii="Gill Sans MT" w:eastAsia="Gill Sans" w:hAnsi="Gill Sans MT" w:cs="Gill Sans"/>
                          <w:b/>
                          <w:color w:val="000000"/>
                        </w:rPr>
                        <w:t>“Do the families share the same contiguous roof</w:t>
                      </w:r>
                      <w:r>
                        <w:rPr>
                          <w:rFonts w:ascii="Gill Sans MT" w:eastAsia="Gill Sans" w:hAnsi="Gill Sans MT" w:cs="Gill Sans"/>
                          <w:b/>
                          <w:color w:val="000000"/>
                        </w:rPr>
                        <w:t xml:space="preserve"> or reside in the same residential compound</w:t>
                      </w:r>
                      <w:r w:rsidRPr="00303D2A">
                        <w:rPr>
                          <w:rFonts w:ascii="Gill Sans MT" w:eastAsia="Gill Sans" w:hAnsi="Gill Sans MT" w:cs="Gill Sans"/>
                          <w:b/>
                          <w:color w:val="000000"/>
                        </w:rPr>
                        <w:t>?”</w:t>
                      </w:r>
                    </w:p>
                    <w:p w14:paraId="6C3CCF21" w14:textId="7A2DA43B" w:rsidR="007F2D80" w:rsidRPr="00303D2A" w:rsidRDefault="007F2D80" w:rsidP="007F2D80">
                      <w:pPr>
                        <w:pBdr>
                          <w:top w:val="nil"/>
                          <w:left w:val="nil"/>
                          <w:bottom w:val="nil"/>
                          <w:right w:val="nil"/>
                          <w:between w:val="nil"/>
                        </w:pBdr>
                        <w:spacing w:after="120"/>
                        <w:jc w:val="both"/>
                        <w:rPr>
                          <w:rFonts w:ascii="Gill Sans MT" w:eastAsia="Gill Sans" w:hAnsi="Gill Sans MT" w:cs="Gill Sans"/>
                          <w:color w:val="000000"/>
                        </w:rPr>
                      </w:pPr>
                      <w:r w:rsidRPr="00303D2A">
                        <w:rPr>
                          <w:rFonts w:ascii="Gill Sans MT" w:eastAsia="Gill Sans" w:hAnsi="Gill Sans MT" w:cs="Gill Sans"/>
                          <w:color w:val="000000"/>
                        </w:rPr>
                        <w:t>If the answer to any of these questions (</w:t>
                      </w:r>
                      <w:proofErr w:type="spellStart"/>
                      <w:r w:rsidRPr="00303D2A">
                        <w:rPr>
                          <w:rFonts w:ascii="Gill Sans MT" w:eastAsia="Gill Sans" w:hAnsi="Gill Sans MT" w:cs="Gill Sans"/>
                          <w:color w:val="000000"/>
                        </w:rPr>
                        <w:t>i</w:t>
                      </w:r>
                      <w:proofErr w:type="spellEnd"/>
                      <w:r w:rsidRPr="00303D2A">
                        <w:rPr>
                          <w:rFonts w:ascii="Gill Sans MT" w:eastAsia="Gill Sans" w:hAnsi="Gill Sans MT" w:cs="Gill Sans"/>
                          <w:color w:val="000000"/>
                        </w:rPr>
                        <w:t>-iii) is “No,” then the Lister will list the other family or families as separate households residing in the same dwelling</w:t>
                      </w:r>
                      <w:r w:rsidR="00A35510">
                        <w:rPr>
                          <w:rFonts w:ascii="Gill Sans MT" w:eastAsia="Gill Sans" w:hAnsi="Gill Sans MT" w:cs="Gill Sans"/>
                          <w:color w:val="000000"/>
                        </w:rPr>
                        <w:t xml:space="preserve"> unit</w:t>
                      </w:r>
                      <w:r>
                        <w:rPr>
                          <w:rFonts w:ascii="Gill Sans MT" w:eastAsia="Gill Sans" w:hAnsi="Gill Sans MT" w:cs="Gill Sans"/>
                          <w:color w:val="000000"/>
                        </w:rPr>
                        <w:t xml:space="preserve">. </w:t>
                      </w:r>
                      <w:r w:rsidRPr="00303D2A">
                        <w:rPr>
                          <w:rFonts w:ascii="Gill Sans MT" w:eastAsia="Gill Sans" w:hAnsi="Gill Sans MT" w:cs="Gill Sans"/>
                          <w:color w:val="000000"/>
                        </w:rPr>
                        <w:t xml:space="preserve">The Lister should add the name of the responsible adult for </w:t>
                      </w:r>
                      <w:r>
                        <w:rPr>
                          <w:rFonts w:ascii="Gill Sans MT" w:eastAsia="Gill Sans" w:hAnsi="Gill Sans MT" w:cs="Gill Sans"/>
                          <w:color w:val="000000"/>
                        </w:rPr>
                        <w:t>the additional households</w:t>
                      </w:r>
                      <w:r>
                        <w:rPr>
                          <w:rFonts w:ascii="Gill Sans MT" w:hAnsi="Gill Sans MT"/>
                        </w:rPr>
                        <w:t xml:space="preserve"> and note </w:t>
                      </w:r>
                      <w:r w:rsidRPr="00303D2A">
                        <w:rPr>
                          <w:rFonts w:ascii="Gill Sans MT" w:eastAsia="Gill Sans" w:hAnsi="Gill Sans MT" w:cs="Gill Sans"/>
                          <w:color w:val="000000"/>
                        </w:rPr>
                        <w:t xml:space="preserve">that there </w:t>
                      </w:r>
                      <w:r>
                        <w:rPr>
                          <w:rFonts w:ascii="Gill Sans MT" w:eastAsia="Gill Sans" w:hAnsi="Gill Sans MT" w:cs="Gill Sans"/>
                          <w:color w:val="000000"/>
                        </w:rPr>
                        <w:t>is more than one</w:t>
                      </w:r>
                      <w:r w:rsidRPr="00303D2A">
                        <w:rPr>
                          <w:rFonts w:ascii="Gill Sans MT" w:eastAsia="Gill Sans" w:hAnsi="Gill Sans MT" w:cs="Gill Sans"/>
                          <w:color w:val="000000"/>
                        </w:rPr>
                        <w:t xml:space="preserve"> household </w:t>
                      </w:r>
                      <w:r>
                        <w:rPr>
                          <w:rFonts w:ascii="Gill Sans MT" w:eastAsia="Gill Sans" w:hAnsi="Gill Sans MT" w:cs="Gill Sans"/>
                          <w:color w:val="000000"/>
                        </w:rPr>
                        <w:t xml:space="preserve">residing </w:t>
                      </w:r>
                      <w:r w:rsidRPr="00303D2A">
                        <w:rPr>
                          <w:rFonts w:ascii="Gill Sans MT" w:eastAsia="Gill Sans" w:hAnsi="Gill Sans MT" w:cs="Gill Sans"/>
                          <w:color w:val="000000"/>
                        </w:rPr>
                        <w:t>in the dwelling</w:t>
                      </w:r>
                      <w:r w:rsidR="003561AA">
                        <w:rPr>
                          <w:rFonts w:ascii="Gill Sans MT" w:eastAsia="Gill Sans" w:hAnsi="Gill Sans MT" w:cs="Gill Sans"/>
                          <w:color w:val="000000"/>
                        </w:rPr>
                        <w:t xml:space="preserve"> unit</w:t>
                      </w:r>
                      <w:r w:rsidRPr="00303D2A">
                        <w:rPr>
                          <w:rFonts w:ascii="Gill Sans MT" w:eastAsia="Gill Sans" w:hAnsi="Gill Sans MT" w:cs="Gill Sans"/>
                          <w:color w:val="000000"/>
                        </w:rPr>
                        <w:t>.</w:t>
                      </w:r>
                    </w:p>
                    <w:p w14:paraId="73E31993" w14:textId="77777777" w:rsidR="007F2D80" w:rsidRPr="00A11474" w:rsidRDefault="007F2D80" w:rsidP="00A11474">
                      <w:pPr>
                        <w:spacing w:after="200" w:line="276" w:lineRule="auto"/>
                        <w:rPr>
                          <w:rFonts w:ascii="Gill Sans MT" w:hAnsi="Gill Sans MT"/>
                          <w:bCs/>
                        </w:rPr>
                      </w:pPr>
                    </w:p>
                    <w:p w14:paraId="02DC8E01" w14:textId="1F2FF0C9" w:rsidR="007F2D80" w:rsidRPr="00303D2A" w:rsidRDefault="007F2D80" w:rsidP="00A11474"/>
                  </w:txbxContent>
                </v:textbox>
                <w10:wrap type="square" anchorx="margin"/>
              </v:rect>
            </w:pict>
          </mc:Fallback>
        </mc:AlternateContent>
      </w:r>
      <w:r w:rsidR="00490D6C" w:rsidRPr="007F2D80">
        <w:rPr>
          <w:rFonts w:ascii="Gill Sans MT" w:eastAsia="Gill Sans MT" w:hAnsi="Gill Sans MT" w:cs="Gill Sans MT"/>
        </w:rPr>
        <w:t xml:space="preserve"> </w:t>
      </w:r>
      <w:r w:rsidR="0059419C" w:rsidRPr="007F2D80">
        <w:rPr>
          <w:rFonts w:ascii="Gill Sans MT" w:eastAsia="Gill Sans MT" w:hAnsi="Gill Sans MT" w:cs="Gill Sans MT"/>
        </w:rPr>
        <w:t xml:space="preserve"> </w:t>
      </w:r>
    </w:p>
    <w:p w14:paraId="2D8C991F" w14:textId="079B249A" w:rsidR="00EE5E0C" w:rsidRDefault="00EE5E0C" w:rsidP="00BC2C39">
      <w:pPr>
        <w:pStyle w:val="ListParagraph"/>
        <w:spacing w:after="0" w:line="240" w:lineRule="auto"/>
        <w:rPr>
          <w:rFonts w:ascii="Gill Sans MT" w:eastAsia="Gill Sans MT" w:hAnsi="Gill Sans MT" w:cs="Gill Sans MT"/>
          <w:b/>
          <w:bCs/>
          <w:color w:val="000000" w:themeColor="text1"/>
        </w:rPr>
      </w:pPr>
    </w:p>
    <w:p w14:paraId="464B0245" w14:textId="77777777" w:rsidR="002933D1" w:rsidRDefault="002933D1" w:rsidP="00BC2C39">
      <w:pPr>
        <w:pStyle w:val="ListParagraph"/>
        <w:spacing w:after="0" w:line="240" w:lineRule="auto"/>
        <w:rPr>
          <w:rFonts w:ascii="Gill Sans MT" w:eastAsia="Gill Sans MT" w:hAnsi="Gill Sans MT" w:cs="Gill Sans MT"/>
          <w:b/>
          <w:bCs/>
          <w:color w:val="000000" w:themeColor="text1"/>
        </w:rPr>
      </w:pPr>
    </w:p>
    <w:p w14:paraId="49797360" w14:textId="77777777" w:rsidR="007C5426" w:rsidRDefault="007C5426" w:rsidP="00BC2C39">
      <w:pPr>
        <w:pStyle w:val="ListParagraph"/>
        <w:spacing w:after="0" w:line="240" w:lineRule="auto"/>
        <w:rPr>
          <w:rFonts w:ascii="Gill Sans MT" w:eastAsia="Gill Sans MT" w:hAnsi="Gill Sans MT" w:cs="Gill Sans MT"/>
          <w:b/>
          <w:bCs/>
          <w:color w:val="000000" w:themeColor="text1"/>
        </w:rPr>
      </w:pPr>
    </w:p>
    <w:p w14:paraId="286ABBCE" w14:textId="77777777" w:rsidR="007C5426" w:rsidRDefault="007C5426" w:rsidP="00BC2C39">
      <w:pPr>
        <w:pStyle w:val="ListParagraph"/>
        <w:spacing w:after="0" w:line="240" w:lineRule="auto"/>
        <w:rPr>
          <w:rFonts w:ascii="Gill Sans MT" w:eastAsia="Gill Sans MT" w:hAnsi="Gill Sans MT" w:cs="Gill Sans MT"/>
          <w:b/>
          <w:bCs/>
          <w:color w:val="000000" w:themeColor="text1"/>
        </w:rPr>
      </w:pPr>
    </w:p>
    <w:p w14:paraId="74AA25F9" w14:textId="77777777" w:rsidR="002933D1" w:rsidRDefault="002933D1" w:rsidP="00BC2C39">
      <w:pPr>
        <w:pStyle w:val="ListParagraph"/>
        <w:spacing w:after="0" w:line="240" w:lineRule="auto"/>
        <w:rPr>
          <w:rFonts w:ascii="Gill Sans MT" w:eastAsia="Gill Sans MT" w:hAnsi="Gill Sans MT" w:cs="Gill Sans MT"/>
          <w:b/>
          <w:bCs/>
          <w:color w:val="000000" w:themeColor="text1"/>
        </w:rPr>
      </w:pPr>
    </w:p>
    <w:p w14:paraId="46889E51" w14:textId="77777777" w:rsidR="002933D1" w:rsidRDefault="002933D1" w:rsidP="00BC2C39">
      <w:pPr>
        <w:pStyle w:val="ListParagraph"/>
        <w:spacing w:after="0" w:line="240" w:lineRule="auto"/>
        <w:rPr>
          <w:rFonts w:ascii="Gill Sans MT" w:eastAsia="Gill Sans MT" w:hAnsi="Gill Sans MT" w:cs="Gill Sans MT"/>
          <w:b/>
          <w:bCs/>
          <w:color w:val="000000" w:themeColor="text1"/>
        </w:rPr>
      </w:pPr>
    </w:p>
    <w:p w14:paraId="47E821C8" w14:textId="77777777" w:rsidR="002933D1" w:rsidRDefault="002933D1" w:rsidP="00BC2C39">
      <w:pPr>
        <w:pStyle w:val="ListParagraph"/>
        <w:spacing w:after="0" w:line="240" w:lineRule="auto"/>
        <w:rPr>
          <w:rFonts w:ascii="Gill Sans MT" w:eastAsia="Gill Sans MT" w:hAnsi="Gill Sans MT" w:cs="Gill Sans MT"/>
          <w:b/>
          <w:bCs/>
          <w:color w:val="000000" w:themeColor="text1"/>
        </w:rPr>
      </w:pPr>
    </w:p>
    <w:p w14:paraId="494E05C0" w14:textId="77777777" w:rsidR="002933D1" w:rsidRDefault="002933D1" w:rsidP="00BC2C39">
      <w:pPr>
        <w:pStyle w:val="ListParagraph"/>
        <w:spacing w:after="0" w:line="240" w:lineRule="auto"/>
        <w:rPr>
          <w:rFonts w:ascii="Gill Sans MT" w:eastAsia="Gill Sans MT" w:hAnsi="Gill Sans MT" w:cs="Gill Sans MT"/>
          <w:b/>
          <w:bCs/>
          <w:color w:val="000000" w:themeColor="text1"/>
        </w:rPr>
      </w:pPr>
    </w:p>
    <w:p w14:paraId="0BE5CA7A" w14:textId="77777777" w:rsidR="002933D1" w:rsidRDefault="002933D1" w:rsidP="00BC2C39">
      <w:pPr>
        <w:pStyle w:val="ListParagraph"/>
        <w:spacing w:after="0" w:line="240" w:lineRule="auto"/>
        <w:rPr>
          <w:rFonts w:ascii="Gill Sans MT" w:eastAsia="Gill Sans MT" w:hAnsi="Gill Sans MT" w:cs="Gill Sans MT"/>
          <w:b/>
          <w:bCs/>
          <w:color w:val="000000" w:themeColor="text1"/>
        </w:rPr>
      </w:pPr>
    </w:p>
    <w:p w14:paraId="5F375ED0" w14:textId="3E65E3BA" w:rsidR="006D19FA" w:rsidRPr="006D19FA" w:rsidRDefault="006D19FA" w:rsidP="006D19FA">
      <w:pPr>
        <w:pStyle w:val="ListParagraph"/>
        <w:numPr>
          <w:ilvl w:val="0"/>
          <w:numId w:val="8"/>
        </w:numPr>
        <w:rPr>
          <w:rFonts w:ascii="Gill Sans MT" w:eastAsia="Gill Sans MT" w:hAnsi="Gill Sans MT" w:cs="Gill Sans MT"/>
        </w:rPr>
      </w:pPr>
      <w:r w:rsidRPr="006D19FA">
        <w:rPr>
          <w:rFonts w:ascii="Gill Sans MT" w:eastAsia="Gill Sans MT" w:hAnsi="Gill Sans MT" w:cs="Gill Sans MT"/>
        </w:rPr>
        <w:t xml:space="preserve">Added the following </w:t>
      </w:r>
      <w:r>
        <w:rPr>
          <w:rFonts w:ascii="Gill Sans MT" w:eastAsia="Gill Sans MT" w:hAnsi="Gill Sans MT" w:cs="Gill Sans MT"/>
        </w:rPr>
        <w:t>paragraph</w:t>
      </w:r>
      <w:r w:rsidR="00053FEA">
        <w:rPr>
          <w:rFonts w:ascii="Gill Sans MT" w:eastAsia="Gill Sans MT" w:hAnsi="Gill Sans MT" w:cs="Gill Sans MT"/>
        </w:rPr>
        <w:t xml:space="preserve"> on unusual </w:t>
      </w:r>
      <w:r w:rsidR="003D7080">
        <w:rPr>
          <w:rFonts w:ascii="Gill Sans MT" w:eastAsia="Gill Sans MT" w:hAnsi="Gill Sans MT" w:cs="Gill Sans MT"/>
        </w:rPr>
        <w:t>household structures</w:t>
      </w:r>
      <w:r w:rsidRPr="006D19FA">
        <w:rPr>
          <w:rFonts w:ascii="Gill Sans MT" w:eastAsia="Gill Sans MT" w:hAnsi="Gill Sans MT" w:cs="Gill Sans MT"/>
        </w:rPr>
        <w:t xml:space="preserve"> </w:t>
      </w:r>
      <w:r w:rsidR="005B35DE">
        <w:rPr>
          <w:rFonts w:ascii="Gill Sans MT" w:eastAsia="Gill Sans MT" w:hAnsi="Gill Sans MT" w:cs="Gill Sans MT"/>
        </w:rPr>
        <w:t xml:space="preserve">that may be encountered </w:t>
      </w:r>
      <w:r w:rsidR="001F3CDE">
        <w:rPr>
          <w:rFonts w:ascii="Gill Sans MT" w:eastAsia="Gill Sans MT" w:hAnsi="Gill Sans MT" w:cs="Gill Sans MT"/>
        </w:rPr>
        <w:t xml:space="preserve">in the ZOI. </w:t>
      </w:r>
      <w:r w:rsidRPr="006D19FA">
        <w:rPr>
          <w:rFonts w:ascii="Gill Sans MT" w:eastAsia="Gill Sans MT" w:hAnsi="Gill Sans MT" w:cs="Gill Sans MT"/>
        </w:rPr>
        <w:t>Note that this p</w:t>
      </w:r>
      <w:r w:rsidR="001F3CDE">
        <w:rPr>
          <w:rFonts w:ascii="Gill Sans MT" w:eastAsia="Gill Sans MT" w:hAnsi="Gill Sans MT" w:cs="Gill Sans MT"/>
        </w:rPr>
        <w:t xml:space="preserve">aragraph </w:t>
      </w:r>
      <w:r w:rsidR="00401490">
        <w:rPr>
          <w:rFonts w:ascii="Gill Sans MT" w:eastAsia="Gill Sans MT" w:hAnsi="Gill Sans MT" w:cs="Gill Sans MT"/>
        </w:rPr>
        <w:t xml:space="preserve">also appears under section 3.5.1 when the </w:t>
      </w:r>
      <w:r w:rsidR="007C5023">
        <w:rPr>
          <w:rFonts w:ascii="Gill Sans MT" w:eastAsia="Gill Sans MT" w:hAnsi="Gill Sans MT" w:cs="Gill Sans MT"/>
        </w:rPr>
        <w:t xml:space="preserve">details of the </w:t>
      </w:r>
      <w:r w:rsidR="007C5023">
        <w:rPr>
          <w:rFonts w:ascii="Gill Sans MT" w:eastAsia="Gill Sans MT" w:hAnsi="Gill Sans MT" w:cs="Gill Sans MT"/>
        </w:rPr>
        <w:lastRenderedPageBreak/>
        <w:t>household listing process is provided, however</w:t>
      </w:r>
      <w:r w:rsidRPr="006D19FA">
        <w:rPr>
          <w:rFonts w:ascii="Gill Sans MT" w:eastAsia="Gill Sans MT" w:hAnsi="Gill Sans MT" w:cs="Gill Sans MT"/>
        </w:rPr>
        <w:t xml:space="preserve"> for emphasis and greater understanding it is repeated here at the point when the concept of a household is</w:t>
      </w:r>
      <w:r w:rsidR="00921E6B">
        <w:rPr>
          <w:rFonts w:ascii="Gill Sans MT" w:eastAsia="Gill Sans MT" w:hAnsi="Gill Sans MT" w:cs="Gill Sans MT"/>
        </w:rPr>
        <w:t xml:space="preserve"> being</w:t>
      </w:r>
      <w:r w:rsidRPr="006D19FA">
        <w:rPr>
          <w:rFonts w:ascii="Gill Sans MT" w:eastAsia="Gill Sans MT" w:hAnsi="Gill Sans MT" w:cs="Gill Sans MT"/>
        </w:rPr>
        <w:t xml:space="preserve"> introduced.</w:t>
      </w:r>
    </w:p>
    <w:p w14:paraId="4247AC44" w14:textId="77777777" w:rsidR="002933D1" w:rsidRDefault="002933D1" w:rsidP="00BC2C39">
      <w:pPr>
        <w:pStyle w:val="ListParagraph"/>
        <w:spacing w:after="0" w:line="240" w:lineRule="auto"/>
        <w:rPr>
          <w:rFonts w:ascii="Gill Sans MT" w:eastAsia="Gill Sans MT" w:hAnsi="Gill Sans MT" w:cs="Gill Sans MT"/>
          <w:b/>
          <w:bCs/>
          <w:color w:val="000000" w:themeColor="text1"/>
        </w:rPr>
      </w:pPr>
    </w:p>
    <w:p w14:paraId="30A3C8BE" w14:textId="730D9F2A" w:rsidR="003E6E8B" w:rsidRPr="00303D2A" w:rsidRDefault="0031271F" w:rsidP="003E6E8B">
      <w:pPr>
        <w:pBdr>
          <w:top w:val="nil"/>
          <w:left w:val="nil"/>
          <w:bottom w:val="nil"/>
          <w:right w:val="nil"/>
          <w:between w:val="nil"/>
        </w:pBdr>
        <w:spacing w:after="120"/>
        <w:ind w:left="720"/>
        <w:jc w:val="both"/>
        <w:rPr>
          <w:rFonts w:ascii="Gill Sans MT" w:eastAsia="Gill Sans" w:hAnsi="Gill Sans MT" w:cs="Gill Sans"/>
          <w:color w:val="000000"/>
        </w:rPr>
      </w:pPr>
      <w:r>
        <w:rPr>
          <w:rFonts w:ascii="Gill Sans MT" w:eastAsia="Gill Sans" w:hAnsi="Gill Sans MT" w:cs="Gill Sans"/>
          <w:color w:val="000000"/>
        </w:rPr>
        <w:t>“</w:t>
      </w:r>
      <w:r w:rsidR="003E6E8B" w:rsidRPr="00303D2A">
        <w:rPr>
          <w:rFonts w:ascii="Gill Sans MT" w:eastAsia="Gill Sans" w:hAnsi="Gill Sans MT" w:cs="Gill Sans"/>
          <w:color w:val="000000"/>
        </w:rPr>
        <w:t xml:space="preserve">Ahead of implementing the listing operation, the Listing </w:t>
      </w:r>
      <w:r w:rsidR="003E6E8B">
        <w:rPr>
          <w:rFonts w:ascii="Gill Sans MT" w:eastAsia="Gill Sans" w:hAnsi="Gill Sans MT" w:cs="Gill Sans"/>
          <w:color w:val="000000"/>
        </w:rPr>
        <w:t>Supervisor</w:t>
      </w:r>
      <w:r w:rsidR="003E6E8B" w:rsidRPr="00303D2A">
        <w:rPr>
          <w:rFonts w:ascii="Gill Sans MT" w:eastAsia="Gill Sans" w:hAnsi="Gill Sans MT" w:cs="Gill Sans"/>
          <w:color w:val="000000"/>
        </w:rPr>
        <w:t xml:space="preserve"> should be sure to advise the Lister on any situations that may pose difficulties in determining the status</w:t>
      </w:r>
      <w:r w:rsidR="003E6E8B">
        <w:rPr>
          <w:rFonts w:ascii="Gill Sans MT" w:eastAsia="Gill Sans" w:hAnsi="Gill Sans MT" w:cs="Gill Sans"/>
          <w:color w:val="000000"/>
        </w:rPr>
        <w:t xml:space="preserve"> of the household</w:t>
      </w:r>
      <w:r w:rsidR="003E6E8B" w:rsidRPr="00303D2A">
        <w:rPr>
          <w:rFonts w:ascii="Gill Sans MT" w:eastAsia="Gill Sans" w:hAnsi="Gill Sans MT" w:cs="Gill Sans"/>
          <w:color w:val="000000"/>
        </w:rPr>
        <w:t xml:space="preserve"> for listing. Are there any unusual household structures in the ZOI? For example, in some communities</w:t>
      </w:r>
      <w:r w:rsidR="009C5B2F">
        <w:rPr>
          <w:rFonts w:ascii="Gill Sans MT" w:eastAsia="Gill Sans" w:hAnsi="Gill Sans MT" w:cs="Gill Sans"/>
          <w:color w:val="000000"/>
        </w:rPr>
        <w:t>,</w:t>
      </w:r>
      <w:r w:rsidR="003E6E8B" w:rsidRPr="00303D2A">
        <w:rPr>
          <w:rFonts w:ascii="Gill Sans MT" w:eastAsia="Gill Sans" w:hAnsi="Gill Sans MT" w:cs="Gill Sans"/>
          <w:color w:val="000000"/>
        </w:rPr>
        <w:t xml:space="preserve"> extended family members may reside in the same compound and could even share some resources</w:t>
      </w:r>
      <w:r w:rsidR="00B76DBF">
        <w:rPr>
          <w:rFonts w:ascii="Gill Sans MT" w:eastAsia="Gill Sans" w:hAnsi="Gill Sans MT" w:cs="Gill Sans"/>
          <w:color w:val="000000"/>
        </w:rPr>
        <w:t xml:space="preserve"> and</w:t>
      </w:r>
      <w:r w:rsidR="003E6E8B" w:rsidRPr="00303D2A">
        <w:rPr>
          <w:rFonts w:ascii="Gill Sans MT" w:eastAsia="Gill Sans" w:hAnsi="Gill Sans MT" w:cs="Gill Sans"/>
          <w:color w:val="000000"/>
        </w:rPr>
        <w:t xml:space="preserve"> cook</w:t>
      </w:r>
      <w:r w:rsidR="00712F21">
        <w:rPr>
          <w:rFonts w:ascii="Gill Sans MT" w:eastAsia="Gill Sans" w:hAnsi="Gill Sans MT" w:cs="Gill Sans"/>
          <w:color w:val="000000"/>
        </w:rPr>
        <w:t>;</w:t>
      </w:r>
      <w:r w:rsidR="003E6E8B" w:rsidRPr="00303D2A">
        <w:rPr>
          <w:rFonts w:ascii="Gill Sans MT" w:eastAsia="Gill Sans" w:hAnsi="Gill Sans MT" w:cs="Gill Sans"/>
          <w:color w:val="000000"/>
        </w:rPr>
        <w:t xml:space="preserve"> and eat together as a larger unit. However, they may not all acknowledge the same person or persons as primary decision</w:t>
      </w:r>
      <w:r w:rsidR="003E6E8B">
        <w:rPr>
          <w:rFonts w:ascii="Gill Sans MT" w:eastAsia="Gill Sans" w:hAnsi="Gill Sans MT" w:cs="Gill Sans"/>
          <w:color w:val="000000"/>
        </w:rPr>
        <w:t>-</w:t>
      </w:r>
      <w:r w:rsidR="003E6E8B" w:rsidRPr="00303D2A">
        <w:rPr>
          <w:rFonts w:ascii="Gill Sans MT" w:eastAsia="Gill Sans" w:hAnsi="Gill Sans MT" w:cs="Gill Sans"/>
          <w:color w:val="000000"/>
        </w:rPr>
        <w:t>makers, and therefore,</w:t>
      </w:r>
      <w:r w:rsidR="00273A4F">
        <w:rPr>
          <w:rFonts w:ascii="Gill Sans MT" w:eastAsia="Gill Sans" w:hAnsi="Gill Sans MT" w:cs="Gill Sans"/>
          <w:color w:val="000000"/>
        </w:rPr>
        <w:t xml:space="preserve"> they</w:t>
      </w:r>
      <w:r w:rsidR="003E6E8B" w:rsidRPr="00303D2A">
        <w:rPr>
          <w:rFonts w:ascii="Gill Sans MT" w:eastAsia="Gill Sans" w:hAnsi="Gill Sans MT" w:cs="Gill Sans"/>
          <w:color w:val="000000"/>
        </w:rPr>
        <w:t xml:space="preserve"> would be considered as separate households. Workers living and eating with a household, such as  domestic workers, </w:t>
      </w:r>
      <w:r w:rsidR="008728F2">
        <w:rPr>
          <w:rFonts w:ascii="Gill Sans MT" w:eastAsia="Gill Sans" w:hAnsi="Gill Sans MT" w:cs="Gill Sans"/>
          <w:color w:val="000000"/>
        </w:rPr>
        <w:t>should</w:t>
      </w:r>
      <w:r w:rsidR="003E6E8B" w:rsidRPr="00303D2A">
        <w:rPr>
          <w:rFonts w:ascii="Gill Sans MT" w:eastAsia="Gill Sans" w:hAnsi="Gill Sans MT" w:cs="Gill Sans"/>
          <w:color w:val="000000"/>
        </w:rPr>
        <w:t xml:space="preserve"> be included as household members.</w:t>
      </w:r>
      <w:r>
        <w:rPr>
          <w:rFonts w:ascii="Gill Sans MT" w:eastAsia="Gill Sans" w:hAnsi="Gill Sans MT" w:cs="Gill Sans"/>
          <w:color w:val="000000"/>
        </w:rPr>
        <w:t>”</w:t>
      </w:r>
    </w:p>
    <w:p w14:paraId="3AF7D19D" w14:textId="77777777" w:rsidR="00363D6F" w:rsidRDefault="00363D6F" w:rsidP="403859FA">
      <w:pPr>
        <w:keepNext/>
        <w:keepLines/>
      </w:pPr>
    </w:p>
    <w:p w14:paraId="763CD9B0" w14:textId="27114BA3" w:rsidR="003655B9" w:rsidRDefault="003655B9" w:rsidP="003655B9">
      <w:pPr>
        <w:pStyle w:val="Heading2"/>
        <w:spacing w:line="240" w:lineRule="auto"/>
        <w:rPr>
          <w:rFonts w:ascii="Gill Sans MT" w:eastAsia="Gill Sans MT" w:hAnsi="Gill Sans MT" w:cs="Gill Sans MT"/>
          <w:sz w:val="22"/>
          <w:szCs w:val="22"/>
        </w:rPr>
      </w:pPr>
      <w:r>
        <w:rPr>
          <w:rFonts w:ascii="Gill Sans MT" w:eastAsia="Gill Sans MT" w:hAnsi="Gill Sans MT" w:cs="Gill Sans MT"/>
          <w:sz w:val="22"/>
          <w:szCs w:val="22"/>
        </w:rPr>
        <w:t xml:space="preserve">Subsection </w:t>
      </w:r>
      <w:r w:rsidR="006F70B8">
        <w:rPr>
          <w:rFonts w:ascii="Gill Sans MT" w:eastAsia="Gill Sans MT" w:hAnsi="Gill Sans MT" w:cs="Gill Sans MT"/>
          <w:sz w:val="22"/>
          <w:szCs w:val="22"/>
        </w:rPr>
        <w:t>3.5.1</w:t>
      </w:r>
      <w:r>
        <w:rPr>
          <w:rFonts w:ascii="Gill Sans MT" w:eastAsia="Gill Sans MT" w:hAnsi="Gill Sans MT" w:cs="Gill Sans MT"/>
          <w:sz w:val="22"/>
          <w:szCs w:val="22"/>
        </w:rPr>
        <w:t xml:space="preserve"> (</w:t>
      </w:r>
      <w:r w:rsidR="00DB7F2B">
        <w:rPr>
          <w:rFonts w:ascii="Gill Sans MT" w:eastAsia="Gill Sans MT" w:hAnsi="Gill Sans MT" w:cs="Gill Sans MT"/>
          <w:sz w:val="22"/>
          <w:szCs w:val="22"/>
        </w:rPr>
        <w:t xml:space="preserve">Adding </w:t>
      </w:r>
      <w:r w:rsidR="00107A71">
        <w:rPr>
          <w:rFonts w:ascii="Gill Sans MT" w:eastAsia="Gill Sans MT" w:hAnsi="Gill Sans MT" w:cs="Gill Sans MT"/>
          <w:sz w:val="22"/>
          <w:szCs w:val="22"/>
        </w:rPr>
        <w:t>structures or households</w:t>
      </w:r>
      <w:r>
        <w:rPr>
          <w:rFonts w:ascii="Gill Sans MT" w:eastAsia="Gill Sans MT" w:hAnsi="Gill Sans MT" w:cs="Gill Sans MT"/>
          <w:sz w:val="22"/>
          <w:szCs w:val="22"/>
        </w:rPr>
        <w:t>)</w:t>
      </w:r>
    </w:p>
    <w:p w14:paraId="730FABB8" w14:textId="77777777" w:rsidR="002933D1" w:rsidRDefault="002933D1" w:rsidP="403859FA">
      <w:pPr>
        <w:keepNext/>
        <w:keepLines/>
      </w:pPr>
    </w:p>
    <w:p w14:paraId="7D60BA23" w14:textId="2629A42F" w:rsidR="002933D1" w:rsidRPr="00B04028" w:rsidRDefault="00471998" w:rsidP="00632025">
      <w:pPr>
        <w:pStyle w:val="ListParagraph"/>
        <w:keepNext/>
        <w:keepLines/>
        <w:numPr>
          <w:ilvl w:val="0"/>
          <w:numId w:val="8"/>
        </w:numPr>
        <w:rPr>
          <w:rFonts w:ascii="Gill Sans MT" w:hAnsi="Gill Sans MT"/>
        </w:rPr>
      </w:pPr>
      <w:r w:rsidRPr="00B04028">
        <w:rPr>
          <w:rFonts w:ascii="Gill Sans MT" w:hAnsi="Gill Sans MT"/>
        </w:rPr>
        <w:t xml:space="preserve">Added the following paragraph </w:t>
      </w:r>
      <w:r w:rsidR="00C575C0" w:rsidRPr="00B04028">
        <w:rPr>
          <w:rFonts w:ascii="Gill Sans MT" w:hAnsi="Gill Sans MT"/>
        </w:rPr>
        <w:t xml:space="preserve">to emphasize that </w:t>
      </w:r>
      <w:r w:rsidR="008A1C45" w:rsidRPr="00B04028">
        <w:rPr>
          <w:rFonts w:ascii="Gill Sans MT" w:hAnsi="Gill Sans MT"/>
        </w:rPr>
        <w:t xml:space="preserve">only structures used for residential purposes </w:t>
      </w:r>
      <w:r w:rsidR="0080295D" w:rsidRPr="00B04028">
        <w:rPr>
          <w:rFonts w:ascii="Gill Sans MT" w:hAnsi="Gill Sans MT"/>
        </w:rPr>
        <w:t>should be indicated as a residence.</w:t>
      </w:r>
    </w:p>
    <w:p w14:paraId="36940011" w14:textId="72C28EAD" w:rsidR="00354F06" w:rsidRPr="00303D2A" w:rsidRDefault="0031271F" w:rsidP="00354F06">
      <w:pPr>
        <w:pStyle w:val="BodyText1"/>
        <w:ind w:left="720"/>
        <w:rPr>
          <w:rFonts w:eastAsia="Gill Sans" w:cs="Gill Sans"/>
          <w:color w:val="000000"/>
        </w:rPr>
      </w:pPr>
      <w:r>
        <w:t>“</w:t>
      </w:r>
      <w:r w:rsidR="009B7B4E" w:rsidRPr="009B7B4E">
        <w:t>Note that for a structure (or any part of it) to be classified as being used as a residential unit (i.e.,</w:t>
      </w:r>
      <w:r w:rsidR="0043428E">
        <w:t xml:space="preserve"> </w:t>
      </w:r>
      <w:r w:rsidR="009B7B4E" w:rsidRPr="009B7B4E">
        <w:t xml:space="preserve">selecting “Yes” in the screen below), there should be at least one household that the Lister has determined to be residing within this structure (or any part of it) at the time of listing. If there are no households determined to be residing within this structure (or any part of it) at the time of listing, the Lister should select “No” in the screen below. The Lister should be aware that they could come across a structure that is typically used as a residence by households (e.g., a free standing house or an apartment in an apartment building), </w:t>
      </w:r>
      <w:r w:rsidR="001D4543">
        <w:t>but</w:t>
      </w:r>
      <w:r w:rsidR="009B7B4E" w:rsidRPr="009B7B4E">
        <w:t xml:space="preserve"> at the time of listing</w:t>
      </w:r>
      <w:r w:rsidR="00DE6B03">
        <w:t>,</w:t>
      </w:r>
      <w:r w:rsidR="009B7B4E" w:rsidRPr="009B7B4E">
        <w:t xml:space="preserve"> it may not be occupied by a household (i.e., it is vacant); these structures should be classified as not being used as a residential unit (i.e., “No”</w:t>
      </w:r>
      <w:r w:rsidR="006F37F7">
        <w:t xml:space="preserve"> </w:t>
      </w:r>
      <w:r w:rsidR="009B7B4E" w:rsidRPr="009B7B4E">
        <w:t>should be selected in the screen below).</w:t>
      </w:r>
      <w:r>
        <w:t>”</w:t>
      </w:r>
    </w:p>
    <w:p w14:paraId="450B0DC8" w14:textId="77777777" w:rsidR="00980E15" w:rsidRDefault="00980E15" w:rsidP="00980E15">
      <w:pPr>
        <w:pStyle w:val="ListParagraph"/>
        <w:keepNext/>
        <w:keepLines/>
      </w:pPr>
    </w:p>
    <w:p w14:paraId="43CD55C6" w14:textId="77777777" w:rsidR="002933D1" w:rsidRDefault="002933D1" w:rsidP="403859FA">
      <w:pPr>
        <w:keepNext/>
        <w:keepLines/>
      </w:pPr>
    </w:p>
    <w:p w14:paraId="08DA962B" w14:textId="77777777" w:rsidR="002933D1" w:rsidRDefault="002933D1" w:rsidP="403859FA">
      <w:pPr>
        <w:keepNext/>
        <w:keepLines/>
      </w:pPr>
    </w:p>
    <w:p w14:paraId="052BDB6A" w14:textId="77777777" w:rsidR="002933D1" w:rsidRDefault="002933D1" w:rsidP="403859FA">
      <w:pPr>
        <w:keepNext/>
        <w:keepLines/>
      </w:pPr>
    </w:p>
    <w:p w14:paraId="09A25446" w14:textId="77777777" w:rsidR="002933D1" w:rsidRDefault="002933D1" w:rsidP="403859FA">
      <w:pPr>
        <w:keepNext/>
        <w:keepLines/>
      </w:pPr>
    </w:p>
    <w:p w14:paraId="75D2955E" w14:textId="77777777" w:rsidR="002933D1" w:rsidRDefault="002933D1" w:rsidP="403859FA">
      <w:pPr>
        <w:keepNext/>
        <w:keepLines/>
      </w:pPr>
    </w:p>
    <w:sectPr w:rsidR="002933D1">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A096F" w14:textId="77777777" w:rsidR="002B6B97" w:rsidRDefault="002B6B97" w:rsidP="00E413E0">
      <w:pPr>
        <w:spacing w:after="0" w:line="240" w:lineRule="auto"/>
      </w:pPr>
      <w:r>
        <w:separator/>
      </w:r>
    </w:p>
  </w:endnote>
  <w:endnote w:type="continuationSeparator" w:id="0">
    <w:p w14:paraId="65B1C0A7" w14:textId="77777777" w:rsidR="002B6B97" w:rsidRDefault="002B6B97" w:rsidP="00E41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Gill Sans">
    <w:altName w:val="Calibri"/>
    <w:panose1 w:val="00000000000000000000"/>
    <w:charset w:val="00"/>
    <w:family w:val="swiss"/>
    <w:notTrueType/>
    <w:pitch w:val="variable"/>
    <w:sig w:usb0="A00000AF" w:usb1="5000205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818637"/>
      <w:docPartObj>
        <w:docPartGallery w:val="Page Numbers (Bottom of Page)"/>
        <w:docPartUnique/>
      </w:docPartObj>
    </w:sdtPr>
    <w:sdtContent>
      <w:sdt>
        <w:sdtPr>
          <w:id w:val="-1769616900"/>
          <w:docPartObj>
            <w:docPartGallery w:val="Page Numbers (Top of Page)"/>
            <w:docPartUnique/>
          </w:docPartObj>
        </w:sdtPr>
        <w:sdtContent>
          <w:p w14:paraId="483D523C" w14:textId="2C66ED76" w:rsidR="00E413E0" w:rsidRDefault="00E413E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AD19832" w14:textId="77777777" w:rsidR="00E413E0" w:rsidRDefault="00E413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59693" w14:textId="77777777" w:rsidR="002B6B97" w:rsidRDefault="002B6B97" w:rsidP="00E413E0">
      <w:pPr>
        <w:spacing w:after="0" w:line="240" w:lineRule="auto"/>
      </w:pPr>
      <w:r>
        <w:separator/>
      </w:r>
    </w:p>
  </w:footnote>
  <w:footnote w:type="continuationSeparator" w:id="0">
    <w:p w14:paraId="263F9E2A" w14:textId="77777777" w:rsidR="002B6B97" w:rsidRDefault="002B6B97" w:rsidP="00E413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B00C4"/>
    <w:multiLevelType w:val="multilevel"/>
    <w:tmpl w:val="EFE001A6"/>
    <w:lvl w:ilvl="0">
      <w:start w:val="1"/>
      <w:numFmt w:val="decimal"/>
      <w:lvlText w:val="%1."/>
      <w:lvlJc w:val="left"/>
      <w:pPr>
        <w:ind w:left="720" w:hanging="360"/>
      </w:pPr>
      <w:rPr>
        <w:b w:val="0"/>
        <w:i w:val="0"/>
        <w:color w:val="000000"/>
      </w:rPr>
    </w:lvl>
    <w:lvl w:ilvl="1">
      <w:start w:val="1"/>
      <w:numFmt w:val="lowerLetter"/>
      <w:lvlText w:val="%2."/>
      <w:lvlJc w:val="left"/>
      <w:pPr>
        <w:ind w:left="1440" w:hanging="360"/>
      </w:pPr>
    </w:lvl>
    <w:lvl w:ilvl="2">
      <w:start w:val="1"/>
      <w:numFmt w:val="lowerRoman"/>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684A8E"/>
    <w:multiLevelType w:val="multilevel"/>
    <w:tmpl w:val="96523D5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554689"/>
    <w:multiLevelType w:val="multilevel"/>
    <w:tmpl w:val="96523D5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3CD582C"/>
    <w:multiLevelType w:val="hybridMultilevel"/>
    <w:tmpl w:val="81E800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4979CCC"/>
    <w:multiLevelType w:val="hybridMultilevel"/>
    <w:tmpl w:val="1C4E353A"/>
    <w:lvl w:ilvl="0" w:tplc="6952E180">
      <w:start w:val="1"/>
      <w:numFmt w:val="bullet"/>
      <w:lvlText w:val=""/>
      <w:lvlJc w:val="left"/>
      <w:pPr>
        <w:ind w:left="720" w:hanging="360"/>
      </w:pPr>
      <w:rPr>
        <w:rFonts w:ascii="Symbol" w:hAnsi="Symbol" w:hint="default"/>
      </w:rPr>
    </w:lvl>
    <w:lvl w:ilvl="1" w:tplc="8548B8BA">
      <w:start w:val="1"/>
      <w:numFmt w:val="bullet"/>
      <w:lvlText w:val="o"/>
      <w:lvlJc w:val="left"/>
      <w:pPr>
        <w:ind w:left="1440" w:hanging="360"/>
      </w:pPr>
      <w:rPr>
        <w:rFonts w:ascii="Courier New" w:hAnsi="Courier New" w:hint="default"/>
      </w:rPr>
    </w:lvl>
    <w:lvl w:ilvl="2" w:tplc="48A8B044">
      <w:start w:val="1"/>
      <w:numFmt w:val="bullet"/>
      <w:lvlText w:val=""/>
      <w:lvlJc w:val="left"/>
      <w:pPr>
        <w:ind w:left="2160" w:hanging="360"/>
      </w:pPr>
      <w:rPr>
        <w:rFonts w:ascii="Wingdings" w:hAnsi="Wingdings" w:hint="default"/>
      </w:rPr>
    </w:lvl>
    <w:lvl w:ilvl="3" w:tplc="C6E25D2C">
      <w:start w:val="1"/>
      <w:numFmt w:val="bullet"/>
      <w:lvlText w:val=""/>
      <w:lvlJc w:val="left"/>
      <w:pPr>
        <w:ind w:left="2880" w:hanging="360"/>
      </w:pPr>
      <w:rPr>
        <w:rFonts w:ascii="Symbol" w:hAnsi="Symbol" w:hint="default"/>
      </w:rPr>
    </w:lvl>
    <w:lvl w:ilvl="4" w:tplc="D56C2402">
      <w:start w:val="1"/>
      <w:numFmt w:val="bullet"/>
      <w:lvlText w:val="o"/>
      <w:lvlJc w:val="left"/>
      <w:pPr>
        <w:ind w:left="3600" w:hanging="360"/>
      </w:pPr>
      <w:rPr>
        <w:rFonts w:ascii="Courier New" w:hAnsi="Courier New" w:hint="default"/>
      </w:rPr>
    </w:lvl>
    <w:lvl w:ilvl="5" w:tplc="DCF0942C">
      <w:start w:val="1"/>
      <w:numFmt w:val="bullet"/>
      <w:lvlText w:val=""/>
      <w:lvlJc w:val="left"/>
      <w:pPr>
        <w:ind w:left="4320" w:hanging="360"/>
      </w:pPr>
      <w:rPr>
        <w:rFonts w:ascii="Wingdings" w:hAnsi="Wingdings" w:hint="default"/>
      </w:rPr>
    </w:lvl>
    <w:lvl w:ilvl="6" w:tplc="C34CD668">
      <w:start w:val="1"/>
      <w:numFmt w:val="bullet"/>
      <w:lvlText w:val=""/>
      <w:lvlJc w:val="left"/>
      <w:pPr>
        <w:ind w:left="5040" w:hanging="360"/>
      </w:pPr>
      <w:rPr>
        <w:rFonts w:ascii="Symbol" w:hAnsi="Symbol" w:hint="default"/>
      </w:rPr>
    </w:lvl>
    <w:lvl w:ilvl="7" w:tplc="127C7298">
      <w:start w:val="1"/>
      <w:numFmt w:val="bullet"/>
      <w:lvlText w:val="o"/>
      <w:lvlJc w:val="left"/>
      <w:pPr>
        <w:ind w:left="5760" w:hanging="360"/>
      </w:pPr>
      <w:rPr>
        <w:rFonts w:ascii="Courier New" w:hAnsi="Courier New" w:hint="default"/>
      </w:rPr>
    </w:lvl>
    <w:lvl w:ilvl="8" w:tplc="C1462212">
      <w:start w:val="1"/>
      <w:numFmt w:val="bullet"/>
      <w:lvlText w:val=""/>
      <w:lvlJc w:val="left"/>
      <w:pPr>
        <w:ind w:left="6480" w:hanging="360"/>
      </w:pPr>
      <w:rPr>
        <w:rFonts w:ascii="Wingdings" w:hAnsi="Wingdings" w:hint="default"/>
      </w:rPr>
    </w:lvl>
  </w:abstractNum>
  <w:abstractNum w:abstractNumId="5" w15:restartNumberingAfterBreak="0">
    <w:nsid w:val="51BE3E93"/>
    <w:multiLevelType w:val="hybridMultilevel"/>
    <w:tmpl w:val="FA8C5200"/>
    <w:lvl w:ilvl="0" w:tplc="212C15DA">
      <w:start w:val="1"/>
      <w:numFmt w:val="bullet"/>
      <w:pStyle w:val="Bulletedlis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 w15:restartNumberingAfterBreak="0">
    <w:nsid w:val="6E3D6392"/>
    <w:multiLevelType w:val="multilevel"/>
    <w:tmpl w:val="3208A9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74826C52"/>
    <w:multiLevelType w:val="multilevel"/>
    <w:tmpl w:val="B6F44E2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C8E2138"/>
    <w:multiLevelType w:val="hybridMultilevel"/>
    <w:tmpl w:val="43F0E4E2"/>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9" w15:restartNumberingAfterBreak="0">
    <w:nsid w:val="7D6E3251"/>
    <w:multiLevelType w:val="multilevel"/>
    <w:tmpl w:val="EFE001A6"/>
    <w:lvl w:ilvl="0">
      <w:start w:val="1"/>
      <w:numFmt w:val="decimal"/>
      <w:lvlText w:val="%1."/>
      <w:lvlJc w:val="left"/>
      <w:pPr>
        <w:ind w:left="720" w:hanging="360"/>
      </w:pPr>
      <w:rPr>
        <w:b w:val="0"/>
        <w:i w:val="0"/>
        <w:color w:val="000000"/>
      </w:rPr>
    </w:lvl>
    <w:lvl w:ilvl="1">
      <w:start w:val="1"/>
      <w:numFmt w:val="lowerLetter"/>
      <w:lvlText w:val="%2."/>
      <w:lvlJc w:val="left"/>
      <w:pPr>
        <w:ind w:left="1440" w:hanging="360"/>
      </w:pPr>
    </w:lvl>
    <w:lvl w:ilvl="2">
      <w:start w:val="1"/>
      <w:numFmt w:val="lowerRoman"/>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37661742">
    <w:abstractNumId w:val="4"/>
  </w:num>
  <w:num w:numId="2" w16cid:durableId="1023938671">
    <w:abstractNumId w:val="5"/>
  </w:num>
  <w:num w:numId="3" w16cid:durableId="1964577859">
    <w:abstractNumId w:val="9"/>
  </w:num>
  <w:num w:numId="4" w16cid:durableId="160632111">
    <w:abstractNumId w:val="2"/>
  </w:num>
  <w:num w:numId="5" w16cid:durableId="512374921">
    <w:abstractNumId w:val="7"/>
  </w:num>
  <w:num w:numId="6" w16cid:durableId="1748382331">
    <w:abstractNumId w:val="0"/>
  </w:num>
  <w:num w:numId="7" w16cid:durableId="1293441748">
    <w:abstractNumId w:val="1"/>
  </w:num>
  <w:num w:numId="8" w16cid:durableId="351540656">
    <w:abstractNumId w:val="3"/>
  </w:num>
  <w:num w:numId="9" w16cid:durableId="1092623683">
    <w:abstractNumId w:val="6"/>
  </w:num>
  <w:num w:numId="10" w16cid:durableId="1037703118">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6847E7"/>
    <w:rsid w:val="000001BD"/>
    <w:rsid w:val="00004CD8"/>
    <w:rsid w:val="000146AA"/>
    <w:rsid w:val="00052E9F"/>
    <w:rsid w:val="00053FEA"/>
    <w:rsid w:val="000563EC"/>
    <w:rsid w:val="0009597B"/>
    <w:rsid w:val="000B1E5D"/>
    <w:rsid w:val="000C0AC9"/>
    <w:rsid w:val="000C5B7F"/>
    <w:rsid w:val="000C7D14"/>
    <w:rsid w:val="000D101B"/>
    <w:rsid w:val="000D5ADA"/>
    <w:rsid w:val="00107A71"/>
    <w:rsid w:val="00121C60"/>
    <w:rsid w:val="001316CB"/>
    <w:rsid w:val="00144EA8"/>
    <w:rsid w:val="0015106B"/>
    <w:rsid w:val="001777CB"/>
    <w:rsid w:val="001A1F13"/>
    <w:rsid w:val="001B0902"/>
    <w:rsid w:val="001C4FA8"/>
    <w:rsid w:val="001C65A7"/>
    <w:rsid w:val="001D34A6"/>
    <w:rsid w:val="001D4543"/>
    <w:rsid w:val="001E0732"/>
    <w:rsid w:val="001E57C8"/>
    <w:rsid w:val="001E6434"/>
    <w:rsid w:val="001F0BD8"/>
    <w:rsid w:val="001F2BB1"/>
    <w:rsid w:val="001F3CDE"/>
    <w:rsid w:val="00257E7C"/>
    <w:rsid w:val="00271030"/>
    <w:rsid w:val="00273A4F"/>
    <w:rsid w:val="00275302"/>
    <w:rsid w:val="002933D1"/>
    <w:rsid w:val="0029667B"/>
    <w:rsid w:val="002A7116"/>
    <w:rsid w:val="002B22EE"/>
    <w:rsid w:val="002B6B97"/>
    <w:rsid w:val="002E07BC"/>
    <w:rsid w:val="002E3255"/>
    <w:rsid w:val="0031271F"/>
    <w:rsid w:val="0032447C"/>
    <w:rsid w:val="00333592"/>
    <w:rsid w:val="0033588D"/>
    <w:rsid w:val="0033666A"/>
    <w:rsid w:val="00354F06"/>
    <w:rsid w:val="003561AA"/>
    <w:rsid w:val="003618AA"/>
    <w:rsid w:val="00363D6F"/>
    <w:rsid w:val="003655B9"/>
    <w:rsid w:val="0038353D"/>
    <w:rsid w:val="003D7080"/>
    <w:rsid w:val="003E2052"/>
    <w:rsid w:val="003E6E8B"/>
    <w:rsid w:val="003F2909"/>
    <w:rsid w:val="003F5552"/>
    <w:rsid w:val="003F7681"/>
    <w:rsid w:val="00401490"/>
    <w:rsid w:val="00417C3B"/>
    <w:rsid w:val="00426D1F"/>
    <w:rsid w:val="0043428E"/>
    <w:rsid w:val="00471998"/>
    <w:rsid w:val="00484A4F"/>
    <w:rsid w:val="00490D6C"/>
    <w:rsid w:val="004C690D"/>
    <w:rsid w:val="004C7F2F"/>
    <w:rsid w:val="004E52A7"/>
    <w:rsid w:val="00504EB9"/>
    <w:rsid w:val="00515DD7"/>
    <w:rsid w:val="00542506"/>
    <w:rsid w:val="00555C36"/>
    <w:rsid w:val="00580979"/>
    <w:rsid w:val="00586FCF"/>
    <w:rsid w:val="0059419C"/>
    <w:rsid w:val="00595250"/>
    <w:rsid w:val="005A0F3E"/>
    <w:rsid w:val="005A74E0"/>
    <w:rsid w:val="005B35DE"/>
    <w:rsid w:val="005F5779"/>
    <w:rsid w:val="006025F5"/>
    <w:rsid w:val="00617AAA"/>
    <w:rsid w:val="00622F0B"/>
    <w:rsid w:val="006275B3"/>
    <w:rsid w:val="00632025"/>
    <w:rsid w:val="00632601"/>
    <w:rsid w:val="00632829"/>
    <w:rsid w:val="00634C88"/>
    <w:rsid w:val="00637CA5"/>
    <w:rsid w:val="00673077"/>
    <w:rsid w:val="006771F2"/>
    <w:rsid w:val="006874E5"/>
    <w:rsid w:val="0069730F"/>
    <w:rsid w:val="006D10DD"/>
    <w:rsid w:val="006D19FA"/>
    <w:rsid w:val="006F37F7"/>
    <w:rsid w:val="006F70B8"/>
    <w:rsid w:val="00712F21"/>
    <w:rsid w:val="007145E5"/>
    <w:rsid w:val="00716526"/>
    <w:rsid w:val="00737827"/>
    <w:rsid w:val="00755731"/>
    <w:rsid w:val="00785C96"/>
    <w:rsid w:val="007A65AF"/>
    <w:rsid w:val="007B6109"/>
    <w:rsid w:val="007C5023"/>
    <w:rsid w:val="007C5426"/>
    <w:rsid w:val="007C6FDC"/>
    <w:rsid w:val="007C79C1"/>
    <w:rsid w:val="007E1ED6"/>
    <w:rsid w:val="007F0191"/>
    <w:rsid w:val="007F2D80"/>
    <w:rsid w:val="0080295D"/>
    <w:rsid w:val="00844C7A"/>
    <w:rsid w:val="008728F2"/>
    <w:rsid w:val="00873465"/>
    <w:rsid w:val="008A1C45"/>
    <w:rsid w:val="008C6FC9"/>
    <w:rsid w:val="008F4353"/>
    <w:rsid w:val="008F48AB"/>
    <w:rsid w:val="00921E6B"/>
    <w:rsid w:val="00956A26"/>
    <w:rsid w:val="00972CE1"/>
    <w:rsid w:val="00980585"/>
    <w:rsid w:val="00980E15"/>
    <w:rsid w:val="0099765B"/>
    <w:rsid w:val="009A2108"/>
    <w:rsid w:val="009B7B4E"/>
    <w:rsid w:val="009C5B2F"/>
    <w:rsid w:val="009D17D9"/>
    <w:rsid w:val="009D675A"/>
    <w:rsid w:val="009E7CB1"/>
    <w:rsid w:val="00A11474"/>
    <w:rsid w:val="00A35510"/>
    <w:rsid w:val="00A473D6"/>
    <w:rsid w:val="00A9342D"/>
    <w:rsid w:val="00AB0164"/>
    <w:rsid w:val="00AB1EE1"/>
    <w:rsid w:val="00AC3B2E"/>
    <w:rsid w:val="00B04028"/>
    <w:rsid w:val="00B44B3A"/>
    <w:rsid w:val="00B52E77"/>
    <w:rsid w:val="00B56B38"/>
    <w:rsid w:val="00B574D6"/>
    <w:rsid w:val="00B76DBF"/>
    <w:rsid w:val="00B83928"/>
    <w:rsid w:val="00BC10AB"/>
    <w:rsid w:val="00BC2C39"/>
    <w:rsid w:val="00BE631A"/>
    <w:rsid w:val="00C044FE"/>
    <w:rsid w:val="00C2655E"/>
    <w:rsid w:val="00C52265"/>
    <w:rsid w:val="00C575C0"/>
    <w:rsid w:val="00C62EB9"/>
    <w:rsid w:val="00C74661"/>
    <w:rsid w:val="00C77E49"/>
    <w:rsid w:val="00C84E88"/>
    <w:rsid w:val="00C86153"/>
    <w:rsid w:val="00C8799F"/>
    <w:rsid w:val="00CB21BB"/>
    <w:rsid w:val="00CB7A08"/>
    <w:rsid w:val="00CC14DD"/>
    <w:rsid w:val="00CC7CB7"/>
    <w:rsid w:val="00CD0B20"/>
    <w:rsid w:val="00CD3C6C"/>
    <w:rsid w:val="00CD47BD"/>
    <w:rsid w:val="00D10B72"/>
    <w:rsid w:val="00D246A4"/>
    <w:rsid w:val="00D247A2"/>
    <w:rsid w:val="00D5615B"/>
    <w:rsid w:val="00D56854"/>
    <w:rsid w:val="00D9405E"/>
    <w:rsid w:val="00DA4357"/>
    <w:rsid w:val="00DB7F2B"/>
    <w:rsid w:val="00DD296F"/>
    <w:rsid w:val="00DE6B03"/>
    <w:rsid w:val="00DE6DF2"/>
    <w:rsid w:val="00E413E0"/>
    <w:rsid w:val="00E503C5"/>
    <w:rsid w:val="00E67EB3"/>
    <w:rsid w:val="00E9449E"/>
    <w:rsid w:val="00EA306A"/>
    <w:rsid w:val="00ED2436"/>
    <w:rsid w:val="00EE5E0C"/>
    <w:rsid w:val="00F13B75"/>
    <w:rsid w:val="00F37983"/>
    <w:rsid w:val="00F430DE"/>
    <w:rsid w:val="00F4364C"/>
    <w:rsid w:val="00F448A6"/>
    <w:rsid w:val="00F52D47"/>
    <w:rsid w:val="00F609B5"/>
    <w:rsid w:val="00F970BA"/>
    <w:rsid w:val="00F97D31"/>
    <w:rsid w:val="00FA7CCA"/>
    <w:rsid w:val="00FB502F"/>
    <w:rsid w:val="00FC2788"/>
    <w:rsid w:val="00FD39CE"/>
    <w:rsid w:val="00FF220D"/>
    <w:rsid w:val="014B540E"/>
    <w:rsid w:val="026E6203"/>
    <w:rsid w:val="03D67650"/>
    <w:rsid w:val="0466B766"/>
    <w:rsid w:val="07FB6622"/>
    <w:rsid w:val="0899FF25"/>
    <w:rsid w:val="0CC70BB9"/>
    <w:rsid w:val="0CCCA0C4"/>
    <w:rsid w:val="0ECD37AC"/>
    <w:rsid w:val="0F143B61"/>
    <w:rsid w:val="11B6752F"/>
    <w:rsid w:val="12650480"/>
    <w:rsid w:val="135DED50"/>
    <w:rsid w:val="15F1EE0A"/>
    <w:rsid w:val="171F4D46"/>
    <w:rsid w:val="18BB1DA7"/>
    <w:rsid w:val="1E376681"/>
    <w:rsid w:val="1E3859C7"/>
    <w:rsid w:val="1EF99AFF"/>
    <w:rsid w:val="21EFF56E"/>
    <w:rsid w:val="2225C9A4"/>
    <w:rsid w:val="226847E7"/>
    <w:rsid w:val="22EA76AF"/>
    <w:rsid w:val="233E1BB6"/>
    <w:rsid w:val="238B4603"/>
    <w:rsid w:val="24143BA7"/>
    <w:rsid w:val="2588DF24"/>
    <w:rsid w:val="26DC08E1"/>
    <w:rsid w:val="273D5E96"/>
    <w:rsid w:val="29510D13"/>
    <w:rsid w:val="2E843AC0"/>
    <w:rsid w:val="2FE4086F"/>
    <w:rsid w:val="3069C2CA"/>
    <w:rsid w:val="30E440DC"/>
    <w:rsid w:val="335E2DC0"/>
    <w:rsid w:val="369BC185"/>
    <w:rsid w:val="3819E22F"/>
    <w:rsid w:val="3881278E"/>
    <w:rsid w:val="39B5B290"/>
    <w:rsid w:val="3B569464"/>
    <w:rsid w:val="3BB8C850"/>
    <w:rsid w:val="3D5498B1"/>
    <w:rsid w:val="3E8923B3"/>
    <w:rsid w:val="3EC690A3"/>
    <w:rsid w:val="3EF06912"/>
    <w:rsid w:val="3FCAE1A0"/>
    <w:rsid w:val="4024F414"/>
    <w:rsid w:val="403859FA"/>
    <w:rsid w:val="44F86537"/>
    <w:rsid w:val="483005F9"/>
    <w:rsid w:val="484440C0"/>
    <w:rsid w:val="49629B30"/>
    <w:rsid w:val="4AEEEF26"/>
    <w:rsid w:val="4C6FA475"/>
    <w:rsid w:val="4DB349D7"/>
    <w:rsid w:val="4FC93194"/>
    <w:rsid w:val="50EAEA99"/>
    <w:rsid w:val="529324E1"/>
    <w:rsid w:val="59782661"/>
    <w:rsid w:val="5A3049F7"/>
    <w:rsid w:val="5AE9F7DE"/>
    <w:rsid w:val="5BCC1A58"/>
    <w:rsid w:val="5CBB4521"/>
    <w:rsid w:val="5D60CCB4"/>
    <w:rsid w:val="5F428648"/>
    <w:rsid w:val="5F6D2B88"/>
    <w:rsid w:val="62C7A69F"/>
    <w:rsid w:val="630B6E9E"/>
    <w:rsid w:val="64409CAB"/>
    <w:rsid w:val="67783D6D"/>
    <w:rsid w:val="688EDAB5"/>
    <w:rsid w:val="68E646F0"/>
    <w:rsid w:val="693ED5A9"/>
    <w:rsid w:val="69E04A78"/>
    <w:rsid w:val="69E77AD6"/>
    <w:rsid w:val="6C149879"/>
    <w:rsid w:val="6C5FFCF7"/>
    <w:rsid w:val="6D8EDAB4"/>
    <w:rsid w:val="6EB09CA4"/>
    <w:rsid w:val="6F07F97A"/>
    <w:rsid w:val="6FFBD2FC"/>
    <w:rsid w:val="72144588"/>
    <w:rsid w:val="73E0F733"/>
    <w:rsid w:val="73FEFCF0"/>
    <w:rsid w:val="74B9488E"/>
    <w:rsid w:val="77B59D29"/>
    <w:rsid w:val="788BD622"/>
    <w:rsid w:val="7954F973"/>
    <w:rsid w:val="7A04CC2E"/>
    <w:rsid w:val="7A25B3C8"/>
    <w:rsid w:val="7AEBDC3E"/>
    <w:rsid w:val="7BBE85BB"/>
    <w:rsid w:val="7BE1647B"/>
    <w:rsid w:val="7C87AC9F"/>
    <w:rsid w:val="7D51E26D"/>
    <w:rsid w:val="7E0E5A1B"/>
    <w:rsid w:val="7E286A96"/>
    <w:rsid w:val="7EFB17A6"/>
    <w:rsid w:val="7EFBE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6C574"/>
  <w15:chartTrackingRefBased/>
  <w15:docId w15:val="{7A55B9B3-84F8-43AB-BD14-8B60A64B7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D6F"/>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f01">
    <w:name w:val="cf01"/>
    <w:basedOn w:val="DefaultParagraphFont"/>
    <w:uiPriority w:val="1"/>
    <w:rsid w:val="403859FA"/>
    <w:rPr>
      <w:rFonts w:ascii="Segoe UI" w:eastAsiaTheme="minorEastAsia"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pPr>
      <w:ind w:left="720"/>
      <w:contextualSpacing/>
    </w:pPr>
  </w:style>
  <w:style w:type="paragraph" w:customStyle="1" w:styleId="Bulletedlist">
    <w:name w:val="Bulleted list"/>
    <w:basedOn w:val="CommentText"/>
    <w:qFormat/>
    <w:rsid w:val="0099765B"/>
    <w:pPr>
      <w:numPr>
        <w:numId w:val="2"/>
      </w:numPr>
      <w:tabs>
        <w:tab w:val="num" w:pos="360"/>
      </w:tabs>
      <w:spacing w:after="0" w:line="276" w:lineRule="auto"/>
      <w:ind w:left="0" w:firstLine="0"/>
    </w:pPr>
    <w:rPr>
      <w:rFonts w:ascii="Gill Sans MT" w:eastAsia="Calibri" w:hAnsi="Gill Sans MT" w:cs="Arial"/>
      <w:sz w:val="22"/>
      <w:szCs w:val="24"/>
      <w:lang w:eastAsia="en-ZA"/>
    </w:rPr>
  </w:style>
  <w:style w:type="paragraph" w:styleId="CommentText">
    <w:name w:val="annotation text"/>
    <w:basedOn w:val="Normal"/>
    <w:link w:val="CommentTextChar"/>
    <w:uiPriority w:val="99"/>
    <w:semiHidden/>
    <w:unhideWhenUsed/>
    <w:rsid w:val="0099765B"/>
    <w:pPr>
      <w:spacing w:line="240" w:lineRule="auto"/>
    </w:pPr>
    <w:rPr>
      <w:sz w:val="20"/>
      <w:szCs w:val="20"/>
    </w:rPr>
  </w:style>
  <w:style w:type="character" w:customStyle="1" w:styleId="CommentTextChar">
    <w:name w:val="Comment Text Char"/>
    <w:basedOn w:val="DefaultParagraphFont"/>
    <w:link w:val="CommentText"/>
    <w:uiPriority w:val="99"/>
    <w:semiHidden/>
    <w:rsid w:val="0099765B"/>
    <w:rPr>
      <w:sz w:val="20"/>
      <w:szCs w:val="20"/>
    </w:rPr>
  </w:style>
  <w:style w:type="character" w:customStyle="1" w:styleId="ListParagraphChar">
    <w:name w:val="List Paragraph Char"/>
    <w:basedOn w:val="DefaultParagraphFont"/>
    <w:link w:val="ListParagraph"/>
    <w:uiPriority w:val="34"/>
    <w:rsid w:val="0029667B"/>
  </w:style>
  <w:style w:type="paragraph" w:customStyle="1" w:styleId="BodyText1">
    <w:name w:val="Body Text1"/>
    <w:basedOn w:val="Normal"/>
    <w:qFormat/>
    <w:rsid w:val="00354F06"/>
    <w:pPr>
      <w:spacing w:after="200" w:line="276" w:lineRule="auto"/>
    </w:pPr>
    <w:rPr>
      <w:rFonts w:ascii="Gill Sans MT" w:eastAsia="Calibri" w:hAnsi="Gill Sans MT" w:cs="Times New Roman"/>
      <w:lang w:eastAsia="en-ZA"/>
    </w:rPr>
  </w:style>
  <w:style w:type="paragraph" w:styleId="Header">
    <w:name w:val="header"/>
    <w:basedOn w:val="Normal"/>
    <w:link w:val="HeaderChar"/>
    <w:uiPriority w:val="99"/>
    <w:unhideWhenUsed/>
    <w:rsid w:val="00E41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13E0"/>
  </w:style>
  <w:style w:type="paragraph" w:styleId="Footer">
    <w:name w:val="footer"/>
    <w:basedOn w:val="Normal"/>
    <w:link w:val="FooterChar"/>
    <w:uiPriority w:val="99"/>
    <w:unhideWhenUsed/>
    <w:rsid w:val="00E413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13E0"/>
  </w:style>
  <w:style w:type="paragraph" w:styleId="Revision">
    <w:name w:val="Revision"/>
    <w:hidden/>
    <w:uiPriority w:val="99"/>
    <w:semiHidden/>
    <w:rsid w:val="002A71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DLVStatus xmlns="0d58e8a2-dff7-4492-a987-8cd66a35f019">USAID Approved</DLVStatus>
    <lcf76f155ced4ddcb4097134ff3c332f xmlns="0d58e8a2-dff7-4492-a987-8cd66a35f019">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1" ma:contentTypeDescription="Create a new document." ma:contentTypeScope="" ma:versionID="aa81e6f34497b5dee97a50b007a245c4">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ce02d3080834df40a3c73274b843bea0"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A9922-138D-4EB7-A362-764D7A1FF708}">
  <ds:schemaRefs>
    <ds:schemaRef ds:uri="http://schemas.microsoft.com/office/2006/metadata/properties"/>
    <ds:schemaRef ds:uri="http://schemas.microsoft.com/office/infopath/2007/PartnerControls"/>
    <ds:schemaRef ds:uri="fa6a9aea-fb0f-4ddd-aff8-712634b7d5fe"/>
    <ds:schemaRef ds:uri="0d58e8a2-dff7-4492-a987-8cd66a35f019"/>
  </ds:schemaRefs>
</ds:datastoreItem>
</file>

<file path=customXml/itemProps2.xml><?xml version="1.0" encoding="utf-8"?>
<ds:datastoreItem xmlns:ds="http://schemas.openxmlformats.org/officeDocument/2006/customXml" ds:itemID="{46D480E1-CE6F-4DEA-8DF3-62304717A1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58e8a2-dff7-4492-a987-8cd66a35f019"/>
    <ds:schemaRef ds:uri="a7a5a0b0-47c5-4056-9505-4cb74804ae11"/>
    <ds:schemaRef ds:uri="fa6a9aea-fb0f-4ddd-aff8-712634b7d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E52A57-6553-4D89-A8B1-47CA739BEA38}">
  <ds:schemaRefs>
    <ds:schemaRef ds:uri="http://schemas.microsoft.com/sharepoint/v3/contenttype/forms"/>
  </ds:schemaRefs>
</ds:datastoreItem>
</file>

<file path=customXml/itemProps4.xml><?xml version="1.0" encoding="utf-8"?>
<ds:datastoreItem xmlns:ds="http://schemas.openxmlformats.org/officeDocument/2006/customXml" ds:itemID="{B1B7A029-DCA1-4491-A9A7-3A75D09BF029}">
  <ds:schemaRefs>
    <ds:schemaRef ds:uri="http://schemas.openxmlformats.org/officeDocument/2006/bibliography"/>
  </ds:schemaRefs>
</ds:datastoreItem>
</file>

<file path=docMetadata/LabelInfo.xml><?xml version="1.0" encoding="utf-8"?>
<clbl:labelList xmlns:clbl="http://schemas.microsoft.com/office/2020/mipLabelMetadata">
  <clbl:label id="{cf90b97b-be46-4a00-9700-81ce4ff1b7f6}" enabled="0" method="" siteId="{cf90b97b-be46-4a00-9700-81ce4ff1b7f6}" removed="1"/>
</clbl:labelList>
</file>

<file path=docProps/app.xml><?xml version="1.0" encoding="utf-8"?>
<Properties xmlns="http://schemas.openxmlformats.org/officeDocument/2006/extended-properties" xmlns:vt="http://schemas.openxmlformats.org/officeDocument/2006/docPropsVTypes">
  <Template>Normal</Template>
  <TotalTime>0</TotalTime>
  <Pages>3</Pages>
  <Words>454</Words>
  <Characters>2592</Characters>
  <Application>Microsoft Office Word</Application>
  <DocSecurity>0</DocSecurity>
  <Lines>21</Lines>
  <Paragraphs>6</Paragraphs>
  <ScaleCrop>false</ScaleCrop>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Azam (CNTR)</dc:creator>
  <cp:keywords/>
  <dc:description/>
  <cp:lastModifiedBy>Anna, Lindsey K. (RFS/PA/AL)</cp:lastModifiedBy>
  <cp:revision>2</cp:revision>
  <dcterms:created xsi:type="dcterms:W3CDTF">2023-08-11T20:22:00Z</dcterms:created>
  <dcterms:modified xsi:type="dcterms:W3CDTF">2023-08-11T20:22:00Z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y fmtid="{D5CDD505-2E9C-101B-9397-08002B2CF9AE}" pid="3" name="MediaServiceImageTags">
    <vt:lpwstr/>
  </property>
</Properties>
</file>