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4F5BE8" w14:textId="4F01E3F5" w:rsidR="00B20D8A" w:rsidRDefault="00B20D8A" w:rsidP="00B20D8A">
      <w:pPr>
        <w:ind w:left="284"/>
        <w:jc w:val="center"/>
        <w:rPr>
          <w:b/>
          <w:bCs/>
          <w:sz w:val="40"/>
          <w:szCs w:val="40"/>
          <w:u w:val="single"/>
        </w:rPr>
      </w:pPr>
    </w:p>
    <w:p w14:paraId="1692FA95" w14:textId="59A76ACC" w:rsidR="00770DDD" w:rsidRDefault="00770DDD" w:rsidP="00B20D8A">
      <w:pPr>
        <w:ind w:left="284"/>
        <w:jc w:val="center"/>
        <w:rPr>
          <w:b/>
          <w:bCs/>
          <w:sz w:val="40"/>
          <w:szCs w:val="40"/>
          <w:u w:val="single"/>
        </w:rPr>
      </w:pPr>
    </w:p>
    <w:p w14:paraId="0CBE81D6" w14:textId="77777777" w:rsidR="00770DDD" w:rsidRDefault="00770DDD" w:rsidP="00B20D8A">
      <w:pPr>
        <w:ind w:left="284"/>
        <w:jc w:val="center"/>
        <w:rPr>
          <w:b/>
          <w:bCs/>
          <w:sz w:val="40"/>
          <w:szCs w:val="40"/>
          <w:u w:val="single"/>
        </w:rPr>
      </w:pPr>
    </w:p>
    <w:p w14:paraId="6F88F6D1" w14:textId="1A626735" w:rsidR="00770DDD" w:rsidRDefault="00770DDD" w:rsidP="00B20D8A">
      <w:pPr>
        <w:ind w:left="284"/>
        <w:jc w:val="center"/>
        <w:rPr>
          <w:b/>
          <w:bCs/>
          <w:sz w:val="40"/>
          <w:szCs w:val="40"/>
          <w:u w:val="single"/>
        </w:rPr>
      </w:pPr>
    </w:p>
    <w:p w14:paraId="26A14154" w14:textId="22349267" w:rsidR="00CC2084" w:rsidRDefault="00CC2084" w:rsidP="00770DDD">
      <w:pPr>
        <w:jc w:val="center"/>
        <w:rPr>
          <w:b/>
          <w:bCs/>
          <w:sz w:val="52"/>
          <w:szCs w:val="52"/>
          <w:u w:val="single"/>
        </w:rPr>
      </w:pPr>
    </w:p>
    <w:p w14:paraId="0B3F6FFF" w14:textId="62E2427A" w:rsidR="00942D08" w:rsidRDefault="00942D08" w:rsidP="00CC2084">
      <w:pPr>
        <w:rPr>
          <w:b/>
          <w:bCs/>
          <w:sz w:val="52"/>
          <w:szCs w:val="52"/>
          <w:u w:val="single"/>
        </w:rPr>
      </w:pPr>
    </w:p>
    <w:p w14:paraId="2AEEF845" w14:textId="77777777" w:rsidR="00035F4E" w:rsidRPr="00770DDD" w:rsidRDefault="00035F4E" w:rsidP="00CC2084">
      <w:pPr>
        <w:rPr>
          <w:b/>
          <w:bCs/>
          <w:sz w:val="56"/>
          <w:szCs w:val="56"/>
          <w:u w:val="single"/>
        </w:rPr>
      </w:pPr>
    </w:p>
    <w:p w14:paraId="29D60BD3" w14:textId="7944AC20" w:rsidR="00CC2084" w:rsidRPr="003C33D3" w:rsidRDefault="00D55ABF" w:rsidP="005F707A">
      <w:pPr>
        <w:jc w:val="center"/>
        <w:rPr>
          <w:b/>
          <w:bCs/>
          <w:sz w:val="32"/>
          <w:szCs w:val="32"/>
          <w:u w:val="single"/>
        </w:rPr>
      </w:pPr>
      <w:r>
        <w:rPr>
          <w:rStyle w:val="BookTitle"/>
          <w:rFonts w:cs="Arial"/>
          <w:color w:val="262626" w:themeColor="text1" w:themeTint="D9"/>
          <w:sz w:val="56"/>
          <w:szCs w:val="56"/>
        </w:rPr>
        <w:t>MONTHLY</w:t>
      </w:r>
      <w:r w:rsidR="002E1D59" w:rsidRPr="003C33D3">
        <w:rPr>
          <w:rStyle w:val="BookTitle"/>
          <w:rFonts w:cs="Arial"/>
          <w:color w:val="262626" w:themeColor="text1" w:themeTint="D9"/>
          <w:sz w:val="56"/>
          <w:szCs w:val="56"/>
        </w:rPr>
        <w:t xml:space="preserve"> </w:t>
      </w:r>
      <w:r w:rsidR="005F707A" w:rsidRPr="003C33D3">
        <w:rPr>
          <w:rStyle w:val="BookTitle"/>
          <w:rFonts w:cs="Arial"/>
          <w:color w:val="262626" w:themeColor="text1" w:themeTint="D9"/>
          <w:sz w:val="56"/>
          <w:szCs w:val="56"/>
        </w:rPr>
        <w:t>REPORT</w:t>
      </w:r>
    </w:p>
    <w:p w14:paraId="7845B704" w14:textId="14E47977" w:rsidR="00B20D8A" w:rsidRDefault="0074548F" w:rsidP="005F707A">
      <w:pPr>
        <w:ind w:right="9"/>
        <w:jc w:val="center"/>
        <w:rPr>
          <w:rFonts w:ascii="Arial" w:hAnsi="Arial" w:cs="Arial"/>
          <w:sz w:val="32"/>
          <w:szCs w:val="32"/>
        </w:rPr>
      </w:pPr>
      <w:r>
        <w:rPr>
          <w:rFonts w:ascii="Arial" w:hAnsi="Arial" w:cs="Arial"/>
          <w:sz w:val="32"/>
          <w:szCs w:val="32"/>
        </w:rPr>
        <w:t>&lt;Project ID&gt;</w:t>
      </w:r>
      <w:r w:rsidR="002C4132">
        <w:rPr>
          <w:rFonts w:ascii="Arial" w:hAnsi="Arial" w:cs="Arial"/>
          <w:sz w:val="32"/>
          <w:szCs w:val="32"/>
        </w:rPr>
        <w:t xml:space="preserve"> </w:t>
      </w:r>
      <w:r>
        <w:rPr>
          <w:rFonts w:ascii="Arial" w:hAnsi="Arial" w:cs="Arial"/>
          <w:sz w:val="32"/>
          <w:szCs w:val="32"/>
        </w:rPr>
        <w:t>&lt;Project Name&gt;</w:t>
      </w:r>
    </w:p>
    <w:p w14:paraId="049B21FD" w14:textId="2D4FF4D9" w:rsidR="005F707A" w:rsidRPr="00770DDD" w:rsidRDefault="0074548F" w:rsidP="005F707A">
      <w:pPr>
        <w:ind w:right="9"/>
        <w:jc w:val="center"/>
        <w:rPr>
          <w:rFonts w:ascii="Arial" w:hAnsi="Arial" w:cs="Arial"/>
          <w:sz w:val="32"/>
          <w:szCs w:val="32"/>
        </w:rPr>
      </w:pPr>
      <w:r>
        <w:rPr>
          <w:rFonts w:ascii="Arial" w:hAnsi="Arial" w:cs="Arial"/>
          <w:sz w:val="32"/>
          <w:szCs w:val="32"/>
        </w:rPr>
        <w:t>&lt;Month&gt; &lt;Year&gt;</w:t>
      </w:r>
    </w:p>
    <w:p w14:paraId="00510F20" w14:textId="40BDF912" w:rsidR="00CC2084" w:rsidRDefault="00CC2084" w:rsidP="00B20D8A">
      <w:pPr>
        <w:ind w:left="426" w:right="566"/>
        <w:jc w:val="center"/>
        <w:rPr>
          <w:b/>
          <w:bCs/>
          <w:sz w:val="36"/>
          <w:szCs w:val="36"/>
        </w:rPr>
      </w:pPr>
    </w:p>
    <w:p w14:paraId="5308F517" w14:textId="19AF5B82" w:rsidR="00CC2084" w:rsidRDefault="00CC2084" w:rsidP="00B20D8A">
      <w:pPr>
        <w:ind w:left="426" w:right="566"/>
        <w:jc w:val="center"/>
        <w:rPr>
          <w:b/>
          <w:bCs/>
          <w:sz w:val="36"/>
          <w:szCs w:val="36"/>
        </w:rPr>
      </w:pPr>
    </w:p>
    <w:p w14:paraId="084B9EA7" w14:textId="527B8409" w:rsidR="00637D3B" w:rsidRPr="00D55ABF" w:rsidRDefault="003C33D3" w:rsidP="00D55ABF">
      <w:pPr>
        <w:pStyle w:val="FSBodycopyblacklight"/>
        <w:rPr>
          <w:rFonts w:asciiTheme="minorHAnsi" w:hAnsiTheme="minorHAnsi" w:cstheme="minorHAnsi"/>
        </w:rPr>
      </w:pPr>
      <w:r>
        <w:rPr>
          <w:b/>
          <w:bCs/>
          <w:sz w:val="28"/>
        </w:rPr>
        <w:br w:type="page"/>
      </w:r>
      <w:r w:rsidR="00085040">
        <w:rPr>
          <w:b/>
          <w:bCs/>
          <w:noProof/>
          <w:sz w:val="36"/>
          <w:szCs w:val="36"/>
        </w:rPr>
        <w:drawing>
          <wp:anchor distT="0" distB="0" distL="114300" distR="114300" simplePos="0" relativeHeight="251677696" behindDoc="0" locked="0" layoutInCell="1" allowOverlap="1" wp14:anchorId="3AF0136F" wp14:editId="4876F70C">
            <wp:simplePos x="0" y="0"/>
            <wp:positionH relativeFrom="column">
              <wp:posOffset>-9525</wp:posOffset>
            </wp:positionH>
            <wp:positionV relativeFrom="paragraph">
              <wp:posOffset>9577705</wp:posOffset>
            </wp:positionV>
            <wp:extent cx="6120765" cy="890905"/>
            <wp:effectExtent l="0" t="0" r="0" b="4445"/>
            <wp:wrapNone/>
            <wp:docPr id="340" name="Picture 340" descr="office_footer_support-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ffice_footer_support-0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765" cy="890905"/>
                    </a:xfrm>
                    <a:prstGeom prst="rect">
                      <a:avLst/>
                    </a:prstGeom>
                    <a:noFill/>
                    <a:ln>
                      <a:noFill/>
                    </a:ln>
                  </pic:spPr>
                </pic:pic>
              </a:graphicData>
            </a:graphic>
            <wp14:sizeRelH relativeFrom="page">
              <wp14:pctWidth>0</wp14:pctWidth>
            </wp14:sizeRelH>
            <wp14:sizeRelV relativeFrom="page">
              <wp14:pctHeight>0</wp14:pctHeight>
            </wp14:sizeRelV>
          </wp:anchor>
        </w:drawing>
      </w:r>
    </w:p>
    <w:sdt>
      <w:sdtPr>
        <w:rPr>
          <w:rFonts w:ascii="Arial" w:eastAsiaTheme="minorEastAsia" w:hAnsi="Arial" w:cs="Arial"/>
          <w:color w:val="404040" w:themeColor="text1" w:themeTint="BF"/>
          <w:sz w:val="22"/>
          <w:szCs w:val="22"/>
          <w:lang w:val="en-MY" w:eastAsia="zh-CN"/>
        </w:rPr>
        <w:id w:val="-334997702"/>
        <w:docPartObj>
          <w:docPartGallery w:val="Table of Contents"/>
          <w:docPartUnique/>
        </w:docPartObj>
      </w:sdtPr>
      <w:sdtEndPr>
        <w:rPr>
          <w:rFonts w:asciiTheme="minorHAnsi" w:hAnsiTheme="minorHAnsi" w:cstheme="minorBidi"/>
          <w:b/>
          <w:bCs/>
          <w:noProof/>
          <w:color w:val="auto"/>
        </w:rPr>
      </w:sdtEndPr>
      <w:sdtContent>
        <w:p w14:paraId="5E36DABE" w14:textId="77777777" w:rsidR="007B7D34" w:rsidRPr="003C33D3" w:rsidRDefault="007B7D34" w:rsidP="007B7D34">
          <w:pPr>
            <w:pStyle w:val="TOCHeading"/>
            <w:rPr>
              <w:rFonts w:ascii="Arial" w:hAnsi="Arial" w:cs="Arial"/>
              <w:b/>
              <w:bCs/>
              <w:color w:val="404040" w:themeColor="text1" w:themeTint="BF"/>
              <w:sz w:val="48"/>
              <w:szCs w:val="48"/>
            </w:rPr>
          </w:pPr>
          <w:r w:rsidRPr="003C33D3">
            <w:rPr>
              <w:rFonts w:ascii="Arial" w:hAnsi="Arial" w:cs="Arial"/>
              <w:b/>
              <w:bCs/>
              <w:color w:val="404040" w:themeColor="text1" w:themeTint="BF"/>
              <w:sz w:val="48"/>
              <w:szCs w:val="48"/>
            </w:rPr>
            <w:t>CONTENTS</w:t>
          </w:r>
        </w:p>
        <w:p w14:paraId="7972972E" w14:textId="77777777" w:rsidR="007B7D34" w:rsidRDefault="007B7D34" w:rsidP="007B7D34">
          <w:pPr>
            <w:rPr>
              <w:lang w:val="en-US" w:eastAsia="en-US"/>
            </w:rPr>
          </w:pPr>
        </w:p>
        <w:p w14:paraId="3C1EB44D" w14:textId="77777777" w:rsidR="007B7D34" w:rsidRPr="00035F4E" w:rsidRDefault="007B7D34" w:rsidP="007B7D34">
          <w:pPr>
            <w:rPr>
              <w:lang w:val="en-US" w:eastAsia="en-US"/>
            </w:rPr>
          </w:pPr>
        </w:p>
        <w:p w14:paraId="121AD48C" w14:textId="563005F2" w:rsidR="00904B6D" w:rsidRDefault="007B7D34">
          <w:pPr>
            <w:pStyle w:val="TOC1"/>
            <w:tabs>
              <w:tab w:val="right" w:leader="dot" w:pos="9629"/>
            </w:tabs>
            <w:rPr>
              <w:noProof/>
              <w:kern w:val="2"/>
              <w:sz w:val="24"/>
              <w:szCs w:val="24"/>
              <w14:ligatures w14:val="standardContextual"/>
            </w:rPr>
          </w:pPr>
          <w:r>
            <w:fldChar w:fldCharType="begin"/>
          </w:r>
          <w:r>
            <w:instrText xml:space="preserve"> TOC \o "1-3" \h \z \u </w:instrText>
          </w:r>
          <w:r>
            <w:fldChar w:fldCharType="separate"/>
          </w:r>
          <w:hyperlink w:anchor="_Toc183103087" w:history="1">
            <w:r w:rsidR="00904B6D" w:rsidRPr="00084ADC">
              <w:rPr>
                <w:rStyle w:val="Hyperlink"/>
                <w:rFonts w:cstheme="minorHAnsi"/>
                <w:noProof/>
              </w:rPr>
              <w:t xml:space="preserve">SECTION 1 </w:t>
            </w:r>
            <w:r w:rsidR="00D55ABF">
              <w:rPr>
                <w:rStyle w:val="Hyperlink"/>
                <w:rFonts w:cstheme="minorHAnsi"/>
                <w:noProof/>
              </w:rPr>
              <w:t>MONTHLY REPORT</w:t>
            </w:r>
            <w:r w:rsidR="00904B6D">
              <w:rPr>
                <w:noProof/>
                <w:webHidden/>
              </w:rPr>
              <w:tab/>
            </w:r>
            <w:r w:rsidR="00904B6D">
              <w:rPr>
                <w:noProof/>
                <w:webHidden/>
              </w:rPr>
              <w:fldChar w:fldCharType="begin"/>
            </w:r>
            <w:r w:rsidR="00904B6D">
              <w:rPr>
                <w:noProof/>
                <w:webHidden/>
              </w:rPr>
              <w:instrText xml:space="preserve"> PAGEREF _Toc183103087 \h </w:instrText>
            </w:r>
            <w:r w:rsidR="00904B6D">
              <w:rPr>
                <w:noProof/>
                <w:webHidden/>
              </w:rPr>
            </w:r>
            <w:r w:rsidR="00904B6D">
              <w:rPr>
                <w:noProof/>
                <w:webHidden/>
              </w:rPr>
              <w:fldChar w:fldCharType="separate"/>
            </w:r>
            <w:r w:rsidR="00904B6D">
              <w:rPr>
                <w:noProof/>
                <w:webHidden/>
              </w:rPr>
              <w:t>4</w:t>
            </w:r>
            <w:r w:rsidR="00904B6D">
              <w:rPr>
                <w:noProof/>
                <w:webHidden/>
              </w:rPr>
              <w:fldChar w:fldCharType="end"/>
            </w:r>
          </w:hyperlink>
        </w:p>
        <w:p w14:paraId="2A58BAE1" w14:textId="153576EE" w:rsidR="00904B6D" w:rsidRDefault="00904B6D">
          <w:pPr>
            <w:pStyle w:val="TOC1"/>
            <w:tabs>
              <w:tab w:val="right" w:leader="dot" w:pos="9629"/>
            </w:tabs>
            <w:rPr>
              <w:noProof/>
              <w:kern w:val="2"/>
              <w:sz w:val="24"/>
              <w:szCs w:val="24"/>
              <w14:ligatures w14:val="standardContextual"/>
            </w:rPr>
          </w:pPr>
          <w:hyperlink w:anchor="_Toc183103088" w:history="1">
            <w:r w:rsidRPr="00084ADC">
              <w:rPr>
                <w:rStyle w:val="Hyperlink"/>
                <w:noProof/>
              </w:rPr>
              <w:t>SECTION 2 ESCALATION PROCEDURE</w:t>
            </w:r>
            <w:r>
              <w:rPr>
                <w:noProof/>
                <w:webHidden/>
              </w:rPr>
              <w:tab/>
            </w:r>
            <w:r>
              <w:rPr>
                <w:noProof/>
                <w:webHidden/>
              </w:rPr>
              <w:fldChar w:fldCharType="begin"/>
            </w:r>
            <w:r>
              <w:rPr>
                <w:noProof/>
                <w:webHidden/>
              </w:rPr>
              <w:instrText xml:space="preserve"> PAGEREF _Toc183103088 \h </w:instrText>
            </w:r>
            <w:r>
              <w:rPr>
                <w:noProof/>
                <w:webHidden/>
              </w:rPr>
            </w:r>
            <w:r>
              <w:rPr>
                <w:noProof/>
                <w:webHidden/>
              </w:rPr>
              <w:fldChar w:fldCharType="separate"/>
            </w:r>
            <w:r>
              <w:rPr>
                <w:noProof/>
                <w:webHidden/>
              </w:rPr>
              <w:t>6</w:t>
            </w:r>
            <w:r>
              <w:rPr>
                <w:noProof/>
                <w:webHidden/>
              </w:rPr>
              <w:fldChar w:fldCharType="end"/>
            </w:r>
          </w:hyperlink>
        </w:p>
        <w:p w14:paraId="2906102C" w14:textId="43BAC1D4" w:rsidR="00904B6D" w:rsidRDefault="00904B6D">
          <w:pPr>
            <w:pStyle w:val="TOC1"/>
            <w:tabs>
              <w:tab w:val="right" w:leader="dot" w:pos="9629"/>
            </w:tabs>
            <w:rPr>
              <w:noProof/>
              <w:kern w:val="2"/>
              <w:sz w:val="24"/>
              <w:szCs w:val="24"/>
              <w14:ligatures w14:val="standardContextual"/>
            </w:rPr>
          </w:pPr>
          <w:hyperlink w:anchor="_Toc183103089" w:history="1">
            <w:r w:rsidRPr="00084ADC">
              <w:rPr>
                <w:rStyle w:val="Hyperlink"/>
                <w:noProof/>
              </w:rPr>
              <w:t>SECTION 3 UPTIME PERFORMANCE</w:t>
            </w:r>
            <w:r>
              <w:rPr>
                <w:noProof/>
                <w:webHidden/>
              </w:rPr>
              <w:tab/>
            </w:r>
            <w:r>
              <w:rPr>
                <w:noProof/>
                <w:webHidden/>
              </w:rPr>
              <w:fldChar w:fldCharType="begin"/>
            </w:r>
            <w:r>
              <w:rPr>
                <w:noProof/>
                <w:webHidden/>
              </w:rPr>
              <w:instrText xml:space="preserve"> PAGEREF _Toc183103089 \h </w:instrText>
            </w:r>
            <w:r>
              <w:rPr>
                <w:noProof/>
                <w:webHidden/>
              </w:rPr>
            </w:r>
            <w:r>
              <w:rPr>
                <w:noProof/>
                <w:webHidden/>
              </w:rPr>
              <w:fldChar w:fldCharType="separate"/>
            </w:r>
            <w:r>
              <w:rPr>
                <w:noProof/>
                <w:webHidden/>
              </w:rPr>
              <w:t>7</w:t>
            </w:r>
            <w:r>
              <w:rPr>
                <w:noProof/>
                <w:webHidden/>
              </w:rPr>
              <w:fldChar w:fldCharType="end"/>
            </w:r>
          </w:hyperlink>
        </w:p>
        <w:p w14:paraId="68A737EE" w14:textId="3FB8695B" w:rsidR="00904B6D" w:rsidRDefault="00904B6D">
          <w:pPr>
            <w:pStyle w:val="TOC1"/>
            <w:tabs>
              <w:tab w:val="right" w:leader="dot" w:pos="9629"/>
            </w:tabs>
            <w:rPr>
              <w:noProof/>
              <w:kern w:val="2"/>
              <w:sz w:val="24"/>
              <w:szCs w:val="24"/>
              <w14:ligatures w14:val="standardContextual"/>
            </w:rPr>
          </w:pPr>
          <w:hyperlink w:anchor="_Toc183103090" w:history="1">
            <w:r w:rsidRPr="00084ADC">
              <w:rPr>
                <w:rStyle w:val="Hyperlink"/>
                <w:noProof/>
              </w:rPr>
              <w:t>SECTION 4 INCIDENT REPORT LISTING</w:t>
            </w:r>
            <w:r>
              <w:rPr>
                <w:noProof/>
                <w:webHidden/>
              </w:rPr>
              <w:tab/>
            </w:r>
            <w:r>
              <w:rPr>
                <w:noProof/>
                <w:webHidden/>
              </w:rPr>
              <w:fldChar w:fldCharType="begin"/>
            </w:r>
            <w:r>
              <w:rPr>
                <w:noProof/>
                <w:webHidden/>
              </w:rPr>
              <w:instrText xml:space="preserve"> PAGEREF _Toc183103090 \h </w:instrText>
            </w:r>
            <w:r>
              <w:rPr>
                <w:noProof/>
                <w:webHidden/>
              </w:rPr>
            </w:r>
            <w:r>
              <w:rPr>
                <w:noProof/>
                <w:webHidden/>
              </w:rPr>
              <w:fldChar w:fldCharType="separate"/>
            </w:r>
            <w:r>
              <w:rPr>
                <w:noProof/>
                <w:webHidden/>
              </w:rPr>
              <w:t>8</w:t>
            </w:r>
            <w:r>
              <w:rPr>
                <w:noProof/>
                <w:webHidden/>
              </w:rPr>
              <w:fldChar w:fldCharType="end"/>
            </w:r>
          </w:hyperlink>
        </w:p>
        <w:p w14:paraId="72199E64" w14:textId="2133C413" w:rsidR="00904B6D" w:rsidRDefault="00904B6D">
          <w:pPr>
            <w:pStyle w:val="TOC1"/>
            <w:tabs>
              <w:tab w:val="right" w:leader="dot" w:pos="9629"/>
            </w:tabs>
            <w:rPr>
              <w:noProof/>
              <w:kern w:val="2"/>
              <w:sz w:val="24"/>
              <w:szCs w:val="24"/>
              <w14:ligatures w14:val="standardContextual"/>
            </w:rPr>
          </w:pPr>
          <w:hyperlink w:anchor="_Toc183103091" w:history="1">
            <w:r w:rsidRPr="00084ADC">
              <w:rPr>
                <w:rStyle w:val="Hyperlink"/>
                <w:noProof/>
              </w:rPr>
              <w:t>SECTION 5 TICKET ISSUED AND REQUESTS RAISED</w:t>
            </w:r>
            <w:r>
              <w:rPr>
                <w:noProof/>
                <w:webHidden/>
              </w:rPr>
              <w:tab/>
            </w:r>
            <w:r>
              <w:rPr>
                <w:noProof/>
                <w:webHidden/>
              </w:rPr>
              <w:fldChar w:fldCharType="begin"/>
            </w:r>
            <w:r>
              <w:rPr>
                <w:noProof/>
                <w:webHidden/>
              </w:rPr>
              <w:instrText xml:space="preserve"> PAGEREF _Toc183103091 \h </w:instrText>
            </w:r>
            <w:r>
              <w:rPr>
                <w:noProof/>
                <w:webHidden/>
              </w:rPr>
            </w:r>
            <w:r>
              <w:rPr>
                <w:noProof/>
                <w:webHidden/>
              </w:rPr>
              <w:fldChar w:fldCharType="separate"/>
            </w:r>
            <w:r>
              <w:rPr>
                <w:noProof/>
                <w:webHidden/>
              </w:rPr>
              <w:t>9</w:t>
            </w:r>
            <w:r>
              <w:rPr>
                <w:noProof/>
                <w:webHidden/>
              </w:rPr>
              <w:fldChar w:fldCharType="end"/>
            </w:r>
          </w:hyperlink>
        </w:p>
        <w:p w14:paraId="5BDE68F9" w14:textId="2C33930C" w:rsidR="00904B6D" w:rsidRDefault="00904B6D">
          <w:pPr>
            <w:pStyle w:val="TOC1"/>
            <w:tabs>
              <w:tab w:val="right" w:leader="dot" w:pos="9629"/>
            </w:tabs>
            <w:rPr>
              <w:noProof/>
              <w:kern w:val="2"/>
              <w:sz w:val="24"/>
              <w:szCs w:val="24"/>
              <w14:ligatures w14:val="standardContextual"/>
            </w:rPr>
          </w:pPr>
          <w:hyperlink w:anchor="_Toc183103092" w:history="1">
            <w:r w:rsidRPr="00084ADC">
              <w:rPr>
                <w:rStyle w:val="Hyperlink"/>
                <w:noProof/>
              </w:rPr>
              <w:t>SECTION 6 BANDWIDTH USAGE</w:t>
            </w:r>
            <w:r>
              <w:rPr>
                <w:noProof/>
                <w:webHidden/>
              </w:rPr>
              <w:tab/>
            </w:r>
            <w:r>
              <w:rPr>
                <w:noProof/>
                <w:webHidden/>
              </w:rPr>
              <w:fldChar w:fldCharType="begin"/>
            </w:r>
            <w:r>
              <w:rPr>
                <w:noProof/>
                <w:webHidden/>
              </w:rPr>
              <w:instrText xml:space="preserve"> PAGEREF _Toc183103092 \h </w:instrText>
            </w:r>
            <w:r>
              <w:rPr>
                <w:noProof/>
                <w:webHidden/>
              </w:rPr>
            </w:r>
            <w:r>
              <w:rPr>
                <w:noProof/>
                <w:webHidden/>
              </w:rPr>
              <w:fldChar w:fldCharType="separate"/>
            </w:r>
            <w:r>
              <w:rPr>
                <w:noProof/>
                <w:webHidden/>
              </w:rPr>
              <w:t>9</w:t>
            </w:r>
            <w:r>
              <w:rPr>
                <w:noProof/>
                <w:webHidden/>
              </w:rPr>
              <w:fldChar w:fldCharType="end"/>
            </w:r>
          </w:hyperlink>
        </w:p>
        <w:p w14:paraId="7E6E0207" w14:textId="01E7ECDF" w:rsidR="00904B6D" w:rsidRDefault="00904B6D">
          <w:pPr>
            <w:pStyle w:val="TOC1"/>
            <w:tabs>
              <w:tab w:val="right" w:leader="dot" w:pos="9629"/>
            </w:tabs>
            <w:rPr>
              <w:noProof/>
              <w:kern w:val="2"/>
              <w:sz w:val="24"/>
              <w:szCs w:val="24"/>
              <w14:ligatures w14:val="standardContextual"/>
            </w:rPr>
          </w:pPr>
          <w:hyperlink w:anchor="_Toc183103093" w:history="1">
            <w:r w:rsidRPr="00084ADC">
              <w:rPr>
                <w:rStyle w:val="Hyperlink"/>
                <w:noProof/>
              </w:rPr>
              <w:t>SECTION 7 SERVER RESOURCES</w:t>
            </w:r>
            <w:r>
              <w:rPr>
                <w:noProof/>
                <w:webHidden/>
              </w:rPr>
              <w:tab/>
            </w:r>
            <w:r>
              <w:rPr>
                <w:noProof/>
                <w:webHidden/>
              </w:rPr>
              <w:fldChar w:fldCharType="begin"/>
            </w:r>
            <w:r>
              <w:rPr>
                <w:noProof/>
                <w:webHidden/>
              </w:rPr>
              <w:instrText xml:space="preserve"> PAGEREF _Toc183103093 \h </w:instrText>
            </w:r>
            <w:r>
              <w:rPr>
                <w:noProof/>
                <w:webHidden/>
              </w:rPr>
            </w:r>
            <w:r>
              <w:rPr>
                <w:noProof/>
                <w:webHidden/>
              </w:rPr>
              <w:fldChar w:fldCharType="separate"/>
            </w:r>
            <w:r>
              <w:rPr>
                <w:noProof/>
                <w:webHidden/>
              </w:rPr>
              <w:t>9</w:t>
            </w:r>
            <w:r>
              <w:rPr>
                <w:noProof/>
                <w:webHidden/>
              </w:rPr>
              <w:fldChar w:fldCharType="end"/>
            </w:r>
          </w:hyperlink>
        </w:p>
        <w:p w14:paraId="5D50C41F" w14:textId="70C2EFBC" w:rsidR="00904B6D" w:rsidRDefault="00904B6D">
          <w:pPr>
            <w:pStyle w:val="TOC1"/>
            <w:tabs>
              <w:tab w:val="right" w:leader="dot" w:pos="9629"/>
            </w:tabs>
            <w:rPr>
              <w:noProof/>
              <w:kern w:val="2"/>
              <w:sz w:val="24"/>
              <w:szCs w:val="24"/>
              <w14:ligatures w14:val="standardContextual"/>
            </w:rPr>
          </w:pPr>
          <w:hyperlink w:anchor="_Toc183103094" w:history="1">
            <w:r w:rsidRPr="00084ADC">
              <w:rPr>
                <w:rStyle w:val="Hyperlink"/>
                <w:noProof/>
              </w:rPr>
              <w:t>SECTION 8 CONCLUSION</w:t>
            </w:r>
            <w:r>
              <w:rPr>
                <w:noProof/>
                <w:webHidden/>
              </w:rPr>
              <w:tab/>
            </w:r>
            <w:r>
              <w:rPr>
                <w:noProof/>
                <w:webHidden/>
              </w:rPr>
              <w:fldChar w:fldCharType="begin"/>
            </w:r>
            <w:r>
              <w:rPr>
                <w:noProof/>
                <w:webHidden/>
              </w:rPr>
              <w:instrText xml:space="preserve"> PAGEREF _Toc183103094 \h </w:instrText>
            </w:r>
            <w:r>
              <w:rPr>
                <w:noProof/>
                <w:webHidden/>
              </w:rPr>
            </w:r>
            <w:r>
              <w:rPr>
                <w:noProof/>
                <w:webHidden/>
              </w:rPr>
              <w:fldChar w:fldCharType="separate"/>
            </w:r>
            <w:r>
              <w:rPr>
                <w:noProof/>
                <w:webHidden/>
              </w:rPr>
              <w:t>9</w:t>
            </w:r>
            <w:r>
              <w:rPr>
                <w:noProof/>
                <w:webHidden/>
              </w:rPr>
              <w:fldChar w:fldCharType="end"/>
            </w:r>
          </w:hyperlink>
        </w:p>
        <w:p w14:paraId="245E2628" w14:textId="7E80C395" w:rsidR="007B7D34" w:rsidRDefault="007B7D34" w:rsidP="007B7D34">
          <w:pPr>
            <w:rPr>
              <w:b/>
              <w:bCs/>
              <w:noProof/>
            </w:rPr>
          </w:pPr>
          <w:r>
            <w:rPr>
              <w:b/>
              <w:bCs/>
              <w:noProof/>
            </w:rPr>
            <w:fldChar w:fldCharType="end"/>
          </w:r>
        </w:p>
      </w:sdtContent>
    </w:sdt>
    <w:p w14:paraId="664EA920" w14:textId="77777777" w:rsidR="007B7D34" w:rsidRDefault="007B7D34" w:rsidP="00637D3B">
      <w:pPr>
        <w:ind w:right="566"/>
        <w:rPr>
          <w:b/>
          <w:bCs/>
          <w:sz w:val="28"/>
        </w:rPr>
      </w:pPr>
    </w:p>
    <w:p w14:paraId="12C89488" w14:textId="77777777" w:rsidR="00C01CD6" w:rsidRDefault="00C01CD6">
      <w:pPr>
        <w:rPr>
          <w:b/>
          <w:bCs/>
          <w:sz w:val="28"/>
        </w:rPr>
      </w:pPr>
      <w:r>
        <w:rPr>
          <w:b/>
          <w:bCs/>
          <w:sz w:val="28"/>
        </w:rPr>
        <w:br w:type="page"/>
      </w:r>
    </w:p>
    <w:p w14:paraId="3E3DD7E1" w14:textId="24F2C2E7" w:rsidR="002E1D59" w:rsidRPr="00FA3DA0" w:rsidRDefault="002E1D59" w:rsidP="007B7D34">
      <w:pPr>
        <w:pStyle w:val="Heading1"/>
        <w:rPr>
          <w:rFonts w:cstheme="minorHAnsi"/>
          <w:sz w:val="36"/>
          <w:szCs w:val="36"/>
        </w:rPr>
      </w:pPr>
      <w:bookmarkStart w:id="0" w:name="_Toc183103087"/>
      <w:r w:rsidRPr="00FA3DA0">
        <w:rPr>
          <w:rFonts w:cstheme="minorHAnsi"/>
        </w:rPr>
        <w:lastRenderedPageBreak/>
        <w:t xml:space="preserve">SECTION 1 </w:t>
      </w:r>
      <w:r w:rsidR="00D55ABF">
        <w:rPr>
          <w:rFonts w:cstheme="minorHAnsi"/>
        </w:rPr>
        <w:t>MONTHLY REPORT</w:t>
      </w:r>
      <w:bookmarkEnd w:id="0"/>
    </w:p>
    <w:p w14:paraId="2EF98A3E" w14:textId="68C3EBC1"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This </w:t>
      </w:r>
      <w:r w:rsidR="00D55ABF">
        <w:rPr>
          <w:rFonts w:asciiTheme="minorHAnsi" w:hAnsiTheme="minorHAnsi" w:cstheme="minorHAnsi"/>
        </w:rPr>
        <w:t>Monthly Report</w:t>
      </w:r>
      <w:r w:rsidRPr="00FA3DA0">
        <w:rPr>
          <w:rFonts w:asciiTheme="minorHAnsi" w:hAnsiTheme="minorHAnsi" w:cstheme="minorHAnsi"/>
        </w:rPr>
        <w:t xml:space="preserve"> provides an extensive synopsis of </w:t>
      </w:r>
      <w:r w:rsidR="00D55ABF">
        <w:rPr>
          <w:rFonts w:asciiTheme="minorHAnsi" w:hAnsiTheme="minorHAnsi" w:cstheme="minorHAnsi"/>
        </w:rPr>
        <w:t>&lt;Company_Name&gt;</w:t>
      </w:r>
      <w:r w:rsidRPr="00FA3DA0">
        <w:rPr>
          <w:rFonts w:asciiTheme="minorHAnsi" w:hAnsiTheme="minorHAnsi" w:cstheme="minorHAnsi"/>
        </w:rPr>
        <w:t xml:space="preserve">'s managed IT services, which are organized to satisfy crucial business needs by means of reliable, secure, and scalable infrastructure solutions. Leading provider of managed services, </w:t>
      </w:r>
      <w:r w:rsidR="00D55ABF">
        <w:rPr>
          <w:rFonts w:asciiTheme="minorHAnsi" w:hAnsiTheme="minorHAnsi" w:cstheme="minorHAnsi"/>
        </w:rPr>
        <w:t>&lt;Company_Name&gt;</w:t>
      </w:r>
      <w:r w:rsidRPr="00FA3DA0">
        <w:rPr>
          <w:rFonts w:asciiTheme="minorHAnsi" w:hAnsiTheme="minorHAnsi" w:cstheme="minorHAnsi"/>
        </w:rPr>
        <w:t xml:space="preserve"> uses top-notch technology to provide tailored IT management, including disaster recovery plans, dedicated servers, data security, and hosting in both public and private clouds. </w:t>
      </w:r>
      <w:proofErr w:type="gramStart"/>
      <w:r w:rsidRPr="00FA3DA0">
        <w:rPr>
          <w:rFonts w:asciiTheme="minorHAnsi" w:hAnsiTheme="minorHAnsi" w:cstheme="minorHAnsi"/>
        </w:rPr>
        <w:t>All of</w:t>
      </w:r>
      <w:proofErr w:type="gramEnd"/>
      <w:r w:rsidRPr="00FA3DA0">
        <w:rPr>
          <w:rFonts w:asciiTheme="minorHAnsi" w:hAnsiTheme="minorHAnsi" w:cstheme="minorHAnsi"/>
        </w:rPr>
        <w:t xml:space="preserve"> the services are made to help businesses easily outsource their IT operations so they can concentrate on their main goals, knowing that </w:t>
      </w:r>
      <w:r w:rsidR="00D55ABF">
        <w:rPr>
          <w:rFonts w:asciiTheme="minorHAnsi" w:hAnsiTheme="minorHAnsi" w:cstheme="minorHAnsi"/>
        </w:rPr>
        <w:t>&lt;Company_Name&gt;</w:t>
      </w:r>
      <w:r w:rsidRPr="00FA3DA0">
        <w:rPr>
          <w:rFonts w:asciiTheme="minorHAnsi" w:hAnsiTheme="minorHAnsi" w:cstheme="minorHAnsi"/>
        </w:rPr>
        <w:t xml:space="preserve"> will take care of their IT environments' security, stability, and functionality.</w:t>
      </w:r>
    </w:p>
    <w:p w14:paraId="4F139418" w14:textId="058E0EBF" w:rsidR="00FA3DA0" w:rsidRPr="00FA3DA0" w:rsidRDefault="00D55ABF" w:rsidP="00FA3DA0">
      <w:pPr>
        <w:pStyle w:val="NormalWeb"/>
        <w:rPr>
          <w:rFonts w:asciiTheme="minorHAnsi" w:hAnsiTheme="minorHAnsi" w:cstheme="minorHAnsi"/>
        </w:rPr>
      </w:pPr>
      <w:r>
        <w:rPr>
          <w:rFonts w:asciiTheme="minorHAnsi" w:hAnsiTheme="minorHAnsi" w:cstheme="minorHAnsi"/>
        </w:rPr>
        <w:t>&lt;Company_Name&gt;</w:t>
      </w:r>
      <w:r w:rsidR="00FA3DA0" w:rsidRPr="00FA3DA0">
        <w:rPr>
          <w:rFonts w:asciiTheme="minorHAnsi" w:hAnsiTheme="minorHAnsi" w:cstheme="minorHAnsi"/>
        </w:rPr>
        <w:t xml:space="preserve">'s Tier III-certified data center enables them to maintain high availability, which is at the heart of their product offerings. Customers can rely on this infrastructure for reliable uptime and cutting-edge data security. The architecture of the data center includes features like DDoS mitigation, redundant power and cooling systems, and secure remote access to support demanding, enterprise-level demands. This foundation allows </w:t>
      </w:r>
      <w:r>
        <w:rPr>
          <w:rFonts w:asciiTheme="minorHAnsi" w:hAnsiTheme="minorHAnsi" w:cstheme="minorHAnsi"/>
        </w:rPr>
        <w:t>&lt;Company_Name&gt;</w:t>
      </w:r>
      <w:r w:rsidR="00FA3DA0" w:rsidRPr="00FA3DA0">
        <w:rPr>
          <w:rFonts w:asciiTheme="minorHAnsi" w:hAnsiTheme="minorHAnsi" w:cstheme="minorHAnsi"/>
        </w:rPr>
        <w:t xml:space="preserve"> to satisfy rigorous SLAs, maximizing operational continuity and minimizing outage risk for clients.</w:t>
      </w:r>
    </w:p>
    <w:p w14:paraId="42C6CD10" w14:textId="4CCDFA57"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With 24/7 support from their Smart Hands team, </w:t>
      </w:r>
      <w:r w:rsidR="00D55ABF">
        <w:rPr>
          <w:rFonts w:asciiTheme="minorHAnsi" w:hAnsiTheme="minorHAnsi" w:cstheme="minorHAnsi"/>
        </w:rPr>
        <w:t>&lt;Company_Name&gt;</w:t>
      </w:r>
      <w:r w:rsidRPr="00FA3DA0">
        <w:rPr>
          <w:rFonts w:asciiTheme="minorHAnsi" w:hAnsiTheme="minorHAnsi" w:cstheme="minorHAnsi"/>
        </w:rPr>
        <w:t xml:space="preserve"> offers hands-on, in-depth technical assistance covering hardware configurations, server maintenance, and troubleshooting. This support model enables prompt intervention on all technical matters, reinforcing the service’s commitment to efficiency and reliability. Customers can choose to utilize this support as an integrated part of their service package, enabling dynamic response to technical challenges as they arise.</w:t>
      </w:r>
    </w:p>
    <w:p w14:paraId="2D2B71BF" w14:textId="4A672F2D"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In addition, </w:t>
      </w:r>
      <w:r w:rsidR="00D55ABF">
        <w:rPr>
          <w:rFonts w:asciiTheme="minorHAnsi" w:hAnsiTheme="minorHAnsi" w:cstheme="minorHAnsi"/>
        </w:rPr>
        <w:t>&lt;Company_Name&gt;</w:t>
      </w:r>
      <w:r w:rsidRPr="00FA3DA0">
        <w:rPr>
          <w:rFonts w:asciiTheme="minorHAnsi" w:hAnsiTheme="minorHAnsi" w:cstheme="minorHAnsi"/>
        </w:rPr>
        <w:t xml:space="preserve"> offers specific technologies for network optimization, such as DDoS protection, load balancing, and Cloud Connect, which combine to safeguard and stabilize network connections. This set of solutions strengthens the network infrastructure's resistance to cyberattacks and optimizes system performance during peak loads. </w:t>
      </w:r>
      <w:r w:rsidR="00D55ABF">
        <w:rPr>
          <w:rFonts w:asciiTheme="minorHAnsi" w:hAnsiTheme="minorHAnsi" w:cstheme="minorHAnsi"/>
        </w:rPr>
        <w:t>&lt;Company_Name&gt;</w:t>
      </w:r>
      <w:r w:rsidRPr="00FA3DA0">
        <w:rPr>
          <w:rFonts w:asciiTheme="minorHAnsi" w:hAnsiTheme="minorHAnsi" w:cstheme="minorHAnsi"/>
        </w:rPr>
        <w:t xml:space="preserve"> prioritizes adaptability and provides scalable storage solutions, such as object storage and backup management, to satisfy changing needs for data protection and seamless data access via redundant, monitored storage systems.</w:t>
      </w:r>
    </w:p>
    <w:p w14:paraId="09D879E7" w14:textId="0592A9EE" w:rsidR="00FA3DA0" w:rsidRPr="00FA3DA0" w:rsidRDefault="00FA3DA0" w:rsidP="00FA3DA0">
      <w:pPr>
        <w:pStyle w:val="NormalWeb"/>
        <w:rPr>
          <w:rFonts w:asciiTheme="minorHAnsi" w:hAnsiTheme="minorHAnsi" w:cstheme="minorHAnsi"/>
        </w:rPr>
      </w:pPr>
      <w:r w:rsidRPr="00FA3DA0">
        <w:rPr>
          <w:rFonts w:asciiTheme="minorHAnsi" w:hAnsiTheme="minorHAnsi" w:cstheme="minorHAnsi"/>
        </w:rPr>
        <w:t xml:space="preserve">A rigorous approach to compliance and data security underpins </w:t>
      </w:r>
      <w:r w:rsidR="00D55ABF">
        <w:rPr>
          <w:rFonts w:asciiTheme="minorHAnsi" w:hAnsiTheme="minorHAnsi" w:cstheme="minorHAnsi"/>
        </w:rPr>
        <w:t>&lt;Company_Name&gt;</w:t>
      </w:r>
      <w:r w:rsidRPr="00FA3DA0">
        <w:rPr>
          <w:rFonts w:asciiTheme="minorHAnsi" w:hAnsiTheme="minorHAnsi" w:cstheme="minorHAnsi"/>
        </w:rPr>
        <w:t>’s managed services, incorporating routine patching and version management to maintain operational integrity and shield systems from vulnerabilities. This commitment extends to structured reporting and analytics for monitoring key performance metrics, providing stakeholders with transparency into uptime statistics, bandwidth consumption, and system status. Such visibility allows for strategic planning, optimized resource allocation, and prompt action in areas requiring attention.</w:t>
      </w:r>
    </w:p>
    <w:p w14:paraId="14A7A4E8" w14:textId="5E25E026" w:rsidR="00FA3DA0" w:rsidRDefault="00E4145D" w:rsidP="00FA3DA0">
      <w:pPr>
        <w:pStyle w:val="NormalWeb"/>
        <w:rPr>
          <w:rFonts w:asciiTheme="minorHAnsi" w:hAnsiTheme="minorHAnsi" w:cstheme="minorHAnsi"/>
        </w:rPr>
      </w:pPr>
      <w:r>
        <w:rPr>
          <w:rFonts w:asciiTheme="minorHAnsi" w:hAnsiTheme="minorHAnsi" w:cstheme="minorHAnsi"/>
        </w:rPr>
        <w:t>C</w:t>
      </w:r>
      <w:r w:rsidR="00FA3DA0" w:rsidRPr="00FA3DA0">
        <w:rPr>
          <w:rFonts w:asciiTheme="minorHAnsi" w:hAnsiTheme="minorHAnsi" w:cstheme="minorHAnsi"/>
        </w:rPr>
        <w:t xml:space="preserve">lients can tailor their degree of IT support—full, hybrid, or specialized—thanks to </w:t>
      </w:r>
      <w:r w:rsidR="00D55ABF">
        <w:rPr>
          <w:rFonts w:asciiTheme="minorHAnsi" w:hAnsiTheme="minorHAnsi" w:cstheme="minorHAnsi"/>
        </w:rPr>
        <w:t>&lt;Company_Name&gt;</w:t>
      </w:r>
      <w:r w:rsidR="00FA3DA0" w:rsidRPr="00FA3DA0">
        <w:rPr>
          <w:rFonts w:asciiTheme="minorHAnsi" w:hAnsiTheme="minorHAnsi" w:cstheme="minorHAnsi"/>
        </w:rPr>
        <w:t xml:space="preserve">'s service versatility. This adaptability makes their managed services a great alternative for businesses of diverse sizes and sectors, trying to maintain stable, secure, and high-performing IT ecosystems. </w:t>
      </w:r>
      <w:r w:rsidR="00D55ABF">
        <w:rPr>
          <w:rFonts w:asciiTheme="minorHAnsi" w:hAnsiTheme="minorHAnsi" w:cstheme="minorHAnsi"/>
        </w:rPr>
        <w:t>&lt;Company_Name&gt;</w:t>
      </w:r>
      <w:r w:rsidR="00FA3DA0" w:rsidRPr="00FA3DA0">
        <w:rPr>
          <w:rFonts w:asciiTheme="minorHAnsi" w:hAnsiTheme="minorHAnsi" w:cstheme="minorHAnsi"/>
        </w:rPr>
        <w:t xml:space="preserve">'s managed services platform enables clients to </w:t>
      </w:r>
      <w:r w:rsidR="00FA3DA0" w:rsidRPr="00FA3DA0">
        <w:rPr>
          <w:rFonts w:asciiTheme="minorHAnsi" w:hAnsiTheme="minorHAnsi" w:cstheme="minorHAnsi"/>
        </w:rPr>
        <w:lastRenderedPageBreak/>
        <w:t>confidently manage their digital transformation initiatives, promote sustainable growth, and traverse difficult IT challenges by fusing technical brilliance with individualized care.</w:t>
      </w:r>
    </w:p>
    <w:p w14:paraId="083B7FB0" w14:textId="77777777" w:rsidR="0068662A" w:rsidRPr="007B798F" w:rsidRDefault="0068662A" w:rsidP="0068662A">
      <w:pPr>
        <w:pStyle w:val="NormalWeb"/>
        <w:rPr>
          <w:rFonts w:asciiTheme="minorHAnsi" w:hAnsiTheme="minorHAnsi" w:cstheme="minorHAnsi"/>
          <w:b/>
          <w:bCs/>
        </w:rPr>
      </w:pPr>
      <w:r w:rsidRPr="007B798F">
        <w:rPr>
          <w:rFonts w:asciiTheme="minorHAnsi" w:hAnsiTheme="minorHAnsi" w:cstheme="minorHAnsi"/>
          <w:b/>
          <w:bCs/>
        </w:rPr>
        <w:t>Uptime Performance</w:t>
      </w:r>
    </w:p>
    <w:p w14:paraId="6D9E40E7" w14:textId="41A974F0" w:rsidR="0068662A" w:rsidRDefault="0068662A" w:rsidP="0068662A">
      <w:pPr>
        <w:pStyle w:val="NormalWeb"/>
        <w:rPr>
          <w:rFonts w:asciiTheme="minorHAnsi" w:hAnsiTheme="minorHAnsi" w:cstheme="minorHAnsi"/>
        </w:rPr>
      </w:pPr>
      <w:r w:rsidRPr="00DC73A5">
        <w:rPr>
          <w:rFonts w:asciiTheme="minorHAnsi" w:hAnsiTheme="minorHAnsi" w:cstheme="minorHAnsi"/>
        </w:rPr>
        <w:t xml:space="preserve">The Uptime Performance section provides an overview of </w:t>
      </w:r>
      <w:r w:rsidR="00D55ABF">
        <w:rPr>
          <w:rFonts w:asciiTheme="minorHAnsi" w:hAnsiTheme="minorHAnsi" w:cstheme="minorHAnsi"/>
        </w:rPr>
        <w:t>&lt;Company_Name&gt;</w:t>
      </w:r>
      <w:r w:rsidRPr="00DC73A5">
        <w:rPr>
          <w:rFonts w:asciiTheme="minorHAnsi" w:hAnsiTheme="minorHAnsi" w:cstheme="minorHAnsi"/>
        </w:rPr>
        <w:t xml:space="preserve">'s commitment to maintaining high service availability throughout the month. It includes monthly uptime percentages, comparing actual performance against internal targets. Any instances of service disruptions or planned maintenance are detailed, along with actions taken to minimize impact and ensure service continuity. This summary emphasizes </w:t>
      </w:r>
      <w:r w:rsidR="00D55ABF">
        <w:rPr>
          <w:rFonts w:asciiTheme="minorHAnsi" w:hAnsiTheme="minorHAnsi" w:cstheme="minorHAnsi"/>
        </w:rPr>
        <w:t>&lt;Company_Name&gt;</w:t>
      </w:r>
      <w:r w:rsidRPr="00DC73A5">
        <w:rPr>
          <w:rFonts w:asciiTheme="minorHAnsi" w:hAnsiTheme="minorHAnsi" w:cstheme="minorHAnsi"/>
        </w:rPr>
        <w:t>’s dedication to operational reliability and proactive infrastructure management.</w:t>
      </w:r>
    </w:p>
    <w:p w14:paraId="50E8389D" w14:textId="1FB57F81" w:rsidR="0068662A" w:rsidRPr="0068662A" w:rsidRDefault="0068662A" w:rsidP="007B798F">
      <w:pPr>
        <w:pStyle w:val="NormalWeb"/>
        <w:rPr>
          <w:rFonts w:asciiTheme="minorHAnsi" w:hAnsiTheme="minorHAnsi" w:cstheme="minorHAnsi"/>
          <w:b/>
          <w:bCs/>
        </w:rPr>
      </w:pPr>
      <w:r w:rsidRPr="0068662A">
        <w:rPr>
          <w:rFonts w:asciiTheme="minorHAnsi" w:hAnsiTheme="minorHAnsi" w:cstheme="minorHAnsi"/>
          <w:b/>
          <w:bCs/>
        </w:rPr>
        <w:t>Bandwidth Usage</w:t>
      </w:r>
    </w:p>
    <w:p w14:paraId="7B1FA64B" w14:textId="70771417" w:rsidR="0068662A" w:rsidRPr="0068662A" w:rsidRDefault="0068662A" w:rsidP="007B798F">
      <w:pPr>
        <w:pStyle w:val="NormalWeb"/>
        <w:rPr>
          <w:rFonts w:asciiTheme="minorHAnsi" w:hAnsiTheme="minorHAnsi" w:cstheme="minorHAnsi"/>
        </w:rPr>
      </w:pPr>
      <w:r w:rsidRPr="0068662A">
        <w:rPr>
          <w:rFonts w:asciiTheme="minorHAnsi" w:hAnsiTheme="minorHAnsi" w:cstheme="minorHAnsi"/>
        </w:rPr>
        <w:t xml:space="preserve">The report details the bandwidth usage for the current month, showcasing total data transfer rates, peak usage times, and overall trends. </w:t>
      </w:r>
      <w:r w:rsidR="00D55ABF">
        <w:rPr>
          <w:rFonts w:asciiTheme="minorHAnsi" w:hAnsiTheme="minorHAnsi" w:cstheme="minorHAnsi"/>
        </w:rPr>
        <w:t>&lt;Company_Name&gt;</w:t>
      </w:r>
      <w:r w:rsidRPr="0068662A">
        <w:rPr>
          <w:rFonts w:asciiTheme="minorHAnsi" w:hAnsiTheme="minorHAnsi" w:cstheme="minorHAnsi"/>
        </w:rPr>
        <w:t xml:space="preserve"> continuously monitors network bandwidth to ensure optimal performance and prevent any congestion. This approach allows for proactive adjustments to resource allocation, maintaining service reliability during high-demand periods.</w:t>
      </w:r>
    </w:p>
    <w:p w14:paraId="269CD91B" w14:textId="3676802A" w:rsidR="007B798F" w:rsidRPr="007B798F" w:rsidRDefault="0074548F" w:rsidP="007B798F">
      <w:pPr>
        <w:pStyle w:val="NormalWeb"/>
        <w:rPr>
          <w:rFonts w:asciiTheme="minorHAnsi" w:hAnsiTheme="minorHAnsi" w:cstheme="minorHAnsi"/>
          <w:b/>
          <w:bCs/>
        </w:rPr>
      </w:pPr>
      <w:r>
        <w:rPr>
          <w:rFonts w:asciiTheme="minorHAnsi" w:hAnsiTheme="minorHAnsi" w:cstheme="minorHAnsi"/>
          <w:b/>
          <w:bCs/>
        </w:rPr>
        <w:t>Server Resources</w:t>
      </w:r>
    </w:p>
    <w:p w14:paraId="65E45958" w14:textId="02DA6E41" w:rsidR="00871EB4" w:rsidRDefault="00931E68" w:rsidP="00871EB4">
      <w:pPr>
        <w:pStyle w:val="NormalWeb"/>
        <w:rPr>
          <w:rFonts w:asciiTheme="minorHAnsi" w:hAnsiTheme="minorHAnsi" w:cstheme="minorHAnsi"/>
        </w:rPr>
      </w:pPr>
      <w:r w:rsidRPr="00931E68">
        <w:rPr>
          <w:rFonts w:asciiTheme="minorHAnsi" w:hAnsiTheme="minorHAnsi" w:cstheme="minorHAnsi"/>
        </w:rPr>
        <w:t xml:space="preserve">The Server Resources section provides a comprehensive overview of resource utilization for all critical infrastructure managed by </w:t>
      </w:r>
      <w:r w:rsidR="00D55ABF">
        <w:rPr>
          <w:rFonts w:asciiTheme="minorHAnsi" w:hAnsiTheme="minorHAnsi" w:cstheme="minorHAnsi"/>
        </w:rPr>
        <w:t>&lt;Company_Name&gt;</w:t>
      </w:r>
      <w:r w:rsidRPr="00931E68">
        <w:rPr>
          <w:rFonts w:asciiTheme="minorHAnsi" w:hAnsiTheme="minorHAnsi" w:cstheme="minorHAnsi"/>
        </w:rPr>
        <w:t>. This section highlights monthly trends in CPU, memory, storage, and network usage, allowing clients to gain insight into resource allocation, potential bottlenecks, and performance optimization opportunities.</w:t>
      </w:r>
    </w:p>
    <w:p w14:paraId="02DE86D8" w14:textId="77777777" w:rsidR="00EB7810" w:rsidRDefault="00EB7810">
      <w:pPr>
        <w:rPr>
          <w:rFonts w:cstheme="minorHAnsi"/>
        </w:rPr>
      </w:pPr>
    </w:p>
    <w:p w14:paraId="2F623117" w14:textId="77777777" w:rsidR="00EB7810" w:rsidRDefault="00EB7810">
      <w:pPr>
        <w:rPr>
          <w:rFonts w:cstheme="minorHAnsi"/>
        </w:rPr>
      </w:pPr>
      <w:r>
        <w:rPr>
          <w:rFonts w:cstheme="minorHAnsi"/>
        </w:rPr>
        <w:br w:type="page"/>
      </w:r>
    </w:p>
    <w:p w14:paraId="6502008B" w14:textId="35880EB9" w:rsidR="00EB7810" w:rsidRDefault="00EB7810" w:rsidP="00EB7810">
      <w:pPr>
        <w:pStyle w:val="Heading1"/>
      </w:pPr>
      <w:bookmarkStart w:id="1" w:name="_Toc183103088"/>
      <w:r w:rsidRPr="0072254C">
        <w:lastRenderedPageBreak/>
        <w:t xml:space="preserve">SECTION </w:t>
      </w:r>
      <w:r>
        <w:t>2</w:t>
      </w:r>
      <w:r w:rsidRPr="0072254C">
        <w:t xml:space="preserve"> </w:t>
      </w:r>
      <w:r>
        <w:t>ESCALATION PROCEDURE</w:t>
      </w:r>
      <w:bookmarkEnd w:id="1"/>
    </w:p>
    <w:p w14:paraId="6DBB3AC0" w14:textId="5D0D862B" w:rsidR="00903993" w:rsidRPr="00D55ABF" w:rsidRDefault="00EB7810" w:rsidP="00D55ABF">
      <w:pPr>
        <w:pStyle w:val="NormalWeb"/>
        <w:rPr>
          <w:rFonts w:asciiTheme="minorHAnsi" w:hAnsiTheme="minorHAnsi" w:cstheme="minorHAnsi"/>
          <w:sz w:val="22"/>
          <w:szCs w:val="22"/>
        </w:rPr>
      </w:pPr>
      <w:r w:rsidRPr="00932A3A">
        <w:rPr>
          <w:rFonts w:asciiTheme="minorHAnsi" w:hAnsiTheme="minorHAnsi" w:cstheme="minorHAnsi"/>
          <w:sz w:val="22"/>
          <w:szCs w:val="22"/>
        </w:rPr>
        <w:t xml:space="preserve">The escalation procedure is designed to ensure that any reported issues or inquiries are promptly addressed and resolved in alignment with their priority level and the agreed Service Level Agreement (SLA). Upon receiving a report, the issue will be classified based on its severity and impact on business operations. Priority levels range from Critical (P1) to Low (P4), with Critical issues requiring immediate attention due to their significant impact on essential services. Each classification dictates a specific response time and resolution timeframe, ensuring that high-priority issues are </w:t>
      </w:r>
      <w:proofErr w:type="gramStart"/>
      <w:r w:rsidRPr="00932A3A">
        <w:rPr>
          <w:rFonts w:asciiTheme="minorHAnsi" w:hAnsiTheme="minorHAnsi" w:cstheme="minorHAnsi"/>
          <w:sz w:val="22"/>
          <w:szCs w:val="22"/>
        </w:rPr>
        <w:t>expedited</w:t>
      </w:r>
      <w:proofErr w:type="gramEnd"/>
      <w:r w:rsidRPr="00932A3A">
        <w:rPr>
          <w:rFonts w:asciiTheme="minorHAnsi" w:hAnsiTheme="minorHAnsi" w:cstheme="minorHAnsi"/>
          <w:sz w:val="22"/>
          <w:szCs w:val="22"/>
        </w:rPr>
        <w:t xml:space="preserve"> and lower-priority concerns are managed appropriately. Our team is committed to adhering to these SLA guidelines to maintain operational efficiency and minimize downtime.</w:t>
      </w:r>
      <w:r w:rsidR="00903993">
        <w:rPr>
          <w:rFonts w:cstheme="minorHAnsi"/>
        </w:rPr>
        <w:br w:type="page"/>
      </w:r>
    </w:p>
    <w:p w14:paraId="63C9CD76" w14:textId="0EBE7C35" w:rsidR="00903993" w:rsidRDefault="00903993" w:rsidP="00903993">
      <w:pPr>
        <w:pStyle w:val="Heading1"/>
      </w:pPr>
      <w:bookmarkStart w:id="2" w:name="_Toc183103089"/>
      <w:r w:rsidRPr="009D3814">
        <w:lastRenderedPageBreak/>
        <w:t xml:space="preserve">SECTION </w:t>
      </w:r>
      <w:r w:rsidR="00EB7810">
        <w:t>3</w:t>
      </w:r>
      <w:r>
        <w:t xml:space="preserve"> </w:t>
      </w:r>
      <w:r w:rsidR="0068662A">
        <w:t>UPTIME PERFORMA</w:t>
      </w:r>
      <w:r w:rsidR="00D20CF7">
        <w:t>N</w:t>
      </w:r>
      <w:r w:rsidR="0068662A">
        <w:t>CE</w:t>
      </w:r>
      <w:bookmarkEnd w:id="2"/>
    </w:p>
    <w:p w14:paraId="25D5F305" w14:textId="22BBD709" w:rsidR="00903993" w:rsidRDefault="00D6445A" w:rsidP="00903993">
      <w:r w:rsidRPr="00D6445A">
        <w:t xml:space="preserve">This section outlines </w:t>
      </w:r>
      <w:r w:rsidR="00D55ABF">
        <w:t>&lt;Company_Name&gt;</w:t>
      </w:r>
      <w:r w:rsidRPr="00D6445A">
        <w:t xml:space="preserve">'s performance in maintaining uptime throughout the month. It provides detailed monthly uptime statistics, comparing actual performance against internal targets. It includes instances of service disruptions, scheduled maintenance, and actions taken to ensure continuous uptime, reinforcing </w:t>
      </w:r>
      <w:r w:rsidR="00D55ABF">
        <w:t>&lt;Company_Name&gt;</w:t>
      </w:r>
      <w:r w:rsidRPr="00D6445A">
        <w:t>'s commitment to operational reliability and service availability.</w:t>
      </w:r>
    </w:p>
    <w:p w14:paraId="358E5987" w14:textId="77777777" w:rsidR="00284B43" w:rsidRPr="00903993" w:rsidRDefault="00284B43" w:rsidP="00903993"/>
    <w:p w14:paraId="663BA14A" w14:textId="1A3C1BEC" w:rsidR="00D20CF7" w:rsidRDefault="00D20CF7" w:rsidP="00903993">
      <w:pPr>
        <w:pStyle w:val="NormalWeb"/>
        <w:rPr>
          <w:rFonts w:asciiTheme="minorHAnsi" w:hAnsiTheme="minorHAnsi" w:cstheme="minorHAnsi"/>
        </w:rPr>
      </w:pPr>
    </w:p>
    <w:p w14:paraId="0F07DEDD" w14:textId="77777777" w:rsidR="00D20CF7" w:rsidRDefault="00D20CF7">
      <w:pPr>
        <w:rPr>
          <w:rFonts w:eastAsia="Times New Roman" w:cstheme="minorHAnsi"/>
          <w:sz w:val="24"/>
          <w:szCs w:val="24"/>
        </w:rPr>
      </w:pPr>
      <w:r>
        <w:rPr>
          <w:rFonts w:cstheme="minorHAnsi"/>
        </w:rPr>
        <w:br w:type="page"/>
      </w:r>
    </w:p>
    <w:p w14:paraId="16A773B8" w14:textId="77777777" w:rsidR="00D20CF7" w:rsidRPr="00D20CF7" w:rsidRDefault="00D20CF7" w:rsidP="00D20CF7">
      <w:pPr>
        <w:pStyle w:val="Heading1"/>
      </w:pPr>
      <w:bookmarkStart w:id="3" w:name="_Toc183103090"/>
      <w:r w:rsidRPr="00D20CF7">
        <w:lastRenderedPageBreak/>
        <w:t>SECTION 4 INCIDENT REPORT LISTING</w:t>
      </w:r>
      <w:bookmarkEnd w:id="3"/>
    </w:p>
    <w:p w14:paraId="310F18DC" w14:textId="63A9C062" w:rsidR="00D20CF7" w:rsidRPr="00D20CF7" w:rsidRDefault="00B52C64" w:rsidP="00D20CF7">
      <w:pPr>
        <w:pStyle w:val="NormalWeb"/>
        <w:rPr>
          <w:rFonts w:asciiTheme="minorHAnsi" w:hAnsiTheme="minorHAnsi" w:cstheme="minorHAnsi"/>
        </w:rPr>
      </w:pPr>
      <w:r w:rsidRPr="00B52C64">
        <w:rPr>
          <w:rFonts w:asciiTheme="minorHAnsi" w:hAnsiTheme="minorHAnsi" w:cstheme="minorHAnsi"/>
        </w:rPr>
        <w:t xml:space="preserve">This report confirms that no incidents were recorded impacting service performance or availability across any managed infrastructure during the reporting period. This zero-incident status highlights the effectiveness of </w:t>
      </w:r>
      <w:r w:rsidR="00D55ABF">
        <w:rPr>
          <w:rFonts w:asciiTheme="minorHAnsi" w:hAnsiTheme="minorHAnsi" w:cstheme="minorHAnsi"/>
        </w:rPr>
        <w:t>&lt;Company_Name&gt;</w:t>
      </w:r>
      <w:r w:rsidRPr="00B52C64">
        <w:rPr>
          <w:rFonts w:asciiTheme="minorHAnsi" w:hAnsiTheme="minorHAnsi" w:cstheme="minorHAnsi"/>
        </w:rPr>
        <w:t>'s proactive monitoring, maintenance protocols, and infrastructure resilience measures, ensuring uninterrupted service delivery and mitigating potential risks</w:t>
      </w:r>
      <w:r w:rsidR="00D20CF7" w:rsidRPr="00D20CF7">
        <w:rPr>
          <w:rFonts w:asciiTheme="minorHAnsi" w:hAnsiTheme="minorHAnsi" w:cstheme="minorHAnsi"/>
        </w:rPr>
        <w:t xml:space="preserve">. </w:t>
      </w:r>
    </w:p>
    <w:p w14:paraId="70983527" w14:textId="2B39808C" w:rsidR="00903993" w:rsidRPr="00871EB4" w:rsidRDefault="00D20CF7" w:rsidP="00D20CF7">
      <w:pPr>
        <w:pStyle w:val="NormalWeb"/>
        <w:rPr>
          <w:rFonts w:asciiTheme="minorHAnsi" w:hAnsiTheme="minorHAnsi" w:cstheme="minorHAnsi"/>
        </w:rPr>
      </w:pPr>
      <w:r w:rsidRPr="00D20CF7">
        <w:rPr>
          <w:rFonts w:asciiTheme="minorHAnsi" w:hAnsiTheme="minorHAnsi" w:cstheme="minorHAnsi"/>
        </w:rPr>
        <w:t>Continuous system health checks and rigorous operational standards have played a crucial role in preventing any disruptions, allowing the infrastructure to perform optimally without any technical or service-related issues during the reporting period.</w:t>
      </w:r>
    </w:p>
    <w:p w14:paraId="3BE7DE6D" w14:textId="77777777" w:rsidR="00D20CF7" w:rsidRDefault="00D20CF7"/>
    <w:p w14:paraId="1FF905A7" w14:textId="77777777" w:rsidR="00D20CF7" w:rsidRDefault="00D20CF7">
      <w:r>
        <w:br w:type="page"/>
      </w:r>
    </w:p>
    <w:p w14:paraId="5662AB75" w14:textId="77777777" w:rsidR="00D20CF7" w:rsidRDefault="00D20CF7" w:rsidP="00D20CF7">
      <w:pPr>
        <w:pStyle w:val="Heading1"/>
      </w:pPr>
      <w:bookmarkStart w:id="4" w:name="_Toc183103091"/>
      <w:r>
        <w:lastRenderedPageBreak/>
        <w:t>SECTION 5 TICKET ISSUED AND REQUESTS RAISED</w:t>
      </w:r>
      <w:bookmarkEnd w:id="4"/>
    </w:p>
    <w:p w14:paraId="4B2CCD16" w14:textId="7203D2CA" w:rsidR="00871EB4" w:rsidRDefault="00D20CF7" w:rsidP="00D20CF7">
      <w:r>
        <w:t>This section provides an overview of support tickets. The tables below provide a clear view of ongoing and resolved issues, help to keep track the progress of issued and requests raised and assess the responsiveness of the support team.</w:t>
      </w:r>
    </w:p>
    <w:p w14:paraId="14A302A9" w14:textId="78E5356F" w:rsidR="00DC73A5" w:rsidRDefault="00DC73A5" w:rsidP="007B7D34">
      <w:pPr>
        <w:pStyle w:val="Heading1"/>
      </w:pPr>
      <w:bookmarkStart w:id="5" w:name="_Toc183103092"/>
      <w:r>
        <w:t xml:space="preserve">SECTION </w:t>
      </w:r>
      <w:r w:rsidR="00D20CF7">
        <w:t>6</w:t>
      </w:r>
      <w:r>
        <w:t xml:space="preserve"> BANDWIDTH USAGE</w:t>
      </w:r>
      <w:bookmarkEnd w:id="5"/>
    </w:p>
    <w:p w14:paraId="2A1C1CDF" w14:textId="1BDD9829" w:rsidR="00DC73A5" w:rsidRPr="008C5C12" w:rsidRDefault="00DC73A5">
      <w:r w:rsidRPr="00DC73A5">
        <w:t>The Bandwidth Usage section provides an overview of network bandwidth utilization for the reporting month. It highlights total data transfer, peak usage periods, and trends in bandwidth consumption. This analysis helps identify network performance patterns, ensuring optimal resource allocation and supporting proactive capacity planning.</w:t>
      </w:r>
    </w:p>
    <w:p w14:paraId="399A59B9" w14:textId="0A9DFD12" w:rsidR="0015212A" w:rsidRPr="009D3814" w:rsidRDefault="0015212A" w:rsidP="007B7D34">
      <w:pPr>
        <w:pStyle w:val="Heading1"/>
      </w:pPr>
      <w:bookmarkStart w:id="6" w:name="_Toc183103093"/>
      <w:r w:rsidRPr="009D3814">
        <w:t xml:space="preserve">SECTION </w:t>
      </w:r>
      <w:r w:rsidR="00D20CF7">
        <w:t>7</w:t>
      </w:r>
      <w:r w:rsidRPr="009D3814">
        <w:t xml:space="preserve"> </w:t>
      </w:r>
      <w:r w:rsidR="0074548F">
        <w:t>SERVER RESOURCES</w:t>
      </w:r>
      <w:bookmarkEnd w:id="6"/>
    </w:p>
    <w:p w14:paraId="0FEE32CE" w14:textId="1F23159E" w:rsidR="00CF500C" w:rsidRDefault="00931E68">
      <w:pPr>
        <w:rPr>
          <w:rFonts w:cstheme="minorHAnsi"/>
          <w:szCs w:val="20"/>
        </w:rPr>
      </w:pPr>
      <w:r w:rsidRPr="00931E68">
        <w:rPr>
          <w:rFonts w:cstheme="minorHAnsi"/>
          <w:szCs w:val="20"/>
        </w:rPr>
        <w:t>This section provides a detailed breakdown of resource utilization across all monitored infrastructure, including key metrics such as CPU, memory, disk space, and network bandwidth. The purpose of this section is to illustrate the performance and capacity trends for each system, supporting effective resource planning and ensuring alignment with operational requirements.</w:t>
      </w:r>
    </w:p>
    <w:p w14:paraId="26107FB4" w14:textId="7339D9AB" w:rsidR="00F13421" w:rsidRDefault="00F13421" w:rsidP="00F13421">
      <w:pPr>
        <w:pStyle w:val="Heading1"/>
      </w:pPr>
      <w:bookmarkStart w:id="7" w:name="_Toc183103094"/>
      <w:r w:rsidRPr="0072254C">
        <w:t xml:space="preserve">SECTION </w:t>
      </w:r>
      <w:r w:rsidR="00D20CF7">
        <w:t>8</w:t>
      </w:r>
      <w:r w:rsidRPr="0072254C">
        <w:t xml:space="preserve"> </w:t>
      </w:r>
      <w:r>
        <w:t>CONCLUSION</w:t>
      </w:r>
      <w:bookmarkEnd w:id="7"/>
    </w:p>
    <w:p w14:paraId="083D08F3" w14:textId="1F1009D0"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 xml:space="preserve">This </w:t>
      </w:r>
      <w:r w:rsidR="00D55ABF">
        <w:rPr>
          <w:rFonts w:asciiTheme="minorHAnsi" w:hAnsiTheme="minorHAnsi" w:cstheme="minorHAnsi"/>
          <w:sz w:val="22"/>
          <w:szCs w:val="22"/>
        </w:rPr>
        <w:t>Monthly Report</w:t>
      </w:r>
      <w:r w:rsidRPr="00931E68">
        <w:rPr>
          <w:rFonts w:asciiTheme="minorHAnsi" w:hAnsiTheme="minorHAnsi" w:cstheme="minorHAnsi"/>
          <w:sz w:val="22"/>
          <w:szCs w:val="22"/>
        </w:rPr>
        <w:t xml:space="preserve"> underscores </w:t>
      </w:r>
      <w:r w:rsidR="00D55ABF">
        <w:rPr>
          <w:rFonts w:asciiTheme="minorHAnsi" w:hAnsiTheme="minorHAnsi" w:cstheme="minorHAnsi"/>
          <w:sz w:val="22"/>
          <w:szCs w:val="22"/>
        </w:rPr>
        <w:t>&lt;Company_Name&gt;</w:t>
      </w:r>
      <w:r w:rsidRPr="00931E68">
        <w:rPr>
          <w:rFonts w:asciiTheme="minorHAnsi" w:hAnsiTheme="minorHAnsi" w:cstheme="minorHAnsi"/>
          <w:sz w:val="22"/>
          <w:szCs w:val="22"/>
        </w:rPr>
        <w:t xml:space="preserve">’s commitment to delivering a secure, stable, and performance-optimized IT environment for our clients. Through consistent monitoring, proactive management, and adherence to industry best practices, </w:t>
      </w:r>
      <w:r w:rsidR="00D55ABF">
        <w:rPr>
          <w:rFonts w:asciiTheme="minorHAnsi" w:hAnsiTheme="minorHAnsi" w:cstheme="minorHAnsi"/>
          <w:sz w:val="22"/>
          <w:szCs w:val="22"/>
        </w:rPr>
        <w:t>&lt;Company_Name&gt;</w:t>
      </w:r>
      <w:r w:rsidRPr="00931E68">
        <w:rPr>
          <w:rFonts w:asciiTheme="minorHAnsi" w:hAnsiTheme="minorHAnsi" w:cstheme="minorHAnsi"/>
          <w:sz w:val="22"/>
          <w:szCs w:val="22"/>
        </w:rPr>
        <w:t xml:space="preserve"> ensures that all managed infrastructure—from virtual machines to networked resources—operates with high reliability and efficiency.</w:t>
      </w:r>
    </w:p>
    <w:p w14:paraId="462B02E3" w14:textId="0C11D035"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Key Highlights:</w:t>
      </w:r>
    </w:p>
    <w:p w14:paraId="7B1A9C59" w14:textId="709BEB0D" w:rsidR="00931E68" w:rsidRDefault="00931E68" w:rsidP="0005309C">
      <w:pPr>
        <w:pStyle w:val="ListParagraph"/>
        <w:numPr>
          <w:ilvl w:val="0"/>
          <w:numId w:val="45"/>
        </w:numPr>
        <w:rPr>
          <w:rFonts w:asciiTheme="minorHAnsi" w:eastAsia="Times New Roman" w:hAnsiTheme="minorHAnsi" w:cstheme="minorHAnsi"/>
          <w:lang w:val="en-MY"/>
        </w:rPr>
      </w:pPr>
      <w:r w:rsidRPr="0005309C">
        <w:rPr>
          <w:rFonts w:asciiTheme="minorHAnsi" w:hAnsiTheme="minorHAnsi" w:cstheme="minorHAnsi"/>
          <w:b/>
          <w:bCs/>
        </w:rPr>
        <w:t>Uptime Performance:</w:t>
      </w:r>
      <w:r w:rsidRPr="0005309C">
        <w:rPr>
          <w:rFonts w:asciiTheme="minorHAnsi" w:hAnsiTheme="minorHAnsi" w:cstheme="minorHAnsi"/>
        </w:rPr>
        <w:t xml:space="preserve"> </w:t>
      </w:r>
      <w:r w:rsidR="00D55ABF">
        <w:rPr>
          <w:rFonts w:asciiTheme="minorHAnsi" w:eastAsia="Times New Roman" w:hAnsiTheme="minorHAnsi" w:cstheme="minorHAnsi"/>
          <w:lang w:val="en-MY"/>
        </w:rPr>
        <w:t>&lt;Company_Name&gt;</w:t>
      </w:r>
      <w:r w:rsidR="0005309C" w:rsidRPr="0005309C">
        <w:rPr>
          <w:rFonts w:asciiTheme="minorHAnsi" w:eastAsia="Times New Roman" w:hAnsiTheme="minorHAnsi" w:cstheme="minorHAnsi"/>
          <w:lang w:val="en-MY"/>
        </w:rPr>
        <w:t xml:space="preserve"> maintained high availability across all managed systems this month, consistently meeting internal uptime targets. This performance reflects our commitment to minimizing disruptions and ensuring seamless operations for our clients.</w:t>
      </w:r>
    </w:p>
    <w:p w14:paraId="7EA54B59" w14:textId="7EC058F4" w:rsidR="0068662A" w:rsidRPr="0068662A" w:rsidRDefault="0068662A" w:rsidP="0068662A">
      <w:pPr>
        <w:pStyle w:val="ListParagraph"/>
        <w:numPr>
          <w:ilvl w:val="0"/>
          <w:numId w:val="45"/>
        </w:numPr>
        <w:rPr>
          <w:rFonts w:asciiTheme="minorHAnsi" w:eastAsia="Times New Roman" w:hAnsiTheme="minorHAnsi" w:cstheme="minorHAnsi"/>
          <w:lang w:val="en-MY"/>
        </w:rPr>
      </w:pPr>
      <w:r w:rsidRPr="0068662A">
        <w:rPr>
          <w:rFonts w:eastAsia="Times New Roman" w:cstheme="minorHAnsi"/>
          <w:b/>
          <w:bCs/>
        </w:rPr>
        <w:t>Bandwidth Insights:</w:t>
      </w:r>
      <w:r w:rsidRPr="0068662A">
        <w:rPr>
          <w:rFonts w:eastAsia="Times New Roman" w:cstheme="minorHAnsi"/>
        </w:rPr>
        <w:t xml:space="preserve"> Bandwidth utilization for the month remained within acceptable ranges, supporting consistent service delivery without performance degradation. </w:t>
      </w:r>
      <w:r w:rsidR="00D55ABF">
        <w:rPr>
          <w:rFonts w:eastAsia="Times New Roman" w:cstheme="minorHAnsi"/>
        </w:rPr>
        <w:t>&lt;Company_Name&gt;</w:t>
      </w:r>
      <w:r w:rsidRPr="0068662A">
        <w:rPr>
          <w:rFonts w:eastAsia="Times New Roman" w:cstheme="minorHAnsi"/>
        </w:rPr>
        <w:t>'s network management efforts ensured that peak demand was efficiently managed, with no significant bottlenecks observed.</w:t>
      </w:r>
    </w:p>
    <w:p w14:paraId="0B340E37" w14:textId="42818A59" w:rsidR="00931E68" w:rsidRPr="0068662A" w:rsidRDefault="00931E68" w:rsidP="0068662A">
      <w:pPr>
        <w:pStyle w:val="ListParagraph"/>
        <w:numPr>
          <w:ilvl w:val="0"/>
          <w:numId w:val="45"/>
        </w:numPr>
        <w:rPr>
          <w:rFonts w:asciiTheme="minorHAnsi" w:eastAsia="Times New Roman" w:hAnsiTheme="minorHAnsi" w:cstheme="minorHAnsi"/>
          <w:lang w:val="en-MY"/>
        </w:rPr>
      </w:pPr>
      <w:r w:rsidRPr="0068662A">
        <w:rPr>
          <w:rFonts w:asciiTheme="minorHAnsi" w:hAnsiTheme="minorHAnsi" w:cstheme="minorHAnsi"/>
          <w:b/>
          <w:bCs/>
        </w:rPr>
        <w:t>Resource Optimization:</w:t>
      </w:r>
      <w:r w:rsidRPr="0068662A">
        <w:rPr>
          <w:rFonts w:asciiTheme="minorHAnsi" w:hAnsiTheme="minorHAnsi" w:cstheme="minorHAnsi"/>
        </w:rPr>
        <w:t xml:space="preserve"> All monitored resource metrics, including CPU, memory, storage, and bandwidth, remained within optimal ranges, demonstrating effective resource </w:t>
      </w:r>
      <w:proofErr w:type="gramStart"/>
      <w:r w:rsidRPr="0068662A">
        <w:rPr>
          <w:rFonts w:asciiTheme="minorHAnsi" w:hAnsiTheme="minorHAnsi" w:cstheme="minorHAnsi"/>
        </w:rPr>
        <w:t>management that</w:t>
      </w:r>
      <w:proofErr w:type="gramEnd"/>
      <w:r w:rsidRPr="0068662A">
        <w:rPr>
          <w:rFonts w:asciiTheme="minorHAnsi" w:hAnsiTheme="minorHAnsi" w:cstheme="minorHAnsi"/>
        </w:rPr>
        <w:t xml:space="preserve"> minimizes the risk of bottlenecks and supports balanced performance.</w:t>
      </w:r>
    </w:p>
    <w:p w14:paraId="3AFF764E" w14:textId="51062B66" w:rsidR="00931E68" w:rsidRPr="00931E68" w:rsidRDefault="00931E68" w:rsidP="00931E68">
      <w:pPr>
        <w:pStyle w:val="NormalWeb"/>
        <w:rPr>
          <w:rFonts w:asciiTheme="minorHAnsi" w:hAnsiTheme="minorHAnsi" w:cstheme="minorHAnsi"/>
          <w:sz w:val="22"/>
          <w:szCs w:val="22"/>
        </w:rPr>
      </w:pPr>
      <w:r w:rsidRPr="00931E68">
        <w:rPr>
          <w:rFonts w:asciiTheme="minorHAnsi" w:hAnsiTheme="minorHAnsi" w:cstheme="minorHAnsi"/>
          <w:sz w:val="22"/>
          <w:szCs w:val="22"/>
        </w:rPr>
        <w:t xml:space="preserve">This report reaffirms </w:t>
      </w:r>
      <w:r w:rsidR="00D55ABF">
        <w:rPr>
          <w:rFonts w:asciiTheme="minorHAnsi" w:hAnsiTheme="minorHAnsi" w:cstheme="minorHAnsi"/>
          <w:sz w:val="22"/>
          <w:szCs w:val="22"/>
        </w:rPr>
        <w:t>&lt;Company_Name&gt;</w:t>
      </w:r>
      <w:r w:rsidRPr="00931E68">
        <w:rPr>
          <w:rFonts w:asciiTheme="minorHAnsi" w:hAnsiTheme="minorHAnsi" w:cstheme="minorHAnsi"/>
          <w:sz w:val="22"/>
          <w:szCs w:val="22"/>
        </w:rPr>
        <w:t xml:space="preserve">’s role as a dependable IT partner, focused on delivering reliable and well-maintained infrastructure to support clients’ operational objectives. Moving forward, </w:t>
      </w:r>
      <w:r w:rsidR="00D55ABF">
        <w:rPr>
          <w:rFonts w:asciiTheme="minorHAnsi" w:hAnsiTheme="minorHAnsi" w:cstheme="minorHAnsi"/>
          <w:sz w:val="22"/>
          <w:szCs w:val="22"/>
        </w:rPr>
        <w:t>&lt;Company_Name&gt;</w:t>
      </w:r>
      <w:r w:rsidRPr="00931E68">
        <w:rPr>
          <w:rFonts w:asciiTheme="minorHAnsi" w:hAnsiTheme="minorHAnsi" w:cstheme="minorHAnsi"/>
          <w:sz w:val="22"/>
          <w:szCs w:val="22"/>
        </w:rPr>
        <w:t xml:space="preserve"> will continue to monitor, optimize, and enhance these managed services, ensuring they evolve alongside clients’ needs and industry advancements.</w:t>
      </w:r>
    </w:p>
    <w:p w14:paraId="65CC5CAD" w14:textId="6091B0CE" w:rsidR="00960934" w:rsidRPr="00EB7810" w:rsidRDefault="00931E68" w:rsidP="00EB7810">
      <w:pPr>
        <w:pStyle w:val="NormalWeb"/>
        <w:rPr>
          <w:rFonts w:asciiTheme="minorHAnsi" w:hAnsiTheme="minorHAnsi" w:cstheme="minorHAnsi"/>
          <w:sz w:val="22"/>
          <w:szCs w:val="22"/>
        </w:rPr>
      </w:pPr>
      <w:r w:rsidRPr="00931E68">
        <w:rPr>
          <w:rFonts w:asciiTheme="minorHAnsi" w:hAnsiTheme="minorHAnsi" w:cstheme="minorHAnsi"/>
          <w:sz w:val="22"/>
          <w:szCs w:val="22"/>
        </w:rPr>
        <w:lastRenderedPageBreak/>
        <w:t xml:space="preserve">We appreciate the trust our clients place in </w:t>
      </w:r>
      <w:r w:rsidR="00D55ABF">
        <w:rPr>
          <w:rFonts w:asciiTheme="minorHAnsi" w:hAnsiTheme="minorHAnsi" w:cstheme="minorHAnsi"/>
          <w:sz w:val="22"/>
          <w:szCs w:val="22"/>
        </w:rPr>
        <w:t>&lt;Company_Name&gt;</w:t>
      </w:r>
      <w:r w:rsidRPr="00931E68">
        <w:rPr>
          <w:rFonts w:asciiTheme="minorHAnsi" w:hAnsiTheme="minorHAnsi" w:cstheme="minorHAnsi"/>
          <w:sz w:val="22"/>
          <w:szCs w:val="22"/>
        </w:rPr>
        <w:t xml:space="preserve"> and remain committed to providing high-quality service that supports their growth and success.</w:t>
      </w:r>
      <w:r w:rsidR="00EB7810">
        <w:rPr>
          <w:rFonts w:asciiTheme="minorHAnsi" w:hAnsiTheme="minorHAnsi" w:cstheme="minorHAnsi"/>
          <w:sz w:val="22"/>
          <w:szCs w:val="22"/>
        </w:rPr>
        <w:t xml:space="preserve"> </w:t>
      </w:r>
      <w:r w:rsidR="00EB7810" w:rsidRPr="00EB7810">
        <w:rPr>
          <w:rFonts w:asciiTheme="minorHAnsi" w:hAnsiTheme="minorHAnsi" w:cstheme="minorHAnsi"/>
          <w:sz w:val="22"/>
          <w:szCs w:val="22"/>
        </w:rPr>
        <w:t>The report ends here</w:t>
      </w:r>
      <w:r w:rsidR="00EB7810">
        <w:rPr>
          <w:rFonts w:asciiTheme="minorHAnsi" w:hAnsiTheme="minorHAnsi" w:cstheme="minorHAnsi"/>
          <w:sz w:val="22"/>
          <w:szCs w:val="22"/>
        </w:rPr>
        <w:t>.</w:t>
      </w:r>
    </w:p>
    <w:sectPr w:rsidR="00960934" w:rsidRPr="00EB7810" w:rsidSect="001D1466">
      <w:footerReference w:type="default" r:id="rId9"/>
      <w:headerReference w:type="first" r:id="rId10"/>
      <w:footerReference w:type="first" r:id="rId11"/>
      <w:pgSz w:w="11906" w:h="16838"/>
      <w:pgMar w:top="2276" w:right="1274" w:bottom="1350" w:left="993" w:header="360" w:footer="302"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CED7F6" w14:textId="77777777" w:rsidR="009B7ECE" w:rsidRDefault="009B7ECE" w:rsidP="00ED5EB7">
      <w:pPr>
        <w:spacing w:after="0" w:line="240" w:lineRule="auto"/>
      </w:pPr>
      <w:r>
        <w:separator/>
      </w:r>
    </w:p>
  </w:endnote>
  <w:endnote w:type="continuationSeparator" w:id="0">
    <w:p w14:paraId="6B332D2F" w14:textId="77777777" w:rsidR="009B7ECE" w:rsidRDefault="009B7ECE" w:rsidP="00ED5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ujitsu Sans Light">
    <w:altName w:val="Arial"/>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4457926"/>
      <w:docPartObj>
        <w:docPartGallery w:val="Page Numbers (Bottom of Page)"/>
        <w:docPartUnique/>
      </w:docPartObj>
    </w:sdtPr>
    <w:sdtEndPr>
      <w:rPr>
        <w:noProof/>
      </w:rPr>
    </w:sdtEndPr>
    <w:sdtContent>
      <w:p w14:paraId="413E45AB" w14:textId="339EFA20" w:rsidR="006569CB" w:rsidRPr="00D55ABF" w:rsidRDefault="006569CB" w:rsidP="00D55ABF">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32995227"/>
      <w:docPartObj>
        <w:docPartGallery w:val="Page Numbers (Bottom of Page)"/>
        <w:docPartUnique/>
      </w:docPartObj>
    </w:sdtPr>
    <w:sdtEndPr>
      <w:rPr>
        <w:noProof/>
      </w:rPr>
    </w:sdtEndPr>
    <w:sdtContent>
      <w:p w14:paraId="180F6A9F" w14:textId="603FB011" w:rsidR="006569CB" w:rsidRDefault="006569CB" w:rsidP="0087736C">
        <w:pPr>
          <w:pStyle w:val="Footer"/>
          <w:ind w:right="550"/>
        </w:pPr>
      </w:p>
      <w:p w14:paraId="249F866F" w14:textId="6F7506DB" w:rsidR="006569CB" w:rsidRDefault="006569CB">
        <w:pPr>
          <w:pStyle w:val="Footer"/>
          <w:jc w:val="right"/>
        </w:pPr>
      </w:p>
      <w:p w14:paraId="6AC28DC0" w14:textId="06F6C829" w:rsidR="006569CB" w:rsidRDefault="006569CB">
        <w:pPr>
          <w:pStyle w:val="Footer"/>
          <w:jc w:val="right"/>
        </w:pPr>
      </w:p>
      <w:p w14:paraId="2AE74850" w14:textId="71EFF405" w:rsidR="006569CB" w:rsidRDefault="00000000" w:rsidP="00C366BD">
        <w:pPr>
          <w:pStyle w:val="Footer"/>
          <w:ind w:right="220"/>
          <w:jc w:val="right"/>
        </w:pPr>
      </w:p>
    </w:sdtContent>
  </w:sdt>
  <w:p w14:paraId="05CE013A" w14:textId="199ED815" w:rsidR="006569CB" w:rsidRDefault="006569CB" w:rsidP="007B7D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5BAAFF" w14:textId="77777777" w:rsidR="009B7ECE" w:rsidRDefault="009B7ECE" w:rsidP="00ED5EB7">
      <w:pPr>
        <w:spacing w:after="0" w:line="240" w:lineRule="auto"/>
      </w:pPr>
      <w:r>
        <w:separator/>
      </w:r>
    </w:p>
  </w:footnote>
  <w:footnote w:type="continuationSeparator" w:id="0">
    <w:p w14:paraId="56B25B9A" w14:textId="77777777" w:rsidR="009B7ECE" w:rsidRDefault="009B7ECE" w:rsidP="00ED5E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246" w:type="dxa"/>
      <w:tblInd w:w="-14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6"/>
    </w:tblGrid>
    <w:tr w:rsidR="006569CB" w14:paraId="197DEC3F" w14:textId="77777777" w:rsidTr="00C366BD">
      <w:tc>
        <w:tcPr>
          <w:tcW w:w="5246" w:type="dxa"/>
          <w:shd w:val="clear" w:color="auto" w:fill="auto"/>
        </w:tcPr>
        <w:p w14:paraId="697F3073" w14:textId="0468BBC6" w:rsidR="006569CB" w:rsidRDefault="006569CB" w:rsidP="009A5DDD">
          <w:pPr>
            <w:ind w:left="-67" w:firstLine="813"/>
            <w:rPr>
              <w:noProof/>
            </w:rPr>
          </w:pPr>
        </w:p>
      </w:tc>
    </w:tr>
  </w:tbl>
  <w:p w14:paraId="0EDCE469" w14:textId="35C62281" w:rsidR="006569CB" w:rsidRPr="00E32A10" w:rsidRDefault="006569CB" w:rsidP="00E32A10">
    <w:pPr>
      <w:spacing w:after="0" w:line="240" w:lineRule="auto"/>
      <w:ind w:left="4320" w:hanging="4746"/>
      <w:rPr>
        <w:rFonts w:ascii="Times New Roman" w:hAnsi="Times New Roman"/>
        <w:sz w:val="20"/>
        <w:szCs w:val="20"/>
      </w:rPr>
    </w:pPr>
    <w:r>
      <w:rPr>
        <w:noProof/>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2364AF"/>
    <w:multiLevelType w:val="hybridMultilevel"/>
    <w:tmpl w:val="1D0C9C88"/>
    <w:lvl w:ilvl="0" w:tplc="2F8688C2">
      <w:start w:val="1"/>
      <w:numFmt w:val="decimal"/>
      <w:lvlText w:val="%1."/>
      <w:lvlJc w:val="left"/>
      <w:pPr>
        <w:ind w:left="720" w:hanging="360"/>
      </w:pPr>
      <w:rPr>
        <w:rFonts w:hint="default"/>
        <w:sz w:val="1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70627B9"/>
    <w:multiLevelType w:val="hybridMultilevel"/>
    <w:tmpl w:val="705AA148"/>
    <w:lvl w:ilvl="0" w:tplc="DBB42644">
      <w:start w:val="1"/>
      <w:numFmt w:val="decimal"/>
      <w:lvlText w:val="%1."/>
      <w:lvlJc w:val="left"/>
      <w:pPr>
        <w:ind w:left="720" w:hanging="360"/>
      </w:pPr>
      <w:rPr>
        <w:rFonts w:hint="default"/>
        <w:b/>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7719F"/>
    <w:multiLevelType w:val="hybridMultilevel"/>
    <w:tmpl w:val="1C8EDB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144E31"/>
    <w:multiLevelType w:val="hybridMultilevel"/>
    <w:tmpl w:val="F92A5E2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92DDF"/>
    <w:multiLevelType w:val="hybridMultilevel"/>
    <w:tmpl w:val="CEE4A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D26DC9"/>
    <w:multiLevelType w:val="hybridMultilevel"/>
    <w:tmpl w:val="B45824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AE16F9"/>
    <w:multiLevelType w:val="hybridMultilevel"/>
    <w:tmpl w:val="7424EE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0D2C44"/>
    <w:multiLevelType w:val="hybridMultilevel"/>
    <w:tmpl w:val="762608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1E6056"/>
    <w:multiLevelType w:val="hybridMultilevel"/>
    <w:tmpl w:val="1750C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726EF5"/>
    <w:multiLevelType w:val="hybridMultilevel"/>
    <w:tmpl w:val="78446C3E"/>
    <w:lvl w:ilvl="0" w:tplc="4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DA5D2D"/>
    <w:multiLevelType w:val="multilevel"/>
    <w:tmpl w:val="877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FF2CAF"/>
    <w:multiLevelType w:val="hybridMultilevel"/>
    <w:tmpl w:val="629463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963030"/>
    <w:multiLevelType w:val="hybridMultilevel"/>
    <w:tmpl w:val="5AC48D7E"/>
    <w:lvl w:ilvl="0" w:tplc="51580E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8CC646F"/>
    <w:multiLevelType w:val="hybridMultilevel"/>
    <w:tmpl w:val="9300F5DC"/>
    <w:lvl w:ilvl="0" w:tplc="30324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D5206D"/>
    <w:multiLevelType w:val="hybridMultilevel"/>
    <w:tmpl w:val="21FC2D0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581ABC"/>
    <w:multiLevelType w:val="hybridMultilevel"/>
    <w:tmpl w:val="2278A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BEC2BB5"/>
    <w:multiLevelType w:val="hybridMultilevel"/>
    <w:tmpl w:val="B92EC55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C8777E"/>
    <w:multiLevelType w:val="hybridMultilevel"/>
    <w:tmpl w:val="46F2339C"/>
    <w:lvl w:ilvl="0" w:tplc="D43EC8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797F60"/>
    <w:multiLevelType w:val="hybridMultilevel"/>
    <w:tmpl w:val="2B280AF2"/>
    <w:lvl w:ilvl="0" w:tplc="46661176">
      <w:start w:val="1"/>
      <w:numFmt w:val="decimal"/>
      <w:lvlText w:val="%1."/>
      <w:lvlJc w:val="left"/>
      <w:pPr>
        <w:ind w:left="1080" w:hanging="360"/>
      </w:pPr>
      <w:rPr>
        <w:rFonts w:hint="default"/>
        <w:sz w:val="18"/>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15:restartNumberingAfterBreak="0">
    <w:nsid w:val="2FAB6F03"/>
    <w:multiLevelType w:val="multilevel"/>
    <w:tmpl w:val="122C61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6C2EA8"/>
    <w:multiLevelType w:val="hybridMultilevel"/>
    <w:tmpl w:val="C83AF1BA"/>
    <w:lvl w:ilvl="0" w:tplc="32ECCF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C7113A"/>
    <w:multiLevelType w:val="hybridMultilevel"/>
    <w:tmpl w:val="0C48A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420C2"/>
    <w:multiLevelType w:val="hybridMultilevel"/>
    <w:tmpl w:val="9B1AA0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3" w15:restartNumberingAfterBreak="0">
    <w:nsid w:val="396A51BB"/>
    <w:multiLevelType w:val="hybridMultilevel"/>
    <w:tmpl w:val="4E660D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280961"/>
    <w:multiLevelType w:val="hybridMultilevel"/>
    <w:tmpl w:val="2F90F3A2"/>
    <w:lvl w:ilvl="0" w:tplc="14BA6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C18D3"/>
    <w:multiLevelType w:val="hybridMultilevel"/>
    <w:tmpl w:val="36C81216"/>
    <w:lvl w:ilvl="0" w:tplc="461879AC">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488B43BE"/>
    <w:multiLevelType w:val="hybridMultilevel"/>
    <w:tmpl w:val="839EB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2D6228"/>
    <w:multiLevelType w:val="hybridMultilevel"/>
    <w:tmpl w:val="3D4E2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A8E689E"/>
    <w:multiLevelType w:val="hybridMultilevel"/>
    <w:tmpl w:val="6FE04E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121E57"/>
    <w:multiLevelType w:val="hybridMultilevel"/>
    <w:tmpl w:val="0C660418"/>
    <w:lvl w:ilvl="0" w:tplc="1D1C2ADE">
      <w:start w:val="1"/>
      <w:numFmt w:val="decimalZero"/>
      <w:lvlText w:val="%1-"/>
      <w:lvlJc w:val="left"/>
      <w:pPr>
        <w:ind w:left="720" w:hanging="360"/>
      </w:pPr>
      <w:rPr>
        <w:rFonts w:hint="default"/>
        <w:b/>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0" w15:restartNumberingAfterBreak="0">
    <w:nsid w:val="4ED331D5"/>
    <w:multiLevelType w:val="hybridMultilevel"/>
    <w:tmpl w:val="A792FD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547D83"/>
    <w:multiLevelType w:val="hybridMultilevel"/>
    <w:tmpl w:val="B1AC7F72"/>
    <w:lvl w:ilvl="0" w:tplc="6CB4BD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50A45DCA"/>
    <w:multiLevelType w:val="hybridMultilevel"/>
    <w:tmpl w:val="B00C528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3" w15:restartNumberingAfterBreak="0">
    <w:nsid w:val="54F504A5"/>
    <w:multiLevelType w:val="hybridMultilevel"/>
    <w:tmpl w:val="040ED4F2"/>
    <w:lvl w:ilvl="0" w:tplc="F25E9F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5AC5DB5"/>
    <w:multiLevelType w:val="hybridMultilevel"/>
    <w:tmpl w:val="5FBC0A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7BB6B6A"/>
    <w:multiLevelType w:val="hybridMultilevel"/>
    <w:tmpl w:val="CCC8BA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92E0C32"/>
    <w:multiLevelType w:val="hybridMultilevel"/>
    <w:tmpl w:val="E9F02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BB79BC"/>
    <w:multiLevelType w:val="hybridMultilevel"/>
    <w:tmpl w:val="B4663E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5C3923"/>
    <w:multiLevelType w:val="hybridMultilevel"/>
    <w:tmpl w:val="25BA955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B10AD3"/>
    <w:multiLevelType w:val="hybridMultilevel"/>
    <w:tmpl w:val="F85C6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581467"/>
    <w:multiLevelType w:val="hybridMultilevel"/>
    <w:tmpl w:val="87D8CA8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6E3362D9"/>
    <w:multiLevelType w:val="hybridMultilevel"/>
    <w:tmpl w:val="BB16D9C6"/>
    <w:lvl w:ilvl="0" w:tplc="329279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B26D47"/>
    <w:multiLevelType w:val="hybridMultilevel"/>
    <w:tmpl w:val="5DD64CF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79DC5288"/>
    <w:multiLevelType w:val="hybridMultilevel"/>
    <w:tmpl w:val="D0A25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02560A"/>
    <w:multiLevelType w:val="multilevel"/>
    <w:tmpl w:val="07F6AB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0204446">
    <w:abstractNumId w:val="7"/>
  </w:num>
  <w:num w:numId="2" w16cid:durableId="690182586">
    <w:abstractNumId w:val="26"/>
  </w:num>
  <w:num w:numId="3" w16cid:durableId="127600389">
    <w:abstractNumId w:val="25"/>
  </w:num>
  <w:num w:numId="4" w16cid:durableId="92406167">
    <w:abstractNumId w:val="31"/>
  </w:num>
  <w:num w:numId="5" w16cid:durableId="1093890577">
    <w:abstractNumId w:val="24"/>
  </w:num>
  <w:num w:numId="6" w16cid:durableId="1142968622">
    <w:abstractNumId w:val="11"/>
  </w:num>
  <w:num w:numId="7" w16cid:durableId="851838003">
    <w:abstractNumId w:val="13"/>
  </w:num>
  <w:num w:numId="8" w16cid:durableId="275141497">
    <w:abstractNumId w:val="35"/>
  </w:num>
  <w:num w:numId="9" w16cid:durableId="69425829">
    <w:abstractNumId w:val="20"/>
  </w:num>
  <w:num w:numId="10" w16cid:durableId="1418096125">
    <w:abstractNumId w:val="33"/>
  </w:num>
  <w:num w:numId="11" w16cid:durableId="302544294">
    <w:abstractNumId w:val="2"/>
  </w:num>
  <w:num w:numId="12" w16cid:durableId="903299098">
    <w:abstractNumId w:val="43"/>
  </w:num>
  <w:num w:numId="13" w16cid:durableId="1554341337">
    <w:abstractNumId w:val="14"/>
  </w:num>
  <w:num w:numId="14" w16cid:durableId="1432579686">
    <w:abstractNumId w:val="28"/>
  </w:num>
  <w:num w:numId="15" w16cid:durableId="2046783526">
    <w:abstractNumId w:val="6"/>
  </w:num>
  <w:num w:numId="16" w16cid:durableId="357969930">
    <w:abstractNumId w:val="5"/>
  </w:num>
  <w:num w:numId="17" w16cid:durableId="301665671">
    <w:abstractNumId w:val="9"/>
  </w:num>
  <w:num w:numId="18" w16cid:durableId="345791966">
    <w:abstractNumId w:val="16"/>
  </w:num>
  <w:num w:numId="19" w16cid:durableId="1640451602">
    <w:abstractNumId w:val="37"/>
  </w:num>
  <w:num w:numId="20" w16cid:durableId="1570270064">
    <w:abstractNumId w:val="4"/>
  </w:num>
  <w:num w:numId="21" w16cid:durableId="1801142520">
    <w:abstractNumId w:val="36"/>
  </w:num>
  <w:num w:numId="22" w16cid:durableId="1242376212">
    <w:abstractNumId w:val="1"/>
  </w:num>
  <w:num w:numId="23" w16cid:durableId="613442302">
    <w:abstractNumId w:val="8"/>
  </w:num>
  <w:num w:numId="24" w16cid:durableId="1268931324">
    <w:abstractNumId w:val="27"/>
  </w:num>
  <w:num w:numId="25" w16cid:durableId="879588483">
    <w:abstractNumId w:val="12"/>
  </w:num>
  <w:num w:numId="26" w16cid:durableId="120661077">
    <w:abstractNumId w:val="15"/>
  </w:num>
  <w:num w:numId="27" w16cid:durableId="1596136079">
    <w:abstractNumId w:val="38"/>
  </w:num>
  <w:num w:numId="28" w16cid:durableId="799417816">
    <w:abstractNumId w:val="41"/>
  </w:num>
  <w:num w:numId="29" w16cid:durableId="1739673225">
    <w:abstractNumId w:val="3"/>
  </w:num>
  <w:num w:numId="30" w16cid:durableId="2108846326">
    <w:abstractNumId w:val="34"/>
  </w:num>
  <w:num w:numId="31" w16cid:durableId="775439504">
    <w:abstractNumId w:val="30"/>
  </w:num>
  <w:num w:numId="32" w16cid:durableId="1533616742">
    <w:abstractNumId w:val="23"/>
  </w:num>
  <w:num w:numId="33" w16cid:durableId="1797870411">
    <w:abstractNumId w:val="21"/>
  </w:num>
  <w:num w:numId="34" w16cid:durableId="837892089">
    <w:abstractNumId w:val="17"/>
  </w:num>
  <w:num w:numId="35" w16cid:durableId="1643923693">
    <w:abstractNumId w:val="39"/>
  </w:num>
  <w:num w:numId="36" w16cid:durableId="1117723677">
    <w:abstractNumId w:val="29"/>
  </w:num>
  <w:num w:numId="37" w16cid:durableId="503470337">
    <w:abstractNumId w:val="42"/>
  </w:num>
  <w:num w:numId="38" w16cid:durableId="1586183851">
    <w:abstractNumId w:val="22"/>
  </w:num>
  <w:num w:numId="39" w16cid:durableId="1770541599">
    <w:abstractNumId w:val="10"/>
  </w:num>
  <w:num w:numId="40" w16cid:durableId="895817827">
    <w:abstractNumId w:val="19"/>
  </w:num>
  <w:num w:numId="41" w16cid:durableId="600260232">
    <w:abstractNumId w:val="44"/>
  </w:num>
  <w:num w:numId="42" w16cid:durableId="1603370037">
    <w:abstractNumId w:val="40"/>
  </w:num>
  <w:num w:numId="43" w16cid:durableId="1854145613">
    <w:abstractNumId w:val="18"/>
  </w:num>
  <w:num w:numId="44" w16cid:durableId="82269083">
    <w:abstractNumId w:val="0"/>
  </w:num>
  <w:num w:numId="45" w16cid:durableId="119114771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1E3"/>
    <w:rsid w:val="0000348E"/>
    <w:rsid w:val="00006E4B"/>
    <w:rsid w:val="000076ED"/>
    <w:rsid w:val="000110EC"/>
    <w:rsid w:val="000163B1"/>
    <w:rsid w:val="00017C97"/>
    <w:rsid w:val="0002178A"/>
    <w:rsid w:val="00023F91"/>
    <w:rsid w:val="00027DA2"/>
    <w:rsid w:val="00032DA7"/>
    <w:rsid w:val="00035F4E"/>
    <w:rsid w:val="0003720C"/>
    <w:rsid w:val="000375CA"/>
    <w:rsid w:val="00037A82"/>
    <w:rsid w:val="00043BFC"/>
    <w:rsid w:val="00045815"/>
    <w:rsid w:val="00045DEC"/>
    <w:rsid w:val="000462A0"/>
    <w:rsid w:val="00046F9A"/>
    <w:rsid w:val="0005309C"/>
    <w:rsid w:val="00056615"/>
    <w:rsid w:val="0005666B"/>
    <w:rsid w:val="00062D15"/>
    <w:rsid w:val="0006360D"/>
    <w:rsid w:val="0006673E"/>
    <w:rsid w:val="00071AB2"/>
    <w:rsid w:val="00072541"/>
    <w:rsid w:val="000732B9"/>
    <w:rsid w:val="00073CD0"/>
    <w:rsid w:val="000757E9"/>
    <w:rsid w:val="00076FBE"/>
    <w:rsid w:val="00082016"/>
    <w:rsid w:val="00084298"/>
    <w:rsid w:val="00085040"/>
    <w:rsid w:val="00085E1A"/>
    <w:rsid w:val="0008650A"/>
    <w:rsid w:val="00086B9F"/>
    <w:rsid w:val="00091079"/>
    <w:rsid w:val="000955B8"/>
    <w:rsid w:val="00095CAE"/>
    <w:rsid w:val="00096D6A"/>
    <w:rsid w:val="000A0AD1"/>
    <w:rsid w:val="000A2621"/>
    <w:rsid w:val="000B4A79"/>
    <w:rsid w:val="000B4E62"/>
    <w:rsid w:val="000C056D"/>
    <w:rsid w:val="000C2701"/>
    <w:rsid w:val="000C48F0"/>
    <w:rsid w:val="000C6875"/>
    <w:rsid w:val="000D2585"/>
    <w:rsid w:val="000D7352"/>
    <w:rsid w:val="000E227A"/>
    <w:rsid w:val="000E307D"/>
    <w:rsid w:val="000E3C9D"/>
    <w:rsid w:val="000E5350"/>
    <w:rsid w:val="000E59BE"/>
    <w:rsid w:val="000F1329"/>
    <w:rsid w:val="0010578D"/>
    <w:rsid w:val="00106B7C"/>
    <w:rsid w:val="00107A7F"/>
    <w:rsid w:val="0011211A"/>
    <w:rsid w:val="00123067"/>
    <w:rsid w:val="0012476E"/>
    <w:rsid w:val="00126FF1"/>
    <w:rsid w:val="00130AD5"/>
    <w:rsid w:val="00130CE1"/>
    <w:rsid w:val="001326E6"/>
    <w:rsid w:val="001329F1"/>
    <w:rsid w:val="001369FA"/>
    <w:rsid w:val="00140049"/>
    <w:rsid w:val="00145AC0"/>
    <w:rsid w:val="0014746D"/>
    <w:rsid w:val="00152075"/>
    <w:rsid w:val="0015212A"/>
    <w:rsid w:val="00156077"/>
    <w:rsid w:val="0015766A"/>
    <w:rsid w:val="00157F9B"/>
    <w:rsid w:val="00164936"/>
    <w:rsid w:val="00167AF4"/>
    <w:rsid w:val="001756E0"/>
    <w:rsid w:val="001759E0"/>
    <w:rsid w:val="00176D07"/>
    <w:rsid w:val="0018134B"/>
    <w:rsid w:val="00183578"/>
    <w:rsid w:val="00185124"/>
    <w:rsid w:val="00185853"/>
    <w:rsid w:val="0019521F"/>
    <w:rsid w:val="001A00FE"/>
    <w:rsid w:val="001A6A04"/>
    <w:rsid w:val="001B4C2F"/>
    <w:rsid w:val="001B5088"/>
    <w:rsid w:val="001B63EB"/>
    <w:rsid w:val="001C1657"/>
    <w:rsid w:val="001C6194"/>
    <w:rsid w:val="001C667A"/>
    <w:rsid w:val="001D1466"/>
    <w:rsid w:val="001D52E8"/>
    <w:rsid w:val="001E66D9"/>
    <w:rsid w:val="001F2927"/>
    <w:rsid w:val="001F53E0"/>
    <w:rsid w:val="001F7221"/>
    <w:rsid w:val="002001EA"/>
    <w:rsid w:val="00203DDC"/>
    <w:rsid w:val="0020432F"/>
    <w:rsid w:val="002073E8"/>
    <w:rsid w:val="00210187"/>
    <w:rsid w:val="00210BFB"/>
    <w:rsid w:val="002144C9"/>
    <w:rsid w:val="00217076"/>
    <w:rsid w:val="00217410"/>
    <w:rsid w:val="002231D4"/>
    <w:rsid w:val="00225438"/>
    <w:rsid w:val="00227294"/>
    <w:rsid w:val="00227522"/>
    <w:rsid w:val="002323EC"/>
    <w:rsid w:val="00233CAA"/>
    <w:rsid w:val="002416BE"/>
    <w:rsid w:val="00241A04"/>
    <w:rsid w:val="00243DF0"/>
    <w:rsid w:val="00247772"/>
    <w:rsid w:val="00250862"/>
    <w:rsid w:val="00255E8E"/>
    <w:rsid w:val="00264E5C"/>
    <w:rsid w:val="00265027"/>
    <w:rsid w:val="002663E4"/>
    <w:rsid w:val="0026667A"/>
    <w:rsid w:val="00271503"/>
    <w:rsid w:val="00284198"/>
    <w:rsid w:val="00284B43"/>
    <w:rsid w:val="0029209E"/>
    <w:rsid w:val="002A0692"/>
    <w:rsid w:val="002A1C4A"/>
    <w:rsid w:val="002A4AAA"/>
    <w:rsid w:val="002A5B6F"/>
    <w:rsid w:val="002B13BA"/>
    <w:rsid w:val="002B3323"/>
    <w:rsid w:val="002B7127"/>
    <w:rsid w:val="002C4132"/>
    <w:rsid w:val="002C4254"/>
    <w:rsid w:val="002C69DB"/>
    <w:rsid w:val="002D536B"/>
    <w:rsid w:val="002D6D2C"/>
    <w:rsid w:val="002D708D"/>
    <w:rsid w:val="002E04CE"/>
    <w:rsid w:val="002E1D59"/>
    <w:rsid w:val="002E598D"/>
    <w:rsid w:val="002E62DB"/>
    <w:rsid w:val="00302D2D"/>
    <w:rsid w:val="0030340C"/>
    <w:rsid w:val="00312E7A"/>
    <w:rsid w:val="00316DCC"/>
    <w:rsid w:val="00316F50"/>
    <w:rsid w:val="00326D9E"/>
    <w:rsid w:val="003275F0"/>
    <w:rsid w:val="003309B7"/>
    <w:rsid w:val="003337E3"/>
    <w:rsid w:val="003404C0"/>
    <w:rsid w:val="00342B52"/>
    <w:rsid w:val="00343D2A"/>
    <w:rsid w:val="003502F1"/>
    <w:rsid w:val="0035128C"/>
    <w:rsid w:val="0035604D"/>
    <w:rsid w:val="003578A2"/>
    <w:rsid w:val="00360DD8"/>
    <w:rsid w:val="00361824"/>
    <w:rsid w:val="0036210C"/>
    <w:rsid w:val="0037333C"/>
    <w:rsid w:val="0037525E"/>
    <w:rsid w:val="003754A8"/>
    <w:rsid w:val="003775C9"/>
    <w:rsid w:val="003800BF"/>
    <w:rsid w:val="00381DC6"/>
    <w:rsid w:val="00384E66"/>
    <w:rsid w:val="00387E34"/>
    <w:rsid w:val="0039235C"/>
    <w:rsid w:val="00392869"/>
    <w:rsid w:val="00393C07"/>
    <w:rsid w:val="003943D8"/>
    <w:rsid w:val="003A0B75"/>
    <w:rsid w:val="003A1821"/>
    <w:rsid w:val="003A1DD9"/>
    <w:rsid w:val="003A3000"/>
    <w:rsid w:val="003A40AA"/>
    <w:rsid w:val="003B3757"/>
    <w:rsid w:val="003B4DE7"/>
    <w:rsid w:val="003B6D99"/>
    <w:rsid w:val="003B72C4"/>
    <w:rsid w:val="003C0518"/>
    <w:rsid w:val="003C10B3"/>
    <w:rsid w:val="003C1653"/>
    <w:rsid w:val="003C2EFE"/>
    <w:rsid w:val="003C33D3"/>
    <w:rsid w:val="003C62D4"/>
    <w:rsid w:val="003C6B73"/>
    <w:rsid w:val="003D706F"/>
    <w:rsid w:val="003E5478"/>
    <w:rsid w:val="003E5B47"/>
    <w:rsid w:val="003F291E"/>
    <w:rsid w:val="003F7E6D"/>
    <w:rsid w:val="00400B78"/>
    <w:rsid w:val="00402AE0"/>
    <w:rsid w:val="0040463E"/>
    <w:rsid w:val="00405620"/>
    <w:rsid w:val="00416257"/>
    <w:rsid w:val="0042199B"/>
    <w:rsid w:val="004245E9"/>
    <w:rsid w:val="00435FD2"/>
    <w:rsid w:val="004378C0"/>
    <w:rsid w:val="004406D5"/>
    <w:rsid w:val="0044685F"/>
    <w:rsid w:val="00446DBA"/>
    <w:rsid w:val="004506DE"/>
    <w:rsid w:val="004606BD"/>
    <w:rsid w:val="00461598"/>
    <w:rsid w:val="00461755"/>
    <w:rsid w:val="00461C2A"/>
    <w:rsid w:val="004630CD"/>
    <w:rsid w:val="00467DD6"/>
    <w:rsid w:val="00470A04"/>
    <w:rsid w:val="00472665"/>
    <w:rsid w:val="004742B7"/>
    <w:rsid w:val="00483A36"/>
    <w:rsid w:val="00485B7C"/>
    <w:rsid w:val="0048627A"/>
    <w:rsid w:val="00490C23"/>
    <w:rsid w:val="00491BF9"/>
    <w:rsid w:val="00491CF6"/>
    <w:rsid w:val="00494E73"/>
    <w:rsid w:val="004A0F33"/>
    <w:rsid w:val="004A1E74"/>
    <w:rsid w:val="004A725A"/>
    <w:rsid w:val="004B35D5"/>
    <w:rsid w:val="004B3DEE"/>
    <w:rsid w:val="004B44F7"/>
    <w:rsid w:val="004C45F3"/>
    <w:rsid w:val="004C6109"/>
    <w:rsid w:val="004D2FF8"/>
    <w:rsid w:val="004D6122"/>
    <w:rsid w:val="004E1185"/>
    <w:rsid w:val="004E206A"/>
    <w:rsid w:val="004E4406"/>
    <w:rsid w:val="004E70CC"/>
    <w:rsid w:val="004F23EF"/>
    <w:rsid w:val="004F4E19"/>
    <w:rsid w:val="004F5867"/>
    <w:rsid w:val="004F5A81"/>
    <w:rsid w:val="005007CD"/>
    <w:rsid w:val="005049DA"/>
    <w:rsid w:val="00504FA6"/>
    <w:rsid w:val="00514405"/>
    <w:rsid w:val="00521DA5"/>
    <w:rsid w:val="00530663"/>
    <w:rsid w:val="00530D2A"/>
    <w:rsid w:val="00540353"/>
    <w:rsid w:val="00542292"/>
    <w:rsid w:val="00560C99"/>
    <w:rsid w:val="00564842"/>
    <w:rsid w:val="00564C49"/>
    <w:rsid w:val="005651C9"/>
    <w:rsid w:val="005656FE"/>
    <w:rsid w:val="005666C7"/>
    <w:rsid w:val="00572490"/>
    <w:rsid w:val="00574DD2"/>
    <w:rsid w:val="00575DAB"/>
    <w:rsid w:val="00577887"/>
    <w:rsid w:val="00590456"/>
    <w:rsid w:val="005927C0"/>
    <w:rsid w:val="0059445C"/>
    <w:rsid w:val="005A53D9"/>
    <w:rsid w:val="005B0F2B"/>
    <w:rsid w:val="005B1FEE"/>
    <w:rsid w:val="005B7FE0"/>
    <w:rsid w:val="005C65C8"/>
    <w:rsid w:val="005D11E8"/>
    <w:rsid w:val="005D41B9"/>
    <w:rsid w:val="005F2317"/>
    <w:rsid w:val="005F675E"/>
    <w:rsid w:val="005F707A"/>
    <w:rsid w:val="00600A01"/>
    <w:rsid w:val="006036BD"/>
    <w:rsid w:val="006045FA"/>
    <w:rsid w:val="00613CED"/>
    <w:rsid w:val="00616293"/>
    <w:rsid w:val="00616C46"/>
    <w:rsid w:val="00621617"/>
    <w:rsid w:val="00626AC5"/>
    <w:rsid w:val="00631C3F"/>
    <w:rsid w:val="00632748"/>
    <w:rsid w:val="00635788"/>
    <w:rsid w:val="00637D3B"/>
    <w:rsid w:val="00643AD2"/>
    <w:rsid w:val="0064487B"/>
    <w:rsid w:val="00646642"/>
    <w:rsid w:val="006548BD"/>
    <w:rsid w:val="006569CB"/>
    <w:rsid w:val="00657AE0"/>
    <w:rsid w:val="00660ACC"/>
    <w:rsid w:val="0066271D"/>
    <w:rsid w:val="00664913"/>
    <w:rsid w:val="0066692A"/>
    <w:rsid w:val="00667D63"/>
    <w:rsid w:val="00671D7E"/>
    <w:rsid w:val="00676C64"/>
    <w:rsid w:val="00677520"/>
    <w:rsid w:val="00677752"/>
    <w:rsid w:val="00685567"/>
    <w:rsid w:val="0068662A"/>
    <w:rsid w:val="00691E35"/>
    <w:rsid w:val="00691FB4"/>
    <w:rsid w:val="00691FCF"/>
    <w:rsid w:val="006922D8"/>
    <w:rsid w:val="00694F22"/>
    <w:rsid w:val="006952C0"/>
    <w:rsid w:val="006A0A2D"/>
    <w:rsid w:val="006A1299"/>
    <w:rsid w:val="006A1E2F"/>
    <w:rsid w:val="006A7AE0"/>
    <w:rsid w:val="006B0899"/>
    <w:rsid w:val="006C0542"/>
    <w:rsid w:val="006C4C1C"/>
    <w:rsid w:val="006C4F89"/>
    <w:rsid w:val="006C58D5"/>
    <w:rsid w:val="006D2A37"/>
    <w:rsid w:val="006D3B3E"/>
    <w:rsid w:val="006E1D3D"/>
    <w:rsid w:val="006E281B"/>
    <w:rsid w:val="006E4EAA"/>
    <w:rsid w:val="006F1EAB"/>
    <w:rsid w:val="006F2E7E"/>
    <w:rsid w:val="006F5BDD"/>
    <w:rsid w:val="00701FDB"/>
    <w:rsid w:val="00702B8B"/>
    <w:rsid w:val="007051E9"/>
    <w:rsid w:val="007075E2"/>
    <w:rsid w:val="00715833"/>
    <w:rsid w:val="00715890"/>
    <w:rsid w:val="00722498"/>
    <w:rsid w:val="0072254C"/>
    <w:rsid w:val="0072550F"/>
    <w:rsid w:val="00732DDC"/>
    <w:rsid w:val="00735B9D"/>
    <w:rsid w:val="0074145B"/>
    <w:rsid w:val="00741E0D"/>
    <w:rsid w:val="0074548F"/>
    <w:rsid w:val="007471C3"/>
    <w:rsid w:val="00751F5E"/>
    <w:rsid w:val="00751F9B"/>
    <w:rsid w:val="00752227"/>
    <w:rsid w:val="0075299F"/>
    <w:rsid w:val="0075439C"/>
    <w:rsid w:val="007612DC"/>
    <w:rsid w:val="007617D4"/>
    <w:rsid w:val="00766C98"/>
    <w:rsid w:val="00767F9C"/>
    <w:rsid w:val="00770B2C"/>
    <w:rsid w:val="00770DDD"/>
    <w:rsid w:val="00770F8A"/>
    <w:rsid w:val="007721F4"/>
    <w:rsid w:val="00772789"/>
    <w:rsid w:val="00775FF1"/>
    <w:rsid w:val="00782EAC"/>
    <w:rsid w:val="00791FC7"/>
    <w:rsid w:val="00795655"/>
    <w:rsid w:val="007959B9"/>
    <w:rsid w:val="007962E6"/>
    <w:rsid w:val="00796F3F"/>
    <w:rsid w:val="007A0A50"/>
    <w:rsid w:val="007A0AE9"/>
    <w:rsid w:val="007B0FCE"/>
    <w:rsid w:val="007B2E8E"/>
    <w:rsid w:val="007B57F3"/>
    <w:rsid w:val="007B798F"/>
    <w:rsid w:val="007B7D34"/>
    <w:rsid w:val="007C28D6"/>
    <w:rsid w:val="007C4462"/>
    <w:rsid w:val="007D3B17"/>
    <w:rsid w:val="007E5C92"/>
    <w:rsid w:val="007E6FBF"/>
    <w:rsid w:val="007E7D6B"/>
    <w:rsid w:val="007F35C8"/>
    <w:rsid w:val="007F6EB9"/>
    <w:rsid w:val="008101AF"/>
    <w:rsid w:val="00810EB4"/>
    <w:rsid w:val="00826EAB"/>
    <w:rsid w:val="00831CB7"/>
    <w:rsid w:val="00835B5F"/>
    <w:rsid w:val="00836DE7"/>
    <w:rsid w:val="008473B9"/>
    <w:rsid w:val="00861F49"/>
    <w:rsid w:val="00862753"/>
    <w:rsid w:val="00871EB4"/>
    <w:rsid w:val="0087251C"/>
    <w:rsid w:val="00872528"/>
    <w:rsid w:val="0087736C"/>
    <w:rsid w:val="008801B4"/>
    <w:rsid w:val="008826BC"/>
    <w:rsid w:val="00883204"/>
    <w:rsid w:val="0089036A"/>
    <w:rsid w:val="008946CF"/>
    <w:rsid w:val="00894807"/>
    <w:rsid w:val="008A353B"/>
    <w:rsid w:val="008A3D7C"/>
    <w:rsid w:val="008A5827"/>
    <w:rsid w:val="008B16F4"/>
    <w:rsid w:val="008B2A97"/>
    <w:rsid w:val="008B45AB"/>
    <w:rsid w:val="008B4A1A"/>
    <w:rsid w:val="008C47B6"/>
    <w:rsid w:val="008C5C12"/>
    <w:rsid w:val="008D48E9"/>
    <w:rsid w:val="008D5A25"/>
    <w:rsid w:val="008E215C"/>
    <w:rsid w:val="008E24B1"/>
    <w:rsid w:val="008E2905"/>
    <w:rsid w:val="008F1C57"/>
    <w:rsid w:val="008F276E"/>
    <w:rsid w:val="009032BD"/>
    <w:rsid w:val="00903993"/>
    <w:rsid w:val="00904B6D"/>
    <w:rsid w:val="00907782"/>
    <w:rsid w:val="0091074B"/>
    <w:rsid w:val="00922799"/>
    <w:rsid w:val="00922B7F"/>
    <w:rsid w:val="009236B4"/>
    <w:rsid w:val="0092498D"/>
    <w:rsid w:val="0093119E"/>
    <w:rsid w:val="00931E68"/>
    <w:rsid w:val="00932A3A"/>
    <w:rsid w:val="00933B37"/>
    <w:rsid w:val="00934985"/>
    <w:rsid w:val="00937238"/>
    <w:rsid w:val="00942D08"/>
    <w:rsid w:val="0094342D"/>
    <w:rsid w:val="00944318"/>
    <w:rsid w:val="00954A39"/>
    <w:rsid w:val="00960934"/>
    <w:rsid w:val="0096267C"/>
    <w:rsid w:val="009665E0"/>
    <w:rsid w:val="00974996"/>
    <w:rsid w:val="0097538F"/>
    <w:rsid w:val="00975F36"/>
    <w:rsid w:val="00976CB1"/>
    <w:rsid w:val="00976F26"/>
    <w:rsid w:val="00992105"/>
    <w:rsid w:val="0099578E"/>
    <w:rsid w:val="00995A8B"/>
    <w:rsid w:val="009A0434"/>
    <w:rsid w:val="009A1E83"/>
    <w:rsid w:val="009A5512"/>
    <w:rsid w:val="009A55DE"/>
    <w:rsid w:val="009A5DDD"/>
    <w:rsid w:val="009B14BC"/>
    <w:rsid w:val="009B7ECE"/>
    <w:rsid w:val="009C1F94"/>
    <w:rsid w:val="009C56EE"/>
    <w:rsid w:val="009D08A9"/>
    <w:rsid w:val="009D1C56"/>
    <w:rsid w:val="009D3814"/>
    <w:rsid w:val="009D43C4"/>
    <w:rsid w:val="009D4A9D"/>
    <w:rsid w:val="009D57F0"/>
    <w:rsid w:val="009D6B85"/>
    <w:rsid w:val="009F25F4"/>
    <w:rsid w:val="00A00087"/>
    <w:rsid w:val="00A01E9B"/>
    <w:rsid w:val="00A02B0A"/>
    <w:rsid w:val="00A05920"/>
    <w:rsid w:val="00A07945"/>
    <w:rsid w:val="00A21B74"/>
    <w:rsid w:val="00A23A58"/>
    <w:rsid w:val="00A25B84"/>
    <w:rsid w:val="00A31EA3"/>
    <w:rsid w:val="00A32EB5"/>
    <w:rsid w:val="00A331DD"/>
    <w:rsid w:val="00A35665"/>
    <w:rsid w:val="00A4469E"/>
    <w:rsid w:val="00A471DD"/>
    <w:rsid w:val="00A53B11"/>
    <w:rsid w:val="00A54C10"/>
    <w:rsid w:val="00A56ED5"/>
    <w:rsid w:val="00A61CD3"/>
    <w:rsid w:val="00A6594C"/>
    <w:rsid w:val="00A71CB5"/>
    <w:rsid w:val="00A7223F"/>
    <w:rsid w:val="00A7298E"/>
    <w:rsid w:val="00A840B2"/>
    <w:rsid w:val="00A846AC"/>
    <w:rsid w:val="00A853DA"/>
    <w:rsid w:val="00A86E98"/>
    <w:rsid w:val="00A9757B"/>
    <w:rsid w:val="00AA077F"/>
    <w:rsid w:val="00AA3C4A"/>
    <w:rsid w:val="00AB47C2"/>
    <w:rsid w:val="00AB5222"/>
    <w:rsid w:val="00AB64A3"/>
    <w:rsid w:val="00AB739B"/>
    <w:rsid w:val="00AB7BCF"/>
    <w:rsid w:val="00AC4390"/>
    <w:rsid w:val="00AD0EC8"/>
    <w:rsid w:val="00AE0E21"/>
    <w:rsid w:val="00AE0F53"/>
    <w:rsid w:val="00AE2059"/>
    <w:rsid w:val="00AF06C8"/>
    <w:rsid w:val="00AF2A6A"/>
    <w:rsid w:val="00AF4C0B"/>
    <w:rsid w:val="00B06583"/>
    <w:rsid w:val="00B12438"/>
    <w:rsid w:val="00B20D8A"/>
    <w:rsid w:val="00B20E77"/>
    <w:rsid w:val="00B210D3"/>
    <w:rsid w:val="00B247EF"/>
    <w:rsid w:val="00B249A3"/>
    <w:rsid w:val="00B24A82"/>
    <w:rsid w:val="00B3544F"/>
    <w:rsid w:val="00B40ADF"/>
    <w:rsid w:val="00B40E7B"/>
    <w:rsid w:val="00B42769"/>
    <w:rsid w:val="00B4441B"/>
    <w:rsid w:val="00B47066"/>
    <w:rsid w:val="00B52C64"/>
    <w:rsid w:val="00B54060"/>
    <w:rsid w:val="00B56EEE"/>
    <w:rsid w:val="00B62711"/>
    <w:rsid w:val="00B63570"/>
    <w:rsid w:val="00B643DF"/>
    <w:rsid w:val="00B721A1"/>
    <w:rsid w:val="00B73F2C"/>
    <w:rsid w:val="00B815BF"/>
    <w:rsid w:val="00B85940"/>
    <w:rsid w:val="00B90B8E"/>
    <w:rsid w:val="00B90C26"/>
    <w:rsid w:val="00B951C3"/>
    <w:rsid w:val="00B974E3"/>
    <w:rsid w:val="00BA666C"/>
    <w:rsid w:val="00BA7466"/>
    <w:rsid w:val="00BB1A88"/>
    <w:rsid w:val="00BB263D"/>
    <w:rsid w:val="00BB5BBD"/>
    <w:rsid w:val="00BB736F"/>
    <w:rsid w:val="00BB7BA2"/>
    <w:rsid w:val="00BC259D"/>
    <w:rsid w:val="00BD0088"/>
    <w:rsid w:val="00BE5C89"/>
    <w:rsid w:val="00BE5ED3"/>
    <w:rsid w:val="00BE6156"/>
    <w:rsid w:val="00BE6B0A"/>
    <w:rsid w:val="00BF319E"/>
    <w:rsid w:val="00C00AF1"/>
    <w:rsid w:val="00C013E2"/>
    <w:rsid w:val="00C01C08"/>
    <w:rsid w:val="00C01CD6"/>
    <w:rsid w:val="00C04A63"/>
    <w:rsid w:val="00C05041"/>
    <w:rsid w:val="00C05643"/>
    <w:rsid w:val="00C06204"/>
    <w:rsid w:val="00C104E3"/>
    <w:rsid w:val="00C10F7F"/>
    <w:rsid w:val="00C1559F"/>
    <w:rsid w:val="00C216DD"/>
    <w:rsid w:val="00C233FD"/>
    <w:rsid w:val="00C25808"/>
    <w:rsid w:val="00C26337"/>
    <w:rsid w:val="00C2695C"/>
    <w:rsid w:val="00C271FE"/>
    <w:rsid w:val="00C346BE"/>
    <w:rsid w:val="00C366BD"/>
    <w:rsid w:val="00C36870"/>
    <w:rsid w:val="00C56C86"/>
    <w:rsid w:val="00C5733B"/>
    <w:rsid w:val="00C620F6"/>
    <w:rsid w:val="00C62F84"/>
    <w:rsid w:val="00C634F9"/>
    <w:rsid w:val="00C6520A"/>
    <w:rsid w:val="00C71985"/>
    <w:rsid w:val="00C72E76"/>
    <w:rsid w:val="00C803C0"/>
    <w:rsid w:val="00C80F63"/>
    <w:rsid w:val="00C85513"/>
    <w:rsid w:val="00C87032"/>
    <w:rsid w:val="00C96553"/>
    <w:rsid w:val="00CA188D"/>
    <w:rsid w:val="00CB11DA"/>
    <w:rsid w:val="00CB530B"/>
    <w:rsid w:val="00CB6E1B"/>
    <w:rsid w:val="00CB7722"/>
    <w:rsid w:val="00CC13B1"/>
    <w:rsid w:val="00CC2084"/>
    <w:rsid w:val="00CC7CA7"/>
    <w:rsid w:val="00CD4AAC"/>
    <w:rsid w:val="00CE5676"/>
    <w:rsid w:val="00CF02F8"/>
    <w:rsid w:val="00CF4A77"/>
    <w:rsid w:val="00CF500C"/>
    <w:rsid w:val="00D0006E"/>
    <w:rsid w:val="00D04BCC"/>
    <w:rsid w:val="00D118FF"/>
    <w:rsid w:val="00D14798"/>
    <w:rsid w:val="00D1693B"/>
    <w:rsid w:val="00D17B31"/>
    <w:rsid w:val="00D20CF7"/>
    <w:rsid w:val="00D20DBC"/>
    <w:rsid w:val="00D22532"/>
    <w:rsid w:val="00D24FDF"/>
    <w:rsid w:val="00D3184A"/>
    <w:rsid w:val="00D328DE"/>
    <w:rsid w:val="00D36D82"/>
    <w:rsid w:val="00D40B16"/>
    <w:rsid w:val="00D44885"/>
    <w:rsid w:val="00D523CF"/>
    <w:rsid w:val="00D55ABF"/>
    <w:rsid w:val="00D55D32"/>
    <w:rsid w:val="00D60946"/>
    <w:rsid w:val="00D611E3"/>
    <w:rsid w:val="00D61389"/>
    <w:rsid w:val="00D64401"/>
    <w:rsid w:val="00D6445A"/>
    <w:rsid w:val="00D7504D"/>
    <w:rsid w:val="00D75396"/>
    <w:rsid w:val="00D766CB"/>
    <w:rsid w:val="00D80A3A"/>
    <w:rsid w:val="00D81F38"/>
    <w:rsid w:val="00D82A1F"/>
    <w:rsid w:val="00D850B3"/>
    <w:rsid w:val="00D90D14"/>
    <w:rsid w:val="00D93908"/>
    <w:rsid w:val="00D9443E"/>
    <w:rsid w:val="00D95A42"/>
    <w:rsid w:val="00DA1472"/>
    <w:rsid w:val="00DA2C37"/>
    <w:rsid w:val="00DA2E05"/>
    <w:rsid w:val="00DA681F"/>
    <w:rsid w:val="00DB0843"/>
    <w:rsid w:val="00DB0F1C"/>
    <w:rsid w:val="00DB1D74"/>
    <w:rsid w:val="00DB4D14"/>
    <w:rsid w:val="00DB733D"/>
    <w:rsid w:val="00DC1E45"/>
    <w:rsid w:val="00DC73A5"/>
    <w:rsid w:val="00DC7682"/>
    <w:rsid w:val="00DC7F40"/>
    <w:rsid w:val="00DD018D"/>
    <w:rsid w:val="00DD04A2"/>
    <w:rsid w:val="00DD0F27"/>
    <w:rsid w:val="00DD1C91"/>
    <w:rsid w:val="00DE1FA1"/>
    <w:rsid w:val="00DE317C"/>
    <w:rsid w:val="00DF04A5"/>
    <w:rsid w:val="00DF0FA2"/>
    <w:rsid w:val="00DF1D01"/>
    <w:rsid w:val="00DF2373"/>
    <w:rsid w:val="00DF4A39"/>
    <w:rsid w:val="00DF51C4"/>
    <w:rsid w:val="00E05122"/>
    <w:rsid w:val="00E05609"/>
    <w:rsid w:val="00E07FE3"/>
    <w:rsid w:val="00E113D4"/>
    <w:rsid w:val="00E1433C"/>
    <w:rsid w:val="00E14B8A"/>
    <w:rsid w:val="00E2441F"/>
    <w:rsid w:val="00E248F5"/>
    <w:rsid w:val="00E249E6"/>
    <w:rsid w:val="00E26DAA"/>
    <w:rsid w:val="00E27009"/>
    <w:rsid w:val="00E279BC"/>
    <w:rsid w:val="00E32A10"/>
    <w:rsid w:val="00E34F4E"/>
    <w:rsid w:val="00E36688"/>
    <w:rsid w:val="00E374E5"/>
    <w:rsid w:val="00E4145D"/>
    <w:rsid w:val="00E513A2"/>
    <w:rsid w:val="00E53394"/>
    <w:rsid w:val="00E5507C"/>
    <w:rsid w:val="00E622B0"/>
    <w:rsid w:val="00E70EE3"/>
    <w:rsid w:val="00E71989"/>
    <w:rsid w:val="00E74B6D"/>
    <w:rsid w:val="00E76617"/>
    <w:rsid w:val="00E81DB0"/>
    <w:rsid w:val="00E870D9"/>
    <w:rsid w:val="00E876B6"/>
    <w:rsid w:val="00E90410"/>
    <w:rsid w:val="00EA08FD"/>
    <w:rsid w:val="00EA41BE"/>
    <w:rsid w:val="00EB0A71"/>
    <w:rsid w:val="00EB7810"/>
    <w:rsid w:val="00EC452B"/>
    <w:rsid w:val="00ED0EA4"/>
    <w:rsid w:val="00ED2FB3"/>
    <w:rsid w:val="00ED4660"/>
    <w:rsid w:val="00ED4DBA"/>
    <w:rsid w:val="00ED5EB7"/>
    <w:rsid w:val="00ED5FCC"/>
    <w:rsid w:val="00ED65A8"/>
    <w:rsid w:val="00ED6C2E"/>
    <w:rsid w:val="00ED6F05"/>
    <w:rsid w:val="00ED7902"/>
    <w:rsid w:val="00EE3FB8"/>
    <w:rsid w:val="00EF4F69"/>
    <w:rsid w:val="00EF6311"/>
    <w:rsid w:val="00F010FC"/>
    <w:rsid w:val="00F01CCF"/>
    <w:rsid w:val="00F02500"/>
    <w:rsid w:val="00F03E44"/>
    <w:rsid w:val="00F13421"/>
    <w:rsid w:val="00F14B73"/>
    <w:rsid w:val="00F15DF9"/>
    <w:rsid w:val="00F215B2"/>
    <w:rsid w:val="00F22C3C"/>
    <w:rsid w:val="00F30307"/>
    <w:rsid w:val="00F36362"/>
    <w:rsid w:val="00F460D7"/>
    <w:rsid w:val="00F47E40"/>
    <w:rsid w:val="00F53BC5"/>
    <w:rsid w:val="00F607AD"/>
    <w:rsid w:val="00F65127"/>
    <w:rsid w:val="00F65D04"/>
    <w:rsid w:val="00F6620A"/>
    <w:rsid w:val="00F72698"/>
    <w:rsid w:val="00F73F7A"/>
    <w:rsid w:val="00F77002"/>
    <w:rsid w:val="00F80B6D"/>
    <w:rsid w:val="00F80DBE"/>
    <w:rsid w:val="00F9025A"/>
    <w:rsid w:val="00F90FE6"/>
    <w:rsid w:val="00F91874"/>
    <w:rsid w:val="00F92C88"/>
    <w:rsid w:val="00F93389"/>
    <w:rsid w:val="00F93A5F"/>
    <w:rsid w:val="00FA11AE"/>
    <w:rsid w:val="00FA21B2"/>
    <w:rsid w:val="00FA3DA0"/>
    <w:rsid w:val="00FA5CA5"/>
    <w:rsid w:val="00FA7F28"/>
    <w:rsid w:val="00FB025E"/>
    <w:rsid w:val="00FB2D2A"/>
    <w:rsid w:val="00FC0D7F"/>
    <w:rsid w:val="00FC1E0C"/>
    <w:rsid w:val="00FC427A"/>
    <w:rsid w:val="00FC4D2D"/>
    <w:rsid w:val="00FC5282"/>
    <w:rsid w:val="00FD18A6"/>
    <w:rsid w:val="00FD4EC2"/>
    <w:rsid w:val="00FE125D"/>
    <w:rsid w:val="00FE7895"/>
    <w:rsid w:val="00FF12E6"/>
    <w:rsid w:val="00FF2C24"/>
    <w:rsid w:val="00FF3839"/>
    <w:rsid w:val="00FF4B03"/>
    <w:rsid w:val="00FF53D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E8EBDB"/>
  <w15:docId w15:val="{A532C071-F7BF-421E-9A38-DC43DAAF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48F"/>
  </w:style>
  <w:style w:type="paragraph" w:styleId="Heading1">
    <w:name w:val="heading 1"/>
    <w:basedOn w:val="Normal"/>
    <w:next w:val="Normal"/>
    <w:link w:val="Heading1Char"/>
    <w:uiPriority w:val="9"/>
    <w:qFormat/>
    <w:rsid w:val="007B7D34"/>
    <w:pPr>
      <w:keepNext/>
      <w:keepLines/>
      <w:spacing w:before="240" w:after="12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7B7D34"/>
    <w:pPr>
      <w:keepNext/>
      <w:keepLines/>
      <w:spacing w:after="0"/>
      <w:outlineLvl w:val="1"/>
    </w:pPr>
    <w:rPr>
      <w:rFonts w:eastAsiaTheme="majorEastAsia" w:cstheme="majorBidi"/>
      <w:b/>
      <w:sz w:val="24"/>
      <w:szCs w:val="26"/>
    </w:rPr>
  </w:style>
  <w:style w:type="paragraph" w:styleId="Heading3">
    <w:name w:val="heading 3"/>
    <w:basedOn w:val="Normal"/>
    <w:next w:val="Normal"/>
    <w:link w:val="Heading3Char"/>
    <w:uiPriority w:val="9"/>
    <w:unhideWhenUsed/>
    <w:qFormat/>
    <w:rsid w:val="00514405"/>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E440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E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EB7"/>
  </w:style>
  <w:style w:type="paragraph" w:styleId="Footer">
    <w:name w:val="footer"/>
    <w:basedOn w:val="Normal"/>
    <w:link w:val="FooterChar"/>
    <w:uiPriority w:val="99"/>
    <w:unhideWhenUsed/>
    <w:rsid w:val="00ED5E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EB7"/>
  </w:style>
  <w:style w:type="character" w:styleId="Hyperlink">
    <w:name w:val="Hyperlink"/>
    <w:uiPriority w:val="99"/>
    <w:unhideWhenUsed/>
    <w:rsid w:val="00ED5EB7"/>
    <w:rPr>
      <w:color w:val="0000FF"/>
      <w:u w:val="single"/>
    </w:rPr>
  </w:style>
  <w:style w:type="table" w:styleId="TableGrid">
    <w:name w:val="Table Grid"/>
    <w:basedOn w:val="TableNormal"/>
    <w:uiPriority w:val="59"/>
    <w:rsid w:val="00ED5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B7D34"/>
    <w:rPr>
      <w:rFonts w:eastAsiaTheme="majorEastAsia" w:cstheme="majorBidi"/>
      <w:b/>
      <w:color w:val="000000" w:themeColor="text1"/>
      <w:sz w:val="28"/>
      <w:szCs w:val="32"/>
    </w:rPr>
  </w:style>
  <w:style w:type="paragraph" w:styleId="TOCHeading">
    <w:name w:val="TOC Heading"/>
    <w:basedOn w:val="Heading1"/>
    <w:next w:val="Normal"/>
    <w:uiPriority w:val="39"/>
    <w:unhideWhenUsed/>
    <w:qFormat/>
    <w:rsid w:val="00942D08"/>
    <w:pPr>
      <w:spacing w:line="259" w:lineRule="auto"/>
      <w:outlineLvl w:val="9"/>
    </w:pPr>
    <w:rPr>
      <w:rFonts w:asciiTheme="majorHAnsi" w:hAnsiTheme="majorHAnsi"/>
      <w:b w:val="0"/>
      <w:color w:val="365F91" w:themeColor="accent1" w:themeShade="BF"/>
      <w:lang w:val="en-US" w:eastAsia="en-US"/>
    </w:rPr>
  </w:style>
  <w:style w:type="paragraph" w:styleId="TOC1">
    <w:name w:val="toc 1"/>
    <w:basedOn w:val="Normal"/>
    <w:next w:val="Normal"/>
    <w:autoRedefine/>
    <w:uiPriority w:val="39"/>
    <w:unhideWhenUsed/>
    <w:rsid w:val="00942D08"/>
    <w:pPr>
      <w:spacing w:after="100"/>
    </w:pPr>
  </w:style>
  <w:style w:type="paragraph" w:styleId="ListParagraph">
    <w:name w:val="List Paragraph"/>
    <w:basedOn w:val="Normal"/>
    <w:uiPriority w:val="34"/>
    <w:qFormat/>
    <w:rsid w:val="00233CAA"/>
    <w:pPr>
      <w:ind w:left="720"/>
      <w:contextualSpacing/>
    </w:pPr>
    <w:rPr>
      <w:rFonts w:ascii="Calibri" w:eastAsia="SimSun" w:hAnsi="Calibri" w:cs="Times New Roman"/>
      <w:lang w:val="en-US"/>
    </w:rPr>
  </w:style>
  <w:style w:type="character" w:customStyle="1" w:styleId="Heading2Char">
    <w:name w:val="Heading 2 Char"/>
    <w:basedOn w:val="DefaultParagraphFont"/>
    <w:link w:val="Heading2"/>
    <w:uiPriority w:val="9"/>
    <w:rsid w:val="007B7D34"/>
    <w:rPr>
      <w:rFonts w:eastAsiaTheme="majorEastAsia" w:cstheme="majorBidi"/>
      <w:b/>
      <w:sz w:val="24"/>
      <w:szCs w:val="26"/>
    </w:rPr>
  </w:style>
  <w:style w:type="paragraph" w:styleId="TOC2">
    <w:name w:val="toc 2"/>
    <w:basedOn w:val="Normal"/>
    <w:next w:val="Normal"/>
    <w:autoRedefine/>
    <w:uiPriority w:val="39"/>
    <w:unhideWhenUsed/>
    <w:rsid w:val="00DB733D"/>
    <w:pPr>
      <w:spacing w:after="100"/>
      <w:ind w:left="220"/>
    </w:pPr>
  </w:style>
  <w:style w:type="paragraph" w:styleId="BalloonText">
    <w:name w:val="Balloon Text"/>
    <w:basedOn w:val="Normal"/>
    <w:link w:val="BalloonTextChar"/>
    <w:uiPriority w:val="99"/>
    <w:semiHidden/>
    <w:unhideWhenUsed/>
    <w:rsid w:val="007E7D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D6B"/>
    <w:rPr>
      <w:rFonts w:ascii="Tahoma" w:hAnsi="Tahoma" w:cs="Tahoma"/>
      <w:sz w:val="16"/>
      <w:szCs w:val="16"/>
    </w:rPr>
  </w:style>
  <w:style w:type="character" w:styleId="BookTitle">
    <w:name w:val="Book Title"/>
    <w:basedOn w:val="DefaultParagraphFont"/>
    <w:uiPriority w:val="33"/>
    <w:qFormat/>
    <w:rsid w:val="00826EAB"/>
    <w:rPr>
      <w:b/>
      <w:bCs/>
      <w:smallCaps/>
      <w:spacing w:val="5"/>
    </w:rPr>
  </w:style>
  <w:style w:type="character" w:customStyle="1" w:styleId="UnresolvedMention1">
    <w:name w:val="Unresolved Mention1"/>
    <w:basedOn w:val="DefaultParagraphFont"/>
    <w:uiPriority w:val="99"/>
    <w:semiHidden/>
    <w:unhideWhenUsed/>
    <w:rsid w:val="00CA188D"/>
    <w:rPr>
      <w:color w:val="605E5C"/>
      <w:shd w:val="clear" w:color="auto" w:fill="E1DFDD"/>
    </w:rPr>
  </w:style>
  <w:style w:type="paragraph" w:customStyle="1" w:styleId="Default">
    <w:name w:val="Default"/>
    <w:rsid w:val="001C1657"/>
    <w:pPr>
      <w:autoSpaceDE w:val="0"/>
      <w:autoSpaceDN w:val="0"/>
      <w:adjustRightInd w:val="0"/>
      <w:spacing w:after="0" w:line="240" w:lineRule="auto"/>
    </w:pPr>
    <w:rPr>
      <w:rFonts w:ascii="Arial" w:hAnsi="Arial" w:cs="Arial"/>
      <w:color w:val="000000"/>
      <w:sz w:val="24"/>
      <w:szCs w:val="24"/>
    </w:rPr>
  </w:style>
  <w:style w:type="table" w:styleId="GridTable4-Accent5">
    <w:name w:val="Grid Table 4 Accent 5"/>
    <w:basedOn w:val="TableNormal"/>
    <w:uiPriority w:val="49"/>
    <w:rsid w:val="0077278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B249A3"/>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UnresolvedMention">
    <w:name w:val="Unresolved Mention"/>
    <w:basedOn w:val="DefaultParagraphFont"/>
    <w:uiPriority w:val="99"/>
    <w:semiHidden/>
    <w:unhideWhenUsed/>
    <w:rsid w:val="00D118FF"/>
    <w:rPr>
      <w:color w:val="605E5C"/>
      <w:shd w:val="clear" w:color="auto" w:fill="E1DFDD"/>
    </w:rPr>
  </w:style>
  <w:style w:type="character" w:customStyle="1" w:styleId="Heading3Char">
    <w:name w:val="Heading 3 Char"/>
    <w:basedOn w:val="DefaultParagraphFont"/>
    <w:link w:val="Heading3"/>
    <w:uiPriority w:val="9"/>
    <w:rsid w:val="00514405"/>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21617"/>
    <w:pPr>
      <w:spacing w:after="100"/>
      <w:ind w:left="440"/>
    </w:pPr>
  </w:style>
  <w:style w:type="character" w:customStyle="1" w:styleId="Heading4Char">
    <w:name w:val="Heading 4 Char"/>
    <w:basedOn w:val="DefaultParagraphFont"/>
    <w:link w:val="Heading4"/>
    <w:uiPriority w:val="9"/>
    <w:semiHidden/>
    <w:rsid w:val="004E4406"/>
    <w:rPr>
      <w:rFonts w:asciiTheme="majorHAnsi" w:eastAsiaTheme="majorEastAsia" w:hAnsiTheme="majorHAnsi" w:cstheme="majorBidi"/>
      <w:i/>
      <w:iCs/>
      <w:color w:val="365F91" w:themeColor="accent1" w:themeShade="BF"/>
    </w:rPr>
  </w:style>
  <w:style w:type="paragraph" w:styleId="NormalWeb">
    <w:name w:val="Normal (Web)"/>
    <w:basedOn w:val="Normal"/>
    <w:uiPriority w:val="99"/>
    <w:unhideWhenUsed/>
    <w:rsid w:val="004E440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4406"/>
    <w:rPr>
      <w:b/>
      <w:bCs/>
    </w:rPr>
  </w:style>
  <w:style w:type="paragraph" w:customStyle="1" w:styleId="FSBodycopyblacklight">
    <w:name w:val="FS Body copy black light"/>
    <w:basedOn w:val="Normal"/>
    <w:qFormat/>
    <w:rsid w:val="00C01CD6"/>
    <w:pPr>
      <w:adjustRightInd w:val="0"/>
      <w:snapToGrid w:val="0"/>
      <w:spacing w:after="0" w:line="240" w:lineRule="auto"/>
    </w:pPr>
    <w:rPr>
      <w:rFonts w:ascii="Fujitsu Sans Light" w:eastAsia="MS PGothic" w:hAnsi="Fujitsu Sans Light" w:cs="Fujitsu Sans Light"/>
      <w:kern w:val="2"/>
      <w:position w:val="2"/>
      <w:szCs w:val="20"/>
      <w:lang w:val="en-GB" w:eastAsia="ja-JP"/>
    </w:rPr>
  </w:style>
  <w:style w:type="character" w:customStyle="1" w:styleId="TableTextChar">
    <w:name w:val="Table Text Char"/>
    <w:basedOn w:val="DefaultParagraphFont"/>
    <w:link w:val="TableText"/>
    <w:locked/>
    <w:rsid w:val="00C01CD6"/>
    <w:rPr>
      <w:rFonts w:ascii="Arial" w:eastAsia="Times New Roman" w:hAnsi="Arial" w:cs="Times New Roman"/>
      <w:szCs w:val="20"/>
      <w:lang w:val="en-GB" w:eastAsia="en-US"/>
    </w:rPr>
  </w:style>
  <w:style w:type="paragraph" w:customStyle="1" w:styleId="TableText">
    <w:name w:val="Table Text"/>
    <w:basedOn w:val="Normal"/>
    <w:link w:val="TableTextChar"/>
    <w:qFormat/>
    <w:rsid w:val="00C01CD6"/>
    <w:pPr>
      <w:overflowPunct w:val="0"/>
      <w:autoSpaceDE w:val="0"/>
      <w:autoSpaceDN w:val="0"/>
      <w:adjustRightInd w:val="0"/>
      <w:spacing w:before="40" w:after="0" w:line="240" w:lineRule="auto"/>
    </w:pPr>
    <w:rPr>
      <w:rFonts w:ascii="Arial" w:eastAsia="Times New Roman" w:hAnsi="Arial" w:cs="Times New Roman"/>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7846">
      <w:bodyDiv w:val="1"/>
      <w:marLeft w:val="0"/>
      <w:marRight w:val="0"/>
      <w:marTop w:val="0"/>
      <w:marBottom w:val="0"/>
      <w:divBdr>
        <w:top w:val="none" w:sz="0" w:space="0" w:color="auto"/>
        <w:left w:val="none" w:sz="0" w:space="0" w:color="auto"/>
        <w:bottom w:val="none" w:sz="0" w:space="0" w:color="auto"/>
        <w:right w:val="none" w:sz="0" w:space="0" w:color="auto"/>
      </w:divBdr>
    </w:div>
    <w:div w:id="123812137">
      <w:bodyDiv w:val="1"/>
      <w:marLeft w:val="0"/>
      <w:marRight w:val="0"/>
      <w:marTop w:val="0"/>
      <w:marBottom w:val="0"/>
      <w:divBdr>
        <w:top w:val="none" w:sz="0" w:space="0" w:color="auto"/>
        <w:left w:val="none" w:sz="0" w:space="0" w:color="auto"/>
        <w:bottom w:val="none" w:sz="0" w:space="0" w:color="auto"/>
        <w:right w:val="none" w:sz="0" w:space="0" w:color="auto"/>
      </w:divBdr>
    </w:div>
    <w:div w:id="157117737">
      <w:bodyDiv w:val="1"/>
      <w:marLeft w:val="0"/>
      <w:marRight w:val="0"/>
      <w:marTop w:val="0"/>
      <w:marBottom w:val="0"/>
      <w:divBdr>
        <w:top w:val="none" w:sz="0" w:space="0" w:color="auto"/>
        <w:left w:val="none" w:sz="0" w:space="0" w:color="auto"/>
        <w:bottom w:val="none" w:sz="0" w:space="0" w:color="auto"/>
        <w:right w:val="none" w:sz="0" w:space="0" w:color="auto"/>
      </w:divBdr>
    </w:div>
    <w:div w:id="231351745">
      <w:bodyDiv w:val="1"/>
      <w:marLeft w:val="0"/>
      <w:marRight w:val="0"/>
      <w:marTop w:val="0"/>
      <w:marBottom w:val="0"/>
      <w:divBdr>
        <w:top w:val="none" w:sz="0" w:space="0" w:color="auto"/>
        <w:left w:val="none" w:sz="0" w:space="0" w:color="auto"/>
        <w:bottom w:val="none" w:sz="0" w:space="0" w:color="auto"/>
        <w:right w:val="none" w:sz="0" w:space="0" w:color="auto"/>
      </w:divBdr>
    </w:div>
    <w:div w:id="311953254">
      <w:bodyDiv w:val="1"/>
      <w:marLeft w:val="0"/>
      <w:marRight w:val="0"/>
      <w:marTop w:val="0"/>
      <w:marBottom w:val="0"/>
      <w:divBdr>
        <w:top w:val="none" w:sz="0" w:space="0" w:color="auto"/>
        <w:left w:val="none" w:sz="0" w:space="0" w:color="auto"/>
        <w:bottom w:val="none" w:sz="0" w:space="0" w:color="auto"/>
        <w:right w:val="none" w:sz="0" w:space="0" w:color="auto"/>
      </w:divBdr>
    </w:div>
    <w:div w:id="340207405">
      <w:bodyDiv w:val="1"/>
      <w:marLeft w:val="0"/>
      <w:marRight w:val="0"/>
      <w:marTop w:val="0"/>
      <w:marBottom w:val="0"/>
      <w:divBdr>
        <w:top w:val="none" w:sz="0" w:space="0" w:color="auto"/>
        <w:left w:val="none" w:sz="0" w:space="0" w:color="auto"/>
        <w:bottom w:val="none" w:sz="0" w:space="0" w:color="auto"/>
        <w:right w:val="none" w:sz="0" w:space="0" w:color="auto"/>
      </w:divBdr>
    </w:div>
    <w:div w:id="376900396">
      <w:bodyDiv w:val="1"/>
      <w:marLeft w:val="0"/>
      <w:marRight w:val="0"/>
      <w:marTop w:val="0"/>
      <w:marBottom w:val="0"/>
      <w:divBdr>
        <w:top w:val="none" w:sz="0" w:space="0" w:color="auto"/>
        <w:left w:val="none" w:sz="0" w:space="0" w:color="auto"/>
        <w:bottom w:val="none" w:sz="0" w:space="0" w:color="auto"/>
        <w:right w:val="none" w:sz="0" w:space="0" w:color="auto"/>
      </w:divBdr>
    </w:div>
    <w:div w:id="486556383">
      <w:bodyDiv w:val="1"/>
      <w:marLeft w:val="0"/>
      <w:marRight w:val="0"/>
      <w:marTop w:val="0"/>
      <w:marBottom w:val="0"/>
      <w:divBdr>
        <w:top w:val="none" w:sz="0" w:space="0" w:color="auto"/>
        <w:left w:val="none" w:sz="0" w:space="0" w:color="auto"/>
        <w:bottom w:val="none" w:sz="0" w:space="0" w:color="auto"/>
        <w:right w:val="none" w:sz="0" w:space="0" w:color="auto"/>
      </w:divBdr>
    </w:div>
    <w:div w:id="508377527">
      <w:bodyDiv w:val="1"/>
      <w:marLeft w:val="0"/>
      <w:marRight w:val="0"/>
      <w:marTop w:val="0"/>
      <w:marBottom w:val="0"/>
      <w:divBdr>
        <w:top w:val="none" w:sz="0" w:space="0" w:color="auto"/>
        <w:left w:val="none" w:sz="0" w:space="0" w:color="auto"/>
        <w:bottom w:val="none" w:sz="0" w:space="0" w:color="auto"/>
        <w:right w:val="none" w:sz="0" w:space="0" w:color="auto"/>
      </w:divBdr>
    </w:div>
    <w:div w:id="526793025">
      <w:bodyDiv w:val="1"/>
      <w:marLeft w:val="0"/>
      <w:marRight w:val="0"/>
      <w:marTop w:val="0"/>
      <w:marBottom w:val="0"/>
      <w:divBdr>
        <w:top w:val="none" w:sz="0" w:space="0" w:color="auto"/>
        <w:left w:val="none" w:sz="0" w:space="0" w:color="auto"/>
        <w:bottom w:val="none" w:sz="0" w:space="0" w:color="auto"/>
        <w:right w:val="none" w:sz="0" w:space="0" w:color="auto"/>
      </w:divBdr>
    </w:div>
    <w:div w:id="529226949">
      <w:bodyDiv w:val="1"/>
      <w:marLeft w:val="0"/>
      <w:marRight w:val="0"/>
      <w:marTop w:val="0"/>
      <w:marBottom w:val="0"/>
      <w:divBdr>
        <w:top w:val="none" w:sz="0" w:space="0" w:color="auto"/>
        <w:left w:val="none" w:sz="0" w:space="0" w:color="auto"/>
        <w:bottom w:val="none" w:sz="0" w:space="0" w:color="auto"/>
        <w:right w:val="none" w:sz="0" w:space="0" w:color="auto"/>
      </w:divBdr>
    </w:div>
    <w:div w:id="616566483">
      <w:bodyDiv w:val="1"/>
      <w:marLeft w:val="0"/>
      <w:marRight w:val="0"/>
      <w:marTop w:val="0"/>
      <w:marBottom w:val="0"/>
      <w:divBdr>
        <w:top w:val="none" w:sz="0" w:space="0" w:color="auto"/>
        <w:left w:val="none" w:sz="0" w:space="0" w:color="auto"/>
        <w:bottom w:val="none" w:sz="0" w:space="0" w:color="auto"/>
        <w:right w:val="none" w:sz="0" w:space="0" w:color="auto"/>
      </w:divBdr>
    </w:div>
    <w:div w:id="661740283">
      <w:bodyDiv w:val="1"/>
      <w:marLeft w:val="0"/>
      <w:marRight w:val="0"/>
      <w:marTop w:val="0"/>
      <w:marBottom w:val="0"/>
      <w:divBdr>
        <w:top w:val="none" w:sz="0" w:space="0" w:color="auto"/>
        <w:left w:val="none" w:sz="0" w:space="0" w:color="auto"/>
        <w:bottom w:val="none" w:sz="0" w:space="0" w:color="auto"/>
        <w:right w:val="none" w:sz="0" w:space="0" w:color="auto"/>
      </w:divBdr>
    </w:div>
    <w:div w:id="713502244">
      <w:bodyDiv w:val="1"/>
      <w:marLeft w:val="0"/>
      <w:marRight w:val="0"/>
      <w:marTop w:val="0"/>
      <w:marBottom w:val="0"/>
      <w:divBdr>
        <w:top w:val="none" w:sz="0" w:space="0" w:color="auto"/>
        <w:left w:val="none" w:sz="0" w:space="0" w:color="auto"/>
        <w:bottom w:val="none" w:sz="0" w:space="0" w:color="auto"/>
        <w:right w:val="none" w:sz="0" w:space="0" w:color="auto"/>
      </w:divBdr>
    </w:div>
    <w:div w:id="848174871">
      <w:bodyDiv w:val="1"/>
      <w:marLeft w:val="0"/>
      <w:marRight w:val="0"/>
      <w:marTop w:val="0"/>
      <w:marBottom w:val="0"/>
      <w:divBdr>
        <w:top w:val="none" w:sz="0" w:space="0" w:color="auto"/>
        <w:left w:val="none" w:sz="0" w:space="0" w:color="auto"/>
        <w:bottom w:val="none" w:sz="0" w:space="0" w:color="auto"/>
        <w:right w:val="none" w:sz="0" w:space="0" w:color="auto"/>
      </w:divBdr>
    </w:div>
    <w:div w:id="938223960">
      <w:bodyDiv w:val="1"/>
      <w:marLeft w:val="0"/>
      <w:marRight w:val="0"/>
      <w:marTop w:val="0"/>
      <w:marBottom w:val="0"/>
      <w:divBdr>
        <w:top w:val="none" w:sz="0" w:space="0" w:color="auto"/>
        <w:left w:val="none" w:sz="0" w:space="0" w:color="auto"/>
        <w:bottom w:val="none" w:sz="0" w:space="0" w:color="auto"/>
        <w:right w:val="none" w:sz="0" w:space="0" w:color="auto"/>
      </w:divBdr>
    </w:div>
    <w:div w:id="1016812334">
      <w:bodyDiv w:val="1"/>
      <w:marLeft w:val="0"/>
      <w:marRight w:val="0"/>
      <w:marTop w:val="0"/>
      <w:marBottom w:val="0"/>
      <w:divBdr>
        <w:top w:val="none" w:sz="0" w:space="0" w:color="auto"/>
        <w:left w:val="none" w:sz="0" w:space="0" w:color="auto"/>
        <w:bottom w:val="none" w:sz="0" w:space="0" w:color="auto"/>
        <w:right w:val="none" w:sz="0" w:space="0" w:color="auto"/>
      </w:divBdr>
      <w:divsChild>
        <w:div w:id="1448156692">
          <w:marLeft w:val="0"/>
          <w:marRight w:val="0"/>
          <w:marTop w:val="0"/>
          <w:marBottom w:val="0"/>
          <w:divBdr>
            <w:top w:val="none" w:sz="0" w:space="0" w:color="auto"/>
            <w:left w:val="none" w:sz="0" w:space="0" w:color="auto"/>
            <w:bottom w:val="none" w:sz="0" w:space="0" w:color="auto"/>
            <w:right w:val="none" w:sz="0" w:space="0" w:color="auto"/>
          </w:divBdr>
        </w:div>
        <w:div w:id="13849774">
          <w:marLeft w:val="0"/>
          <w:marRight w:val="0"/>
          <w:marTop w:val="0"/>
          <w:marBottom w:val="0"/>
          <w:divBdr>
            <w:top w:val="none" w:sz="0" w:space="0" w:color="auto"/>
            <w:left w:val="none" w:sz="0" w:space="0" w:color="auto"/>
            <w:bottom w:val="none" w:sz="0" w:space="0" w:color="auto"/>
            <w:right w:val="none" w:sz="0" w:space="0" w:color="auto"/>
          </w:divBdr>
        </w:div>
      </w:divsChild>
    </w:div>
    <w:div w:id="1037050982">
      <w:bodyDiv w:val="1"/>
      <w:marLeft w:val="0"/>
      <w:marRight w:val="0"/>
      <w:marTop w:val="0"/>
      <w:marBottom w:val="0"/>
      <w:divBdr>
        <w:top w:val="none" w:sz="0" w:space="0" w:color="auto"/>
        <w:left w:val="none" w:sz="0" w:space="0" w:color="auto"/>
        <w:bottom w:val="none" w:sz="0" w:space="0" w:color="auto"/>
        <w:right w:val="none" w:sz="0" w:space="0" w:color="auto"/>
      </w:divBdr>
    </w:div>
    <w:div w:id="1120147424">
      <w:bodyDiv w:val="1"/>
      <w:marLeft w:val="0"/>
      <w:marRight w:val="0"/>
      <w:marTop w:val="0"/>
      <w:marBottom w:val="0"/>
      <w:divBdr>
        <w:top w:val="none" w:sz="0" w:space="0" w:color="auto"/>
        <w:left w:val="none" w:sz="0" w:space="0" w:color="auto"/>
        <w:bottom w:val="none" w:sz="0" w:space="0" w:color="auto"/>
        <w:right w:val="none" w:sz="0" w:space="0" w:color="auto"/>
      </w:divBdr>
    </w:div>
    <w:div w:id="1126315783">
      <w:bodyDiv w:val="1"/>
      <w:marLeft w:val="0"/>
      <w:marRight w:val="0"/>
      <w:marTop w:val="0"/>
      <w:marBottom w:val="0"/>
      <w:divBdr>
        <w:top w:val="none" w:sz="0" w:space="0" w:color="auto"/>
        <w:left w:val="none" w:sz="0" w:space="0" w:color="auto"/>
        <w:bottom w:val="none" w:sz="0" w:space="0" w:color="auto"/>
        <w:right w:val="none" w:sz="0" w:space="0" w:color="auto"/>
      </w:divBdr>
    </w:div>
    <w:div w:id="1147938503">
      <w:bodyDiv w:val="1"/>
      <w:marLeft w:val="0"/>
      <w:marRight w:val="0"/>
      <w:marTop w:val="0"/>
      <w:marBottom w:val="0"/>
      <w:divBdr>
        <w:top w:val="none" w:sz="0" w:space="0" w:color="auto"/>
        <w:left w:val="none" w:sz="0" w:space="0" w:color="auto"/>
        <w:bottom w:val="none" w:sz="0" w:space="0" w:color="auto"/>
        <w:right w:val="none" w:sz="0" w:space="0" w:color="auto"/>
      </w:divBdr>
    </w:div>
    <w:div w:id="1185827459">
      <w:bodyDiv w:val="1"/>
      <w:marLeft w:val="0"/>
      <w:marRight w:val="0"/>
      <w:marTop w:val="0"/>
      <w:marBottom w:val="0"/>
      <w:divBdr>
        <w:top w:val="none" w:sz="0" w:space="0" w:color="auto"/>
        <w:left w:val="none" w:sz="0" w:space="0" w:color="auto"/>
        <w:bottom w:val="none" w:sz="0" w:space="0" w:color="auto"/>
        <w:right w:val="none" w:sz="0" w:space="0" w:color="auto"/>
      </w:divBdr>
    </w:div>
    <w:div w:id="1194535146">
      <w:bodyDiv w:val="1"/>
      <w:marLeft w:val="0"/>
      <w:marRight w:val="0"/>
      <w:marTop w:val="0"/>
      <w:marBottom w:val="0"/>
      <w:divBdr>
        <w:top w:val="none" w:sz="0" w:space="0" w:color="auto"/>
        <w:left w:val="none" w:sz="0" w:space="0" w:color="auto"/>
        <w:bottom w:val="none" w:sz="0" w:space="0" w:color="auto"/>
        <w:right w:val="none" w:sz="0" w:space="0" w:color="auto"/>
      </w:divBdr>
      <w:divsChild>
        <w:div w:id="379940526">
          <w:marLeft w:val="0"/>
          <w:marRight w:val="0"/>
          <w:marTop w:val="0"/>
          <w:marBottom w:val="0"/>
          <w:divBdr>
            <w:top w:val="none" w:sz="0" w:space="0" w:color="auto"/>
            <w:left w:val="none" w:sz="0" w:space="0" w:color="auto"/>
            <w:bottom w:val="none" w:sz="0" w:space="0" w:color="auto"/>
            <w:right w:val="none" w:sz="0" w:space="0" w:color="auto"/>
          </w:divBdr>
        </w:div>
        <w:div w:id="756831640">
          <w:marLeft w:val="0"/>
          <w:marRight w:val="0"/>
          <w:marTop w:val="0"/>
          <w:marBottom w:val="0"/>
          <w:divBdr>
            <w:top w:val="none" w:sz="0" w:space="0" w:color="auto"/>
            <w:left w:val="none" w:sz="0" w:space="0" w:color="auto"/>
            <w:bottom w:val="none" w:sz="0" w:space="0" w:color="auto"/>
            <w:right w:val="none" w:sz="0" w:space="0" w:color="auto"/>
          </w:divBdr>
        </w:div>
      </w:divsChild>
    </w:div>
    <w:div w:id="1280530686">
      <w:bodyDiv w:val="1"/>
      <w:marLeft w:val="0"/>
      <w:marRight w:val="0"/>
      <w:marTop w:val="0"/>
      <w:marBottom w:val="0"/>
      <w:divBdr>
        <w:top w:val="none" w:sz="0" w:space="0" w:color="auto"/>
        <w:left w:val="none" w:sz="0" w:space="0" w:color="auto"/>
        <w:bottom w:val="none" w:sz="0" w:space="0" w:color="auto"/>
        <w:right w:val="none" w:sz="0" w:space="0" w:color="auto"/>
      </w:divBdr>
    </w:div>
    <w:div w:id="1298755882">
      <w:bodyDiv w:val="1"/>
      <w:marLeft w:val="0"/>
      <w:marRight w:val="0"/>
      <w:marTop w:val="0"/>
      <w:marBottom w:val="0"/>
      <w:divBdr>
        <w:top w:val="none" w:sz="0" w:space="0" w:color="auto"/>
        <w:left w:val="none" w:sz="0" w:space="0" w:color="auto"/>
        <w:bottom w:val="none" w:sz="0" w:space="0" w:color="auto"/>
        <w:right w:val="none" w:sz="0" w:space="0" w:color="auto"/>
      </w:divBdr>
    </w:div>
    <w:div w:id="1369526521">
      <w:bodyDiv w:val="1"/>
      <w:marLeft w:val="0"/>
      <w:marRight w:val="0"/>
      <w:marTop w:val="0"/>
      <w:marBottom w:val="0"/>
      <w:divBdr>
        <w:top w:val="none" w:sz="0" w:space="0" w:color="auto"/>
        <w:left w:val="none" w:sz="0" w:space="0" w:color="auto"/>
        <w:bottom w:val="none" w:sz="0" w:space="0" w:color="auto"/>
        <w:right w:val="none" w:sz="0" w:space="0" w:color="auto"/>
      </w:divBdr>
      <w:divsChild>
        <w:div w:id="154957796">
          <w:marLeft w:val="0"/>
          <w:marRight w:val="0"/>
          <w:marTop w:val="0"/>
          <w:marBottom w:val="0"/>
          <w:divBdr>
            <w:top w:val="none" w:sz="0" w:space="0" w:color="auto"/>
            <w:left w:val="none" w:sz="0" w:space="0" w:color="auto"/>
            <w:bottom w:val="none" w:sz="0" w:space="0" w:color="auto"/>
            <w:right w:val="none" w:sz="0" w:space="0" w:color="auto"/>
          </w:divBdr>
        </w:div>
        <w:div w:id="174660028">
          <w:marLeft w:val="0"/>
          <w:marRight w:val="0"/>
          <w:marTop w:val="0"/>
          <w:marBottom w:val="0"/>
          <w:divBdr>
            <w:top w:val="none" w:sz="0" w:space="0" w:color="auto"/>
            <w:left w:val="none" w:sz="0" w:space="0" w:color="auto"/>
            <w:bottom w:val="none" w:sz="0" w:space="0" w:color="auto"/>
            <w:right w:val="none" w:sz="0" w:space="0" w:color="auto"/>
          </w:divBdr>
        </w:div>
      </w:divsChild>
    </w:div>
    <w:div w:id="1377662671">
      <w:bodyDiv w:val="1"/>
      <w:marLeft w:val="0"/>
      <w:marRight w:val="0"/>
      <w:marTop w:val="0"/>
      <w:marBottom w:val="0"/>
      <w:divBdr>
        <w:top w:val="none" w:sz="0" w:space="0" w:color="auto"/>
        <w:left w:val="none" w:sz="0" w:space="0" w:color="auto"/>
        <w:bottom w:val="none" w:sz="0" w:space="0" w:color="auto"/>
        <w:right w:val="none" w:sz="0" w:space="0" w:color="auto"/>
      </w:divBdr>
    </w:div>
    <w:div w:id="1435594116">
      <w:bodyDiv w:val="1"/>
      <w:marLeft w:val="0"/>
      <w:marRight w:val="0"/>
      <w:marTop w:val="0"/>
      <w:marBottom w:val="0"/>
      <w:divBdr>
        <w:top w:val="none" w:sz="0" w:space="0" w:color="auto"/>
        <w:left w:val="none" w:sz="0" w:space="0" w:color="auto"/>
        <w:bottom w:val="none" w:sz="0" w:space="0" w:color="auto"/>
        <w:right w:val="none" w:sz="0" w:space="0" w:color="auto"/>
      </w:divBdr>
    </w:div>
    <w:div w:id="1449809525">
      <w:bodyDiv w:val="1"/>
      <w:marLeft w:val="0"/>
      <w:marRight w:val="0"/>
      <w:marTop w:val="0"/>
      <w:marBottom w:val="0"/>
      <w:divBdr>
        <w:top w:val="none" w:sz="0" w:space="0" w:color="auto"/>
        <w:left w:val="none" w:sz="0" w:space="0" w:color="auto"/>
        <w:bottom w:val="none" w:sz="0" w:space="0" w:color="auto"/>
        <w:right w:val="none" w:sz="0" w:space="0" w:color="auto"/>
      </w:divBdr>
    </w:div>
    <w:div w:id="1482505497">
      <w:bodyDiv w:val="1"/>
      <w:marLeft w:val="0"/>
      <w:marRight w:val="0"/>
      <w:marTop w:val="0"/>
      <w:marBottom w:val="0"/>
      <w:divBdr>
        <w:top w:val="none" w:sz="0" w:space="0" w:color="auto"/>
        <w:left w:val="none" w:sz="0" w:space="0" w:color="auto"/>
        <w:bottom w:val="none" w:sz="0" w:space="0" w:color="auto"/>
        <w:right w:val="none" w:sz="0" w:space="0" w:color="auto"/>
      </w:divBdr>
    </w:div>
    <w:div w:id="1490832296">
      <w:bodyDiv w:val="1"/>
      <w:marLeft w:val="0"/>
      <w:marRight w:val="0"/>
      <w:marTop w:val="0"/>
      <w:marBottom w:val="0"/>
      <w:divBdr>
        <w:top w:val="none" w:sz="0" w:space="0" w:color="auto"/>
        <w:left w:val="none" w:sz="0" w:space="0" w:color="auto"/>
        <w:bottom w:val="none" w:sz="0" w:space="0" w:color="auto"/>
        <w:right w:val="none" w:sz="0" w:space="0" w:color="auto"/>
      </w:divBdr>
    </w:div>
    <w:div w:id="1566211622">
      <w:bodyDiv w:val="1"/>
      <w:marLeft w:val="0"/>
      <w:marRight w:val="0"/>
      <w:marTop w:val="0"/>
      <w:marBottom w:val="0"/>
      <w:divBdr>
        <w:top w:val="none" w:sz="0" w:space="0" w:color="auto"/>
        <w:left w:val="none" w:sz="0" w:space="0" w:color="auto"/>
        <w:bottom w:val="none" w:sz="0" w:space="0" w:color="auto"/>
        <w:right w:val="none" w:sz="0" w:space="0" w:color="auto"/>
      </w:divBdr>
    </w:div>
    <w:div w:id="1612086332">
      <w:bodyDiv w:val="1"/>
      <w:marLeft w:val="0"/>
      <w:marRight w:val="0"/>
      <w:marTop w:val="0"/>
      <w:marBottom w:val="0"/>
      <w:divBdr>
        <w:top w:val="none" w:sz="0" w:space="0" w:color="auto"/>
        <w:left w:val="none" w:sz="0" w:space="0" w:color="auto"/>
        <w:bottom w:val="none" w:sz="0" w:space="0" w:color="auto"/>
        <w:right w:val="none" w:sz="0" w:space="0" w:color="auto"/>
      </w:divBdr>
    </w:div>
    <w:div w:id="1662001648">
      <w:bodyDiv w:val="1"/>
      <w:marLeft w:val="0"/>
      <w:marRight w:val="0"/>
      <w:marTop w:val="0"/>
      <w:marBottom w:val="0"/>
      <w:divBdr>
        <w:top w:val="none" w:sz="0" w:space="0" w:color="auto"/>
        <w:left w:val="none" w:sz="0" w:space="0" w:color="auto"/>
        <w:bottom w:val="none" w:sz="0" w:space="0" w:color="auto"/>
        <w:right w:val="none" w:sz="0" w:space="0" w:color="auto"/>
      </w:divBdr>
    </w:div>
    <w:div w:id="1704868301">
      <w:bodyDiv w:val="1"/>
      <w:marLeft w:val="0"/>
      <w:marRight w:val="0"/>
      <w:marTop w:val="0"/>
      <w:marBottom w:val="0"/>
      <w:divBdr>
        <w:top w:val="none" w:sz="0" w:space="0" w:color="auto"/>
        <w:left w:val="none" w:sz="0" w:space="0" w:color="auto"/>
        <w:bottom w:val="none" w:sz="0" w:space="0" w:color="auto"/>
        <w:right w:val="none" w:sz="0" w:space="0" w:color="auto"/>
      </w:divBdr>
    </w:div>
    <w:div w:id="1705591391">
      <w:bodyDiv w:val="1"/>
      <w:marLeft w:val="0"/>
      <w:marRight w:val="0"/>
      <w:marTop w:val="0"/>
      <w:marBottom w:val="0"/>
      <w:divBdr>
        <w:top w:val="none" w:sz="0" w:space="0" w:color="auto"/>
        <w:left w:val="none" w:sz="0" w:space="0" w:color="auto"/>
        <w:bottom w:val="none" w:sz="0" w:space="0" w:color="auto"/>
        <w:right w:val="none" w:sz="0" w:space="0" w:color="auto"/>
      </w:divBdr>
    </w:div>
    <w:div w:id="1747267178">
      <w:bodyDiv w:val="1"/>
      <w:marLeft w:val="0"/>
      <w:marRight w:val="0"/>
      <w:marTop w:val="0"/>
      <w:marBottom w:val="0"/>
      <w:divBdr>
        <w:top w:val="none" w:sz="0" w:space="0" w:color="auto"/>
        <w:left w:val="none" w:sz="0" w:space="0" w:color="auto"/>
        <w:bottom w:val="none" w:sz="0" w:space="0" w:color="auto"/>
        <w:right w:val="none" w:sz="0" w:space="0" w:color="auto"/>
      </w:divBdr>
      <w:divsChild>
        <w:div w:id="271324673">
          <w:marLeft w:val="0"/>
          <w:marRight w:val="0"/>
          <w:marTop w:val="0"/>
          <w:marBottom w:val="0"/>
          <w:divBdr>
            <w:top w:val="none" w:sz="0" w:space="0" w:color="auto"/>
            <w:left w:val="none" w:sz="0" w:space="0" w:color="auto"/>
            <w:bottom w:val="none" w:sz="0" w:space="0" w:color="auto"/>
            <w:right w:val="none" w:sz="0" w:space="0" w:color="auto"/>
          </w:divBdr>
          <w:divsChild>
            <w:div w:id="1837456147">
              <w:marLeft w:val="0"/>
              <w:marRight w:val="0"/>
              <w:marTop w:val="0"/>
              <w:marBottom w:val="0"/>
              <w:divBdr>
                <w:top w:val="none" w:sz="0" w:space="0" w:color="auto"/>
                <w:left w:val="none" w:sz="0" w:space="0" w:color="auto"/>
                <w:bottom w:val="none" w:sz="0" w:space="0" w:color="auto"/>
                <w:right w:val="none" w:sz="0" w:space="0" w:color="auto"/>
              </w:divBdr>
            </w:div>
          </w:divsChild>
        </w:div>
        <w:div w:id="1201892466">
          <w:marLeft w:val="-225"/>
          <w:marRight w:val="-225"/>
          <w:marTop w:val="0"/>
          <w:marBottom w:val="0"/>
          <w:divBdr>
            <w:top w:val="none" w:sz="0" w:space="0" w:color="auto"/>
            <w:left w:val="none" w:sz="0" w:space="0" w:color="auto"/>
            <w:bottom w:val="none" w:sz="0" w:space="0" w:color="auto"/>
            <w:right w:val="none" w:sz="0" w:space="0" w:color="auto"/>
          </w:divBdr>
          <w:divsChild>
            <w:div w:id="1563829749">
              <w:marLeft w:val="0"/>
              <w:marRight w:val="0"/>
              <w:marTop w:val="0"/>
              <w:marBottom w:val="0"/>
              <w:divBdr>
                <w:top w:val="none" w:sz="0" w:space="0" w:color="auto"/>
                <w:left w:val="none" w:sz="0" w:space="0" w:color="auto"/>
                <w:bottom w:val="none" w:sz="0" w:space="0" w:color="auto"/>
                <w:right w:val="none" w:sz="0" w:space="0" w:color="auto"/>
              </w:divBdr>
              <w:divsChild>
                <w:div w:id="113255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507404">
      <w:bodyDiv w:val="1"/>
      <w:marLeft w:val="0"/>
      <w:marRight w:val="0"/>
      <w:marTop w:val="0"/>
      <w:marBottom w:val="0"/>
      <w:divBdr>
        <w:top w:val="none" w:sz="0" w:space="0" w:color="auto"/>
        <w:left w:val="none" w:sz="0" w:space="0" w:color="auto"/>
        <w:bottom w:val="none" w:sz="0" w:space="0" w:color="auto"/>
        <w:right w:val="none" w:sz="0" w:space="0" w:color="auto"/>
      </w:divBdr>
    </w:div>
    <w:div w:id="1775128726">
      <w:bodyDiv w:val="1"/>
      <w:marLeft w:val="0"/>
      <w:marRight w:val="0"/>
      <w:marTop w:val="0"/>
      <w:marBottom w:val="0"/>
      <w:divBdr>
        <w:top w:val="none" w:sz="0" w:space="0" w:color="auto"/>
        <w:left w:val="none" w:sz="0" w:space="0" w:color="auto"/>
        <w:bottom w:val="none" w:sz="0" w:space="0" w:color="auto"/>
        <w:right w:val="none" w:sz="0" w:space="0" w:color="auto"/>
      </w:divBdr>
    </w:div>
    <w:div w:id="1793817805">
      <w:bodyDiv w:val="1"/>
      <w:marLeft w:val="0"/>
      <w:marRight w:val="0"/>
      <w:marTop w:val="0"/>
      <w:marBottom w:val="0"/>
      <w:divBdr>
        <w:top w:val="none" w:sz="0" w:space="0" w:color="auto"/>
        <w:left w:val="none" w:sz="0" w:space="0" w:color="auto"/>
        <w:bottom w:val="none" w:sz="0" w:space="0" w:color="auto"/>
        <w:right w:val="none" w:sz="0" w:space="0" w:color="auto"/>
      </w:divBdr>
    </w:div>
    <w:div w:id="1804881113">
      <w:bodyDiv w:val="1"/>
      <w:marLeft w:val="0"/>
      <w:marRight w:val="0"/>
      <w:marTop w:val="0"/>
      <w:marBottom w:val="0"/>
      <w:divBdr>
        <w:top w:val="none" w:sz="0" w:space="0" w:color="auto"/>
        <w:left w:val="none" w:sz="0" w:space="0" w:color="auto"/>
        <w:bottom w:val="none" w:sz="0" w:space="0" w:color="auto"/>
        <w:right w:val="none" w:sz="0" w:space="0" w:color="auto"/>
      </w:divBdr>
    </w:div>
    <w:div w:id="1833256985">
      <w:bodyDiv w:val="1"/>
      <w:marLeft w:val="0"/>
      <w:marRight w:val="0"/>
      <w:marTop w:val="0"/>
      <w:marBottom w:val="0"/>
      <w:divBdr>
        <w:top w:val="none" w:sz="0" w:space="0" w:color="auto"/>
        <w:left w:val="none" w:sz="0" w:space="0" w:color="auto"/>
        <w:bottom w:val="none" w:sz="0" w:space="0" w:color="auto"/>
        <w:right w:val="none" w:sz="0" w:space="0" w:color="auto"/>
      </w:divBdr>
    </w:div>
    <w:div w:id="1893422817">
      <w:bodyDiv w:val="1"/>
      <w:marLeft w:val="0"/>
      <w:marRight w:val="0"/>
      <w:marTop w:val="0"/>
      <w:marBottom w:val="0"/>
      <w:divBdr>
        <w:top w:val="none" w:sz="0" w:space="0" w:color="auto"/>
        <w:left w:val="none" w:sz="0" w:space="0" w:color="auto"/>
        <w:bottom w:val="none" w:sz="0" w:space="0" w:color="auto"/>
        <w:right w:val="none" w:sz="0" w:space="0" w:color="auto"/>
      </w:divBdr>
    </w:div>
    <w:div w:id="1934581473">
      <w:bodyDiv w:val="1"/>
      <w:marLeft w:val="0"/>
      <w:marRight w:val="0"/>
      <w:marTop w:val="0"/>
      <w:marBottom w:val="0"/>
      <w:divBdr>
        <w:top w:val="none" w:sz="0" w:space="0" w:color="auto"/>
        <w:left w:val="none" w:sz="0" w:space="0" w:color="auto"/>
        <w:bottom w:val="none" w:sz="0" w:space="0" w:color="auto"/>
        <w:right w:val="none" w:sz="0" w:space="0" w:color="auto"/>
      </w:divBdr>
    </w:div>
    <w:div w:id="2026782203">
      <w:bodyDiv w:val="1"/>
      <w:marLeft w:val="0"/>
      <w:marRight w:val="0"/>
      <w:marTop w:val="0"/>
      <w:marBottom w:val="0"/>
      <w:divBdr>
        <w:top w:val="none" w:sz="0" w:space="0" w:color="auto"/>
        <w:left w:val="none" w:sz="0" w:space="0" w:color="auto"/>
        <w:bottom w:val="none" w:sz="0" w:space="0" w:color="auto"/>
        <w:right w:val="none" w:sz="0" w:space="0" w:color="auto"/>
      </w:divBdr>
    </w:div>
    <w:div w:id="2059670776">
      <w:bodyDiv w:val="1"/>
      <w:marLeft w:val="0"/>
      <w:marRight w:val="0"/>
      <w:marTop w:val="0"/>
      <w:marBottom w:val="0"/>
      <w:divBdr>
        <w:top w:val="none" w:sz="0" w:space="0" w:color="auto"/>
        <w:left w:val="none" w:sz="0" w:space="0" w:color="auto"/>
        <w:bottom w:val="none" w:sz="0" w:space="0" w:color="auto"/>
        <w:right w:val="none" w:sz="0" w:space="0" w:color="auto"/>
      </w:divBdr>
    </w:div>
    <w:div w:id="2067483112">
      <w:bodyDiv w:val="1"/>
      <w:marLeft w:val="0"/>
      <w:marRight w:val="0"/>
      <w:marTop w:val="0"/>
      <w:marBottom w:val="0"/>
      <w:divBdr>
        <w:top w:val="none" w:sz="0" w:space="0" w:color="auto"/>
        <w:left w:val="none" w:sz="0" w:space="0" w:color="auto"/>
        <w:bottom w:val="none" w:sz="0" w:space="0" w:color="auto"/>
        <w:right w:val="none" w:sz="0" w:space="0" w:color="auto"/>
      </w:divBdr>
    </w:div>
    <w:div w:id="2078941719">
      <w:bodyDiv w:val="1"/>
      <w:marLeft w:val="0"/>
      <w:marRight w:val="0"/>
      <w:marTop w:val="0"/>
      <w:marBottom w:val="0"/>
      <w:divBdr>
        <w:top w:val="none" w:sz="0" w:space="0" w:color="auto"/>
        <w:left w:val="none" w:sz="0" w:space="0" w:color="auto"/>
        <w:bottom w:val="none" w:sz="0" w:space="0" w:color="auto"/>
        <w:right w:val="none" w:sz="0" w:space="0" w:color="auto"/>
      </w:divBdr>
      <w:divsChild>
        <w:div w:id="278265996">
          <w:marLeft w:val="0"/>
          <w:marRight w:val="0"/>
          <w:marTop w:val="0"/>
          <w:marBottom w:val="0"/>
          <w:divBdr>
            <w:top w:val="none" w:sz="0" w:space="0" w:color="auto"/>
            <w:left w:val="none" w:sz="0" w:space="0" w:color="auto"/>
            <w:bottom w:val="none" w:sz="0" w:space="0" w:color="auto"/>
            <w:right w:val="none" w:sz="0" w:space="0" w:color="auto"/>
          </w:divBdr>
          <w:divsChild>
            <w:div w:id="930553538">
              <w:marLeft w:val="0"/>
              <w:marRight w:val="0"/>
              <w:marTop w:val="0"/>
              <w:marBottom w:val="0"/>
              <w:divBdr>
                <w:top w:val="none" w:sz="0" w:space="0" w:color="auto"/>
                <w:left w:val="none" w:sz="0" w:space="0" w:color="auto"/>
                <w:bottom w:val="none" w:sz="0" w:space="0" w:color="auto"/>
                <w:right w:val="none" w:sz="0" w:space="0" w:color="auto"/>
              </w:divBdr>
              <w:divsChild>
                <w:div w:id="1088692348">
                  <w:marLeft w:val="0"/>
                  <w:marRight w:val="0"/>
                  <w:marTop w:val="0"/>
                  <w:marBottom w:val="0"/>
                  <w:divBdr>
                    <w:top w:val="none" w:sz="0" w:space="0" w:color="auto"/>
                    <w:left w:val="none" w:sz="0" w:space="0" w:color="auto"/>
                    <w:bottom w:val="none" w:sz="0" w:space="0" w:color="auto"/>
                    <w:right w:val="none" w:sz="0" w:space="0" w:color="auto"/>
                  </w:divBdr>
                  <w:divsChild>
                    <w:div w:id="1650475191">
                      <w:marLeft w:val="0"/>
                      <w:marRight w:val="0"/>
                      <w:marTop w:val="0"/>
                      <w:marBottom w:val="0"/>
                      <w:divBdr>
                        <w:top w:val="none" w:sz="0" w:space="0" w:color="auto"/>
                        <w:left w:val="none" w:sz="0" w:space="0" w:color="auto"/>
                        <w:bottom w:val="none" w:sz="0" w:space="0" w:color="auto"/>
                        <w:right w:val="none" w:sz="0" w:space="0" w:color="auto"/>
                      </w:divBdr>
                      <w:divsChild>
                        <w:div w:id="2137796364">
                          <w:marLeft w:val="0"/>
                          <w:marRight w:val="0"/>
                          <w:marTop w:val="0"/>
                          <w:marBottom w:val="0"/>
                          <w:divBdr>
                            <w:top w:val="none" w:sz="0" w:space="0" w:color="auto"/>
                            <w:left w:val="none" w:sz="0" w:space="0" w:color="auto"/>
                            <w:bottom w:val="none" w:sz="0" w:space="0" w:color="auto"/>
                            <w:right w:val="none" w:sz="0" w:space="0" w:color="auto"/>
                          </w:divBdr>
                          <w:divsChild>
                            <w:div w:id="1905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90EDB1-7713-4C62-AAA6-ABFAE83E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9</Pages>
  <Words>1548</Words>
  <Characters>8825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Tan</dc:creator>
  <cp:keywords/>
  <dc:description/>
  <cp:lastModifiedBy>IPServerOne 02</cp:lastModifiedBy>
  <cp:revision>40</cp:revision>
  <cp:lastPrinted>2022-07-06T09:00:00Z</cp:lastPrinted>
  <dcterms:created xsi:type="dcterms:W3CDTF">2024-10-09T03:57:00Z</dcterms:created>
  <dcterms:modified xsi:type="dcterms:W3CDTF">2024-12-04T03:25:00Z</dcterms:modified>
</cp:coreProperties>
</file>