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53BF1" w14:textId="23FF23DD" w:rsidR="00B44998" w:rsidRDefault="00B44998" w:rsidP="00B44998">
      <w:pPr>
        <w:shd w:val="clear" w:color="auto" w:fill="FFFFFF"/>
        <w:spacing w:after="150" w:line="240" w:lineRule="auto"/>
        <w:jc w:val="both"/>
        <w:rPr>
          <w:rFonts w:ascii="DM Sans" w:eastAsia="Times New Roman" w:hAnsi="DM Sans" w:cs="Times New Roman"/>
          <w:b/>
          <w:bCs/>
          <w:kern w:val="0"/>
          <w:sz w:val="21"/>
          <w:szCs w:val="21"/>
          <w:lang w:val="en-US" w:eastAsia="pt-BR"/>
          <w14:ligatures w14:val="none"/>
        </w:rPr>
      </w:pPr>
      <w:r>
        <w:rPr>
          <w:rFonts w:ascii="DM Sans" w:eastAsia="Times New Roman" w:hAnsi="DM Sans" w:cs="Times New Roman"/>
          <w:b/>
          <w:bCs/>
          <w:kern w:val="0"/>
          <w:sz w:val="21"/>
          <w:szCs w:val="21"/>
          <w:lang w:val="en-US" w:eastAsia="pt-BR"/>
          <w14:ligatures w14:val="none"/>
        </w:rPr>
        <w:t>FINAL_PROJECT</w:t>
      </w:r>
    </w:p>
    <w:p w14:paraId="083F95E3" w14:textId="5F288578" w:rsidR="00B44998" w:rsidRPr="00B44998" w:rsidRDefault="00B44998" w:rsidP="00B44998">
      <w:pPr>
        <w:shd w:val="clear" w:color="auto" w:fill="FFFFFF"/>
        <w:spacing w:after="150" w:line="240" w:lineRule="auto"/>
        <w:jc w:val="both"/>
        <w:rPr>
          <w:rFonts w:ascii="DM Sans" w:eastAsia="Times New Roman" w:hAnsi="DM Sans" w:cs="Times New Roman"/>
          <w:kern w:val="0"/>
          <w:sz w:val="21"/>
          <w:szCs w:val="21"/>
          <w:lang w:val="en-US" w:eastAsia="pt-BR"/>
          <w14:ligatures w14:val="none"/>
        </w:rPr>
      </w:pPr>
      <w:r w:rsidRPr="00B44998">
        <w:rPr>
          <w:rFonts w:ascii="DM Sans" w:eastAsia="Times New Roman" w:hAnsi="DM Sans" w:cs="Times New Roman"/>
          <w:b/>
          <w:bCs/>
          <w:kern w:val="0"/>
          <w:sz w:val="21"/>
          <w:szCs w:val="21"/>
          <w:lang w:val="en-US" w:eastAsia="pt-BR"/>
          <w14:ligatures w14:val="none"/>
        </w:rPr>
        <w:t>1. Project Subject</w:t>
      </w:r>
    </w:p>
    <w:p w14:paraId="0A65EC5A" w14:textId="77777777" w:rsidR="00B44998" w:rsidRPr="00B44998" w:rsidRDefault="00B44998" w:rsidP="00B44998">
      <w:pPr>
        <w:shd w:val="clear" w:color="auto" w:fill="FFFFFF"/>
        <w:spacing w:after="150" w:line="240" w:lineRule="auto"/>
        <w:jc w:val="both"/>
        <w:rPr>
          <w:rFonts w:ascii="DM Sans" w:eastAsia="Times New Roman" w:hAnsi="DM Sans" w:cs="Times New Roman"/>
          <w:kern w:val="0"/>
          <w:sz w:val="21"/>
          <w:szCs w:val="21"/>
          <w:lang w:val="en-US" w:eastAsia="pt-BR"/>
          <w14:ligatures w14:val="none"/>
        </w:rPr>
      </w:pPr>
      <w:r w:rsidRPr="00B44998">
        <w:rPr>
          <w:rFonts w:ascii="DM Sans" w:eastAsia="Times New Roman" w:hAnsi="DM Sans" w:cs="Times New Roman"/>
          <w:kern w:val="0"/>
          <w:sz w:val="21"/>
          <w:szCs w:val="21"/>
          <w:lang w:val="en-US" w:eastAsia="pt-BR"/>
          <w14:ligatures w14:val="none"/>
        </w:rPr>
        <w:t>Export Readiness Portal – a website to help small and medium enterprises prepare for international trade and exporting.</w:t>
      </w:r>
    </w:p>
    <w:p w14:paraId="0328E5BB" w14:textId="77777777" w:rsidR="00B44998" w:rsidRPr="00B44998" w:rsidRDefault="00B44998" w:rsidP="00B44998">
      <w:pPr>
        <w:shd w:val="clear" w:color="auto" w:fill="FFFFFF"/>
        <w:spacing w:after="150" w:line="240" w:lineRule="auto"/>
        <w:jc w:val="both"/>
        <w:rPr>
          <w:rFonts w:ascii="DM Sans" w:eastAsia="Times New Roman" w:hAnsi="DM Sans" w:cs="Times New Roman"/>
          <w:kern w:val="0"/>
          <w:sz w:val="21"/>
          <w:szCs w:val="21"/>
          <w:lang w:val="en-US" w:eastAsia="pt-BR"/>
          <w14:ligatures w14:val="none"/>
        </w:rPr>
      </w:pPr>
      <w:r w:rsidRPr="00B44998">
        <w:rPr>
          <w:rFonts w:ascii="DM Sans" w:eastAsia="Times New Roman" w:hAnsi="DM Sans" w:cs="Times New Roman"/>
          <w:b/>
          <w:bCs/>
          <w:kern w:val="0"/>
          <w:sz w:val="21"/>
          <w:szCs w:val="21"/>
          <w:lang w:val="en-US" w:eastAsia="pt-BR"/>
          <w14:ligatures w14:val="none"/>
        </w:rPr>
        <w:t>2. Project Description</w:t>
      </w:r>
    </w:p>
    <w:p w14:paraId="5301F0C7" w14:textId="77777777" w:rsidR="00B44998" w:rsidRPr="00B44998" w:rsidRDefault="00B44998" w:rsidP="00B44998">
      <w:pPr>
        <w:shd w:val="clear" w:color="auto" w:fill="FFFFFF"/>
        <w:spacing w:after="150" w:line="240" w:lineRule="auto"/>
        <w:jc w:val="both"/>
        <w:rPr>
          <w:rFonts w:ascii="DM Sans" w:eastAsia="Times New Roman" w:hAnsi="DM Sans" w:cs="Times New Roman"/>
          <w:kern w:val="0"/>
          <w:sz w:val="21"/>
          <w:szCs w:val="21"/>
          <w:lang w:val="en-US" w:eastAsia="pt-BR"/>
          <w14:ligatures w14:val="none"/>
        </w:rPr>
      </w:pPr>
      <w:r w:rsidRPr="00B44998">
        <w:rPr>
          <w:rFonts w:ascii="DM Sans" w:eastAsia="Times New Roman" w:hAnsi="DM Sans" w:cs="Times New Roman"/>
          <w:kern w:val="0"/>
          <w:sz w:val="21"/>
          <w:szCs w:val="21"/>
          <w:lang w:val="en-US" w:eastAsia="pt-BR"/>
          <w14:ligatures w14:val="none"/>
        </w:rPr>
        <w:t>The website will provide three main areas of content:</w:t>
      </w:r>
    </w:p>
    <w:p w14:paraId="0C7EE4D4" w14:textId="77777777" w:rsidR="00B44998" w:rsidRPr="00B44998" w:rsidRDefault="00B44998" w:rsidP="00B4499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DM Sans" w:eastAsia="Times New Roman" w:hAnsi="DM Sans" w:cs="Times New Roman"/>
          <w:kern w:val="0"/>
          <w:sz w:val="21"/>
          <w:szCs w:val="21"/>
          <w:lang w:val="en-US" w:eastAsia="pt-BR"/>
          <w14:ligatures w14:val="none"/>
        </w:rPr>
      </w:pPr>
      <w:r w:rsidRPr="00B44998">
        <w:rPr>
          <w:rFonts w:ascii="DM Sans" w:eastAsia="Times New Roman" w:hAnsi="DM Sans" w:cs="Times New Roman"/>
          <w:b/>
          <w:bCs/>
          <w:kern w:val="0"/>
          <w:sz w:val="21"/>
          <w:szCs w:val="21"/>
          <w:lang w:val="en-US" w:eastAsia="pt-BR"/>
          <w14:ligatures w14:val="none"/>
        </w:rPr>
        <w:t>ITC (International Trade Centre) Courses</w:t>
      </w:r>
      <w:r w:rsidRPr="00B44998">
        <w:rPr>
          <w:rFonts w:ascii="DM Sans" w:eastAsia="Times New Roman" w:hAnsi="DM Sans" w:cs="Times New Roman"/>
          <w:kern w:val="0"/>
          <w:sz w:val="21"/>
          <w:szCs w:val="21"/>
          <w:lang w:val="en-US" w:eastAsia="pt-BR"/>
          <w14:ligatures w14:val="none"/>
        </w:rPr>
        <w:t xml:space="preserve"> – information and links to relevant training modules from ITC's SME Trade Academy / </w:t>
      </w:r>
      <w:proofErr w:type="spellStart"/>
      <w:r w:rsidRPr="00B44998">
        <w:rPr>
          <w:rFonts w:ascii="DM Sans" w:eastAsia="Times New Roman" w:hAnsi="DM Sans" w:cs="Times New Roman"/>
          <w:kern w:val="0"/>
          <w:sz w:val="21"/>
          <w:szCs w:val="21"/>
          <w:lang w:val="en-US" w:eastAsia="pt-BR"/>
          <w14:ligatures w14:val="none"/>
        </w:rPr>
        <w:t>Intracen</w:t>
      </w:r>
      <w:proofErr w:type="spellEnd"/>
      <w:r w:rsidRPr="00B44998">
        <w:rPr>
          <w:rFonts w:ascii="DM Sans" w:eastAsia="Times New Roman" w:hAnsi="DM Sans" w:cs="Times New Roman"/>
          <w:kern w:val="0"/>
          <w:sz w:val="21"/>
          <w:szCs w:val="21"/>
          <w:lang w:val="en-US" w:eastAsia="pt-BR"/>
          <w14:ligatures w14:val="none"/>
        </w:rPr>
        <w:t>, covering topics like export documentation, market research, and trade logistics.</w:t>
      </w:r>
    </w:p>
    <w:p w14:paraId="7B1D5E05" w14:textId="77777777" w:rsidR="00B44998" w:rsidRPr="00B44998" w:rsidRDefault="00B44998" w:rsidP="00B44998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jc w:val="both"/>
        <w:rPr>
          <w:rFonts w:ascii="DM Sans" w:eastAsia="Times New Roman" w:hAnsi="DM Sans" w:cs="Times New Roman"/>
          <w:kern w:val="0"/>
          <w:sz w:val="21"/>
          <w:szCs w:val="21"/>
          <w:lang w:val="en-US" w:eastAsia="pt-BR"/>
          <w14:ligatures w14:val="none"/>
        </w:rPr>
      </w:pPr>
      <w:r w:rsidRPr="00B44998">
        <w:rPr>
          <w:rFonts w:ascii="DM Sans" w:eastAsia="Times New Roman" w:hAnsi="DM Sans" w:cs="Times New Roman"/>
          <w:b/>
          <w:bCs/>
          <w:kern w:val="0"/>
          <w:sz w:val="21"/>
          <w:szCs w:val="21"/>
          <w:lang w:val="en-US" w:eastAsia="pt-BR"/>
          <w14:ligatures w14:val="none"/>
        </w:rPr>
        <w:t>Access2Markets (European Union)</w:t>
      </w:r>
      <w:r w:rsidRPr="00B44998">
        <w:rPr>
          <w:rFonts w:ascii="DM Sans" w:eastAsia="Times New Roman" w:hAnsi="DM Sans" w:cs="Times New Roman"/>
          <w:kern w:val="0"/>
          <w:sz w:val="21"/>
          <w:szCs w:val="21"/>
          <w:lang w:val="en-US" w:eastAsia="pt-BR"/>
          <w14:ligatures w14:val="none"/>
        </w:rPr>
        <w:t> – guidance on using the EU's Access2Markets platform to find tariff information, rules of origin, and market requirements for exporting to and within the European Union.</w:t>
      </w:r>
    </w:p>
    <w:p w14:paraId="30ACF12F" w14:textId="77777777" w:rsidR="00B44998" w:rsidRPr="00B44998" w:rsidRDefault="00B44998" w:rsidP="00B44998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jc w:val="both"/>
        <w:rPr>
          <w:rFonts w:ascii="DM Sans" w:eastAsia="Times New Roman" w:hAnsi="DM Sans" w:cs="Times New Roman"/>
          <w:kern w:val="0"/>
          <w:sz w:val="21"/>
          <w:szCs w:val="21"/>
          <w:lang w:val="en-US" w:eastAsia="pt-BR"/>
          <w14:ligatures w14:val="none"/>
        </w:rPr>
      </w:pPr>
      <w:r w:rsidRPr="00B44998">
        <w:rPr>
          <w:rFonts w:ascii="DM Sans" w:eastAsia="Times New Roman" w:hAnsi="DM Sans" w:cs="Times New Roman"/>
          <w:b/>
          <w:bCs/>
          <w:kern w:val="0"/>
          <w:sz w:val="21"/>
          <w:szCs w:val="21"/>
          <w:lang w:val="en-US" w:eastAsia="pt-BR"/>
          <w14:ligatures w14:val="none"/>
        </w:rPr>
        <w:t>Export Readiness Quiz</w:t>
      </w:r>
      <w:r w:rsidRPr="00B44998">
        <w:rPr>
          <w:rFonts w:ascii="DM Sans" w:eastAsia="Times New Roman" w:hAnsi="DM Sans" w:cs="Times New Roman"/>
          <w:kern w:val="0"/>
          <w:sz w:val="21"/>
          <w:szCs w:val="21"/>
          <w:lang w:val="en-US" w:eastAsia="pt-BR"/>
          <w14:ligatures w14:val="none"/>
        </w:rPr>
        <w:t> – a 60-question multiple-choice self-assessment quiz that evaluates a company's readiness to export across categories such as finance, operations, legal/compliance, market knowledge, and logistics. The quiz will calculate and display a final score with recommendations.</w:t>
      </w:r>
    </w:p>
    <w:p w14:paraId="75AD6C37" w14:textId="77777777" w:rsidR="00B44998" w:rsidRPr="00B44998" w:rsidRDefault="00B44998" w:rsidP="00B44998">
      <w:pPr>
        <w:shd w:val="clear" w:color="auto" w:fill="FFFFFF"/>
        <w:spacing w:after="150" w:line="240" w:lineRule="auto"/>
        <w:jc w:val="both"/>
        <w:rPr>
          <w:rFonts w:ascii="DM Sans" w:eastAsia="Times New Roman" w:hAnsi="DM Sans" w:cs="Times New Roman"/>
          <w:kern w:val="0"/>
          <w:sz w:val="21"/>
          <w:szCs w:val="21"/>
          <w:lang w:val="en-US" w:eastAsia="pt-BR"/>
          <w14:ligatures w14:val="none"/>
        </w:rPr>
      </w:pPr>
      <w:r w:rsidRPr="00B44998">
        <w:rPr>
          <w:rFonts w:ascii="DM Sans" w:eastAsia="Times New Roman" w:hAnsi="DM Sans" w:cs="Times New Roman"/>
          <w:kern w:val="0"/>
          <w:sz w:val="21"/>
          <w:szCs w:val="21"/>
          <w:lang w:val="en-US" w:eastAsia="pt-BR"/>
          <w14:ligatures w14:val="none"/>
        </w:rPr>
        <w:t>The site will have three pages: a Home/Landing page, a Resources page (courses and market tools), and the Quiz page.</w:t>
      </w:r>
    </w:p>
    <w:p w14:paraId="191D7983" w14:textId="77777777" w:rsidR="00B44998" w:rsidRPr="00B44998" w:rsidRDefault="00B44998" w:rsidP="00B44998">
      <w:pPr>
        <w:shd w:val="clear" w:color="auto" w:fill="FFFFFF"/>
        <w:spacing w:after="150" w:line="240" w:lineRule="auto"/>
        <w:jc w:val="both"/>
        <w:rPr>
          <w:rFonts w:ascii="DM Sans" w:eastAsia="Times New Roman" w:hAnsi="DM Sans" w:cs="Times New Roman"/>
          <w:kern w:val="0"/>
          <w:sz w:val="21"/>
          <w:szCs w:val="21"/>
          <w:lang w:val="en-US" w:eastAsia="pt-BR"/>
          <w14:ligatures w14:val="none"/>
        </w:rPr>
      </w:pPr>
      <w:r w:rsidRPr="00B44998">
        <w:rPr>
          <w:rFonts w:ascii="DM Sans" w:eastAsia="Times New Roman" w:hAnsi="DM Sans" w:cs="Times New Roman"/>
          <w:b/>
          <w:bCs/>
          <w:kern w:val="0"/>
          <w:sz w:val="21"/>
          <w:szCs w:val="21"/>
          <w:lang w:val="en-US" w:eastAsia="pt-BR"/>
          <w14:ligatures w14:val="none"/>
        </w:rPr>
        <w:t>3. Project Reason and Purpose</w:t>
      </w:r>
    </w:p>
    <w:p w14:paraId="1ACB4FEA" w14:textId="77777777" w:rsidR="00B44998" w:rsidRPr="00B44998" w:rsidRDefault="00B44998" w:rsidP="00B44998">
      <w:pPr>
        <w:shd w:val="clear" w:color="auto" w:fill="FFFFFF"/>
        <w:spacing w:after="0" w:line="240" w:lineRule="auto"/>
        <w:jc w:val="both"/>
        <w:rPr>
          <w:rFonts w:ascii="DM Sans" w:eastAsia="Times New Roman" w:hAnsi="DM Sans" w:cs="Times New Roman"/>
          <w:kern w:val="0"/>
          <w:sz w:val="21"/>
          <w:szCs w:val="21"/>
          <w:lang w:val="en-US" w:eastAsia="pt-BR"/>
          <w14:ligatures w14:val="none"/>
        </w:rPr>
      </w:pPr>
      <w:r w:rsidRPr="00B44998">
        <w:rPr>
          <w:rFonts w:ascii="DM Sans" w:eastAsia="Times New Roman" w:hAnsi="DM Sans" w:cs="Times New Roman"/>
          <w:kern w:val="0"/>
          <w:sz w:val="21"/>
          <w:szCs w:val="21"/>
          <w:lang w:val="en-US" w:eastAsia="pt-BR"/>
          <w14:ligatures w14:val="none"/>
        </w:rPr>
        <w:t>I chose this subject because many small businesses have the potential to export but lack a centralized, beginner-friendly resource to evaluate their readiness and find structured learning paths. Combining ITC training, EU market access tools, and a self-assessment quiz into one practical portal helps bridge that gap. It also allows me to build a project that integrates real external resources (APIs/links), dynamic interactivity (the quiz), and a meaningful user experience — all of which align well with the course learning outcomes.</w:t>
      </w:r>
    </w:p>
    <w:p w14:paraId="245D6FF1" w14:textId="0206EFC2" w:rsidR="008B00D8" w:rsidRDefault="00B44998">
      <w:r w:rsidRPr="00B44998">
        <w:rPr>
          <w:lang w:val="en-US"/>
        </w:rPr>
        <w:br/>
      </w:r>
      <w:r w:rsidRPr="00B44998">
        <w:rPr>
          <w:lang w:val="en-US"/>
        </w:rPr>
        <w:br/>
      </w:r>
      <w:r>
        <w:t>Francisca Maxinho</w:t>
      </w:r>
      <w:r>
        <w:br/>
      </w:r>
    </w:p>
    <w:sectPr w:rsidR="008B00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M Sans">
    <w:panose1 w:val="00000000000000000000"/>
    <w:charset w:val="4D"/>
    <w:family w:val="auto"/>
    <w:pitch w:val="variable"/>
    <w:sig w:usb0="8000002F" w:usb1="5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42D26"/>
    <w:multiLevelType w:val="multilevel"/>
    <w:tmpl w:val="82D2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1350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998"/>
    <w:rsid w:val="008B00D8"/>
    <w:rsid w:val="00B37936"/>
    <w:rsid w:val="00B44998"/>
    <w:rsid w:val="00DB0693"/>
    <w:rsid w:val="00EB3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4A5D40"/>
  <w15:chartTrackingRefBased/>
  <w15:docId w15:val="{779BF00C-A20B-5E47-B39E-3D4C972AE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44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44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449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4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49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4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4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4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4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4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449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449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49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499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49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499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49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49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4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4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4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4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4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499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499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499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4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499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49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49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B449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257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Francisca Kidienga Tungum Maxinho</dc:creator>
  <cp:keywords/>
  <dc:description/>
  <cp:lastModifiedBy>Francisca Kidienga Tungum Maxinho</cp:lastModifiedBy>
  <cp:revision>2</cp:revision>
  <dcterms:created xsi:type="dcterms:W3CDTF">2026-05-29T19:04:00Z</dcterms:created>
  <dcterms:modified xsi:type="dcterms:W3CDTF">2026-05-29T19:04:00Z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2026-05-29T18:04:15Z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4411f2a0-2e27-4267-bb57-0ee3241b79b7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