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OBJEKTNO,Marko,Markovic,RA-123/2000,60;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PJISP,Marko,Markovic,RA-123/2000,51;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ANALIZA,Marko,Markovic,RA-123/2000,80;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ALGEBRA,Marko,Markovic,RA-123/2000,100;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OBJEKTNO,Darko,Darkovic,PR-123/2000,50;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PJISP,Darko,Darkovic,PR-123/2000,100;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ANALIZA,Darko,Darkovic,PR-123/2000,40;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ALGEBRA,Darko,Darkovic,PR-123/2000,52;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OBJEKTNO,Zarko,Zarkovic,PR-124/2012,100;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PJISP,Zarko,Zarkovic,PR-124/2012,80;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ANALIZA,Zarko,Zarkovic,PR-124/2012,49;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OBJEKTNO,Maja,Majic,RA-1/2017,83;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