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Trường hợp saving&gt;buy price =&gt; tiền thừa đem gửi tk. lỗi UI không hợp lý: monthly cost = lãi tiết kiệm (số âm)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Ưu tiên buy hơn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0&lt;minimum living cost&lt;income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Cho chọn size riêng cho từng bên: trường hợp có thể mua nhà nhỏ và thuê nhà 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