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D110D" w14:textId="59CEE5BA" w:rsidR="00656E5B" w:rsidRPr="00210D87" w:rsidRDefault="00000000">
      <w:pPr>
        <w:pStyle w:val="Title"/>
        <w:rPr>
          <w:color w:val="000000" w:themeColor="text1"/>
        </w:rPr>
      </w:pPr>
      <w:r w:rsidRPr="00210D87">
        <w:rPr>
          <w:color w:val="000000" w:themeColor="text1"/>
        </w:rPr>
        <w:t xml:space="preserve">PHYSM0071 Coursework 1: marking </w:t>
      </w:r>
      <w:r w:rsidR="00DD4900">
        <w:rPr>
          <w:color w:val="000000" w:themeColor="text1"/>
        </w:rPr>
        <w:t>scheme/</w:t>
      </w:r>
      <w:r w:rsidRPr="00210D87">
        <w:rPr>
          <w:color w:val="000000" w:themeColor="text1"/>
        </w:rPr>
        <w:t>notes</w:t>
      </w:r>
    </w:p>
    <w:p w14:paraId="15B3E03D" w14:textId="5DAC398B" w:rsidR="00656E5B" w:rsidRDefault="00000000">
      <w:r>
        <w:rPr>
          <w:b/>
        </w:rPr>
        <w:t xml:space="preserve">Total: 40 marks. </w:t>
      </w:r>
      <w:r w:rsidR="00C53ED7" w:rsidRPr="00C53ED7">
        <w:rPr>
          <w:bCs/>
        </w:rPr>
        <w:t>Feel free to use h</w:t>
      </w:r>
      <w:r w:rsidRPr="00C53ED7">
        <w:rPr>
          <w:bCs/>
        </w:rPr>
        <w:t>alf</w:t>
      </w:r>
      <w:r>
        <w:t xml:space="preserve"> marks</w:t>
      </w:r>
      <w:r w:rsidR="00C53ED7">
        <w:t>,</w:t>
      </w:r>
      <w:r>
        <w:t xml:space="preserve"> </w:t>
      </w:r>
      <w:r w:rsidR="00210D87">
        <w:t>but only in pairs!</w:t>
      </w:r>
      <w:r>
        <w:t xml:space="preserve"> </w:t>
      </w:r>
      <w:r w:rsidR="00C53ED7">
        <w:t xml:space="preserve">Regard </w:t>
      </w:r>
      <w:proofErr w:type="spellStart"/>
      <w:r w:rsidR="00C53ED7">
        <w:t>t</w:t>
      </w:r>
      <w:r>
        <w:t xml:space="preserve">hese </w:t>
      </w:r>
      <w:proofErr w:type="spellEnd"/>
      <w:r>
        <w:t>notes a</w:t>
      </w:r>
      <w:r w:rsidR="00C53ED7">
        <w:t>s</w:t>
      </w:r>
      <w:r>
        <w:t xml:space="preserve"> a guide rather than a rigid checklist.</w:t>
      </w:r>
    </w:p>
    <w:p w14:paraId="30AE46B3" w14:textId="46EF5B14" w:rsidR="00656E5B" w:rsidRPr="00210D87" w:rsidRDefault="00000000">
      <w:pPr>
        <w:pStyle w:val="Heading1"/>
        <w:rPr>
          <w:color w:val="000000" w:themeColor="text1"/>
        </w:rPr>
      </w:pPr>
      <w:r w:rsidRPr="00210D87">
        <w:rPr>
          <w:color w:val="000000" w:themeColor="text1"/>
        </w:rPr>
        <w:t>General</w:t>
      </w:r>
      <w:r w:rsidR="00210D87">
        <w:rPr>
          <w:color w:val="000000" w:themeColor="text1"/>
        </w:rPr>
        <w:t>ities</w:t>
      </w:r>
    </w:p>
    <w:p w14:paraId="28DAFFE5" w14:textId="77777777" w:rsidR="00656E5B" w:rsidRDefault="00000000">
      <w:pPr>
        <w:pStyle w:val="ListBullet"/>
        <w:spacing w:after="20"/>
      </w:pPr>
      <w:r>
        <w:t>The model-report numbers are useful checks, but students will not obtain identical values. Look for agreement within sensible uncertainties and for physically reasonable trends.</w:t>
      </w:r>
    </w:p>
    <w:p w14:paraId="7497B6E0" w14:textId="77777777" w:rsidR="00656E5B" w:rsidRDefault="00000000">
      <w:pPr>
        <w:pStyle w:val="ListBullet"/>
        <w:spacing w:after="20"/>
      </w:pPr>
      <w:r>
        <w:t>If the mapping is wrong, mark that error in Section 1 but do not penalise it again in the simulation sections: the correct μcoex and Tc were supplied.</w:t>
      </w:r>
    </w:p>
    <w:p w14:paraId="7B4FA289" w14:textId="77777777" w:rsidR="00656E5B" w:rsidRDefault="00000000">
      <w:pPr>
        <w:pStyle w:val="ListBullet"/>
        <w:spacing w:after="20"/>
      </w:pPr>
      <w:r>
        <w:t>Treat equilibration, correlated errors and presentation as part of the relevant section rather than making a separate deduction at the end.</w:t>
      </w:r>
    </w:p>
    <w:p w14:paraId="391B6904" w14:textId="77777777" w:rsidR="00656E5B" w:rsidRDefault="00000000">
      <w:pPr>
        <w:pStyle w:val="ListBullet"/>
        <w:spacing w:after="20"/>
      </w:pPr>
      <w:r>
        <w:t>Programming style is not marked. The code and README are there to support reproducibility.</w:t>
      </w:r>
    </w:p>
    <w:p w14:paraId="6B98930B" w14:textId="77777777" w:rsidR="00656E5B" w:rsidRDefault="00000000">
      <w:pPr>
        <w:pStyle w:val="ListBullet"/>
        <w:spacing w:after="20"/>
      </w:pPr>
      <w:r>
        <w:t>The report limit is six sides. If a report is substantially over, agree a consistent treatment between the two markers before applying it.</w:t>
      </w:r>
    </w:p>
    <w:p w14:paraId="574E0FF8" w14:textId="77777777" w:rsidR="00656E5B" w:rsidRPr="00210D87" w:rsidRDefault="00000000">
      <w:pPr>
        <w:pStyle w:val="Heading1"/>
        <w:rPr>
          <w:color w:val="000000" w:themeColor="text1"/>
        </w:rPr>
      </w:pPr>
      <w:r w:rsidRPr="00210D87">
        <w:rPr>
          <w:color w:val="000000" w:themeColor="text1"/>
        </w:rPr>
        <w:t>1. Mapping and predictions (6 marks)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463"/>
        <w:gridCol w:w="680"/>
      </w:tblGrid>
      <w:tr w:rsidR="00656E5B" w14:paraId="4B7BBAFD" w14:textId="77777777">
        <w:trPr>
          <w:tblHeader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78A69" w14:textId="77777777" w:rsidR="00656E5B" w:rsidRDefault="00000000"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5DEDF" w14:textId="77777777" w:rsidR="00656E5B" w:rsidRDefault="00000000">
            <w:pPr>
              <w:jc w:val="center"/>
            </w:pPr>
            <w:r>
              <w:rPr>
                <w:b/>
              </w:rPr>
              <w:t>What to look for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3ED19" w14:textId="77777777" w:rsidR="00656E5B" w:rsidRDefault="00000000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656E5B" w14:paraId="7A6C5004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14CC2" w14:textId="77777777" w:rsidR="00656E5B" w:rsidRDefault="00000000">
            <w:r>
              <w:rPr>
                <w:b/>
              </w:rPr>
              <w:t>Mapping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A87F0" w14:textId="77777777" w:rsidR="00656E5B" w:rsidRDefault="00000000">
            <w:r>
              <w:t>Correct substitution ci=(1+si)/2 and collection of the pair, field and constant terms. J=ε/4, H=qε/4+μ/2 and C=−qVε/8−μV/2.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DFDBF" w14:textId="77777777" w:rsidR="00656E5B" w:rsidRDefault="00000000">
            <w:pPr>
              <w:jc w:val="center"/>
            </w:pPr>
            <w:r>
              <w:t>2.0</w:t>
            </w:r>
          </w:p>
        </w:tc>
      </w:tr>
      <w:tr w:rsidR="00656E5B" w14:paraId="262FD147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69C2C" w14:textId="77777777" w:rsidR="00656E5B" w:rsidRDefault="00000000">
            <w:r>
              <w:rPr>
                <w:b/>
              </w:rPr>
              <w:t>Role of C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1FB0F" w14:textId="77777777" w:rsidR="00656E5B" w:rsidRDefault="00000000">
            <w:r>
              <w:t>States that C changes the partition function by an overall factor but not normalised configurational probabilities or phase behaviour.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93554" w14:textId="77777777" w:rsidR="00656E5B" w:rsidRDefault="00000000">
            <w:pPr>
              <w:jc w:val="center"/>
            </w:pPr>
            <w:r>
              <w:t>0.5</w:t>
            </w:r>
          </w:p>
        </w:tc>
      </w:tr>
      <w:tr w:rsidR="00656E5B" w14:paraId="69726A62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C4AB7" w14:textId="77777777" w:rsidR="00656E5B" w:rsidRDefault="00000000">
            <w:r>
              <w:rPr>
                <w:b/>
              </w:rPr>
              <w:t>Exact results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B119E" w14:textId="77777777" w:rsidR="00656E5B" w:rsidRDefault="00000000">
            <w:r>
              <w:t>μcoex=−2ε, kBTc=ε/[2 ln(1+√2)] and ρ=(1+m)/2.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FAAA6" w14:textId="77777777" w:rsidR="00656E5B" w:rsidRDefault="00000000">
            <w:pPr>
              <w:jc w:val="center"/>
            </w:pPr>
            <w:r>
              <w:t>1.5</w:t>
            </w:r>
          </w:p>
        </w:tc>
      </w:tr>
      <w:tr w:rsidR="00656E5B" w14:paraId="32F72974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827C3" w14:textId="77777777" w:rsidR="00656E5B" w:rsidRDefault="00000000">
            <w:r>
              <w:rPr>
                <w:b/>
              </w:rPr>
              <w:t>Mean field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A4ED6" w14:textId="3328753E" w:rsidR="00656E5B" w:rsidRDefault="00000000">
            <w:proofErr w:type="spellStart"/>
            <w:r>
              <w:t>kBTc</w:t>
            </w:r>
            <w:r w:rsidR="00C53ED7">
              <w:t>_</w:t>
            </w:r>
            <w:r>
              <w:t>MF</w:t>
            </w:r>
            <w:proofErr w:type="spellEnd"/>
            <w:r>
              <w:t>=</w:t>
            </w:r>
            <w:proofErr w:type="spellStart"/>
            <w:r>
              <w:t>qJ</w:t>
            </w:r>
            <w:proofErr w:type="spellEnd"/>
            <w:r>
              <w:t>=ε, with a brief explanation that neglecting fluctuations/spatial correlations leads to the overestimate.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F5044" w14:textId="77777777" w:rsidR="00656E5B" w:rsidRDefault="00000000">
            <w:pPr>
              <w:jc w:val="center"/>
            </w:pPr>
            <w:r>
              <w:t>1.0</w:t>
            </w:r>
          </w:p>
        </w:tc>
      </w:tr>
      <w:tr w:rsidR="00656E5B" w14:paraId="6DA6519B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E1E6E" w14:textId="77777777" w:rsidR="00656E5B" w:rsidRDefault="00000000">
            <w:r>
              <w:rPr>
                <w:b/>
              </w:rPr>
              <w:t>Trial move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25342" w14:textId="77777777" w:rsidR="00656E5B" w:rsidRDefault="00000000">
            <w:r>
              <w:t>For δ=1−2ci and ni occupied neighbours, Δ(E−μN)=−δ(εni+μ), with the corresponding delta_K calculation identified in the program.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0B0AA" w14:textId="77777777" w:rsidR="00656E5B" w:rsidRDefault="00000000">
            <w:pPr>
              <w:jc w:val="center"/>
            </w:pPr>
            <w:r>
              <w:t>1.0</w:t>
            </w:r>
          </w:p>
        </w:tc>
      </w:tr>
    </w:tbl>
    <w:p w14:paraId="20959E12" w14:textId="77777777" w:rsidR="00656E5B" w:rsidRPr="00210D87" w:rsidRDefault="00000000">
      <w:pPr>
        <w:pStyle w:val="Heading1"/>
        <w:rPr>
          <w:color w:val="000000" w:themeColor="text1"/>
        </w:rPr>
      </w:pPr>
      <w:r w:rsidRPr="00210D87">
        <w:rPr>
          <w:color w:val="000000" w:themeColor="text1"/>
        </w:rPr>
        <w:t>2. Validation (6 marks)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463"/>
        <w:gridCol w:w="680"/>
      </w:tblGrid>
      <w:tr w:rsidR="00656E5B" w14:paraId="2AEA155C" w14:textId="77777777">
        <w:trPr>
          <w:tblHeader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DEEA2" w14:textId="77777777" w:rsidR="00656E5B" w:rsidRDefault="00000000"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88B61" w14:textId="77777777" w:rsidR="00656E5B" w:rsidRDefault="00000000">
            <w:pPr>
              <w:jc w:val="center"/>
            </w:pPr>
            <w:r>
              <w:rPr>
                <w:b/>
              </w:rPr>
              <w:t>What to look for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7C980" w14:textId="77777777" w:rsidR="00656E5B" w:rsidRDefault="00000000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656E5B" w14:paraId="18613836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22670" w14:textId="77777777" w:rsidR="00656E5B" w:rsidRDefault="00000000">
            <w:r>
              <w:rPr>
                <w:b/>
              </w:rPr>
              <w:t>Exact comparison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9837D" w14:textId="77777777" w:rsidR="00656E5B" w:rsidRDefault="00000000">
            <w:r>
              <w:t>Uses p=e^(βμ)/[1+e^(βμ)], ⟨N⟩=Vp and var(N)=Vp(1−p). Compares mean and variance at μ=−1,0,1, including uncertainties.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5FBFE" w14:textId="77777777" w:rsidR="00656E5B" w:rsidRDefault="00000000">
            <w:pPr>
              <w:jc w:val="center"/>
            </w:pPr>
            <w:r>
              <w:t>2.0</w:t>
            </w:r>
          </w:p>
        </w:tc>
      </w:tr>
      <w:tr w:rsidR="00656E5B" w14:paraId="41919C82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62989" w14:textId="77777777" w:rsidR="00656E5B" w:rsidRDefault="00000000">
            <w:r>
              <w:rPr>
                <w:b/>
              </w:rPr>
              <w:t>Distribution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45645" w14:textId="77777777" w:rsidR="00656E5B" w:rsidRDefault="00000000">
            <w:r>
              <w:t>At μ=−1 compares the complete P(N), including zero-count values, with the binomial distribution.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E6551" w14:textId="77777777" w:rsidR="00656E5B" w:rsidRDefault="00000000">
            <w:pPr>
              <w:jc w:val="center"/>
            </w:pPr>
            <w:r>
              <w:t>1.5</w:t>
            </w:r>
          </w:p>
        </w:tc>
      </w:tr>
      <w:tr w:rsidR="00656E5B" w14:paraId="6CF98DC2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DF707" w14:textId="77777777" w:rsidR="00656E5B" w:rsidRDefault="00000000">
            <w:r>
              <w:rPr>
                <w:b/>
              </w:rPr>
              <w:t>Time series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A8C2E" w14:textId="3478E4DF" w:rsidR="00656E5B" w:rsidRDefault="00000000">
            <w:r>
              <w:t xml:space="preserve">Shows the μ=−1 density </w:t>
            </w:r>
            <w:r w:rsidR="00C53ED7">
              <w:t xml:space="preserve">time series </w:t>
            </w:r>
            <w:r>
              <w:t>and gives a reasonable equilibration/sampling argument.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082E0" w14:textId="77777777" w:rsidR="00656E5B" w:rsidRDefault="00000000">
            <w:pPr>
              <w:jc w:val="center"/>
            </w:pPr>
            <w:r>
              <w:t>1.0</w:t>
            </w:r>
          </w:p>
        </w:tc>
      </w:tr>
      <w:tr w:rsidR="00656E5B" w14:paraId="479C68FF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04922" w14:textId="77777777" w:rsidR="00656E5B" w:rsidRDefault="00000000">
            <w:r>
              <w:rPr>
                <w:b/>
              </w:rPr>
              <w:t>Errors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2685B" w14:textId="49C3C340" w:rsidR="00656E5B" w:rsidRDefault="00000000">
            <w:r>
              <w:t xml:space="preserve">Allows for correlated samples </w:t>
            </w:r>
            <w:r w:rsidR="00C53ED7">
              <w:t xml:space="preserve">by </w:t>
            </w:r>
            <w:r>
              <w:t>using blocks or independent runs; does not treat all measurements as independent.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A3E14" w14:textId="77777777" w:rsidR="00656E5B" w:rsidRDefault="00000000">
            <w:pPr>
              <w:jc w:val="center"/>
            </w:pPr>
            <w:r>
              <w:t>1.0</w:t>
            </w:r>
          </w:p>
        </w:tc>
      </w:tr>
      <w:tr w:rsidR="00656E5B" w14:paraId="6510DD72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4CF69" w14:textId="77777777" w:rsidR="00656E5B" w:rsidRDefault="00000000">
            <w:r>
              <w:rPr>
                <w:b/>
              </w:rPr>
              <w:t>Conclusion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5C1A4" w14:textId="77777777" w:rsidR="00656E5B" w:rsidRDefault="00000000">
            <w:r>
              <w:t>Recognises agreement within uncertainty and does not overinterpret small discrepancies.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289E5" w14:textId="77777777" w:rsidR="00656E5B" w:rsidRDefault="00000000">
            <w:pPr>
              <w:jc w:val="center"/>
            </w:pPr>
            <w:r>
              <w:t>0.5</w:t>
            </w:r>
          </w:p>
        </w:tc>
      </w:tr>
    </w:tbl>
    <w:p w14:paraId="530C54A6" w14:textId="45513E27" w:rsidR="00656E5B" w:rsidRDefault="005628E6">
      <w:pPr>
        <w:spacing w:before="40"/>
      </w:pPr>
      <w:r>
        <w:rPr>
          <w:b/>
        </w:rPr>
        <w:t>B</w:t>
      </w:r>
      <w:r w:rsidR="00000000">
        <w:rPr>
          <w:b/>
        </w:rPr>
        <w:t xml:space="preserve">enchmark: </w:t>
      </w:r>
      <w:r w:rsidR="00000000">
        <w:t xml:space="preserve">for μ=−1,0,1 respectively, exact ⟨N⟩=107.577, 200.000, 292.423 and exact var(N)=78.64, 100.00, 78.64. </w:t>
      </w:r>
    </w:p>
    <w:p w14:paraId="1B185646" w14:textId="77777777" w:rsidR="00656E5B" w:rsidRPr="00210D87" w:rsidRDefault="00000000">
      <w:pPr>
        <w:pStyle w:val="Heading1"/>
        <w:rPr>
          <w:color w:val="000000" w:themeColor="text1"/>
        </w:rPr>
      </w:pPr>
      <w:r w:rsidRPr="00210D87">
        <w:rPr>
          <w:color w:val="000000" w:themeColor="text1"/>
        </w:rPr>
        <w:lastRenderedPageBreak/>
        <w:t>3. Equation of state and density response (10 marks)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463"/>
        <w:gridCol w:w="680"/>
      </w:tblGrid>
      <w:tr w:rsidR="00656E5B" w14:paraId="258ED2B9" w14:textId="77777777">
        <w:trPr>
          <w:tblHeader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27979" w14:textId="77777777" w:rsidR="00656E5B" w:rsidRDefault="00000000"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AD9B8" w14:textId="77777777" w:rsidR="00656E5B" w:rsidRDefault="00000000">
            <w:pPr>
              <w:jc w:val="center"/>
            </w:pPr>
            <w:r>
              <w:rPr>
                <w:b/>
              </w:rPr>
              <w:t>What to look for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F3B9D" w14:textId="77777777" w:rsidR="00656E5B" w:rsidRDefault="00000000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656E5B" w14:paraId="2771FC78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6D121" w14:textId="77777777" w:rsidR="00656E5B" w:rsidRDefault="00000000">
            <w:r>
              <w:rPr>
                <w:b/>
              </w:rPr>
              <w:t>Equation of state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1DB99" w14:textId="77777777" w:rsidR="00656E5B" w:rsidRDefault="00000000">
            <w:r>
              <w:t>Clear plots at 1.5Tc and 1.15Tc using an adequate grid and showing uncertainties.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232C1" w14:textId="77777777" w:rsidR="00656E5B" w:rsidRDefault="00000000">
            <w:pPr>
              <w:jc w:val="center"/>
            </w:pPr>
            <w:r>
              <w:t>2.0</w:t>
            </w:r>
          </w:p>
        </w:tc>
      </w:tr>
      <w:tr w:rsidR="00656E5B" w14:paraId="5750DF86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F3FB7" w14:textId="77777777" w:rsidR="00656E5B" w:rsidRDefault="00000000">
            <w:r>
              <w:rPr>
                <w:b/>
              </w:rPr>
              <w:t>Symmetry and interpretation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C2B32" w14:textId="77777777" w:rsidR="00656E5B" w:rsidRDefault="00000000">
            <w:r>
              <w:t>Quantitative particle–hole check using paired points, plus discussion of the steeper curve nearer Tc.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1DD39" w14:textId="77777777" w:rsidR="00656E5B" w:rsidRDefault="00000000">
            <w:pPr>
              <w:jc w:val="center"/>
            </w:pPr>
            <w:r>
              <w:t>1.5</w:t>
            </w:r>
          </w:p>
        </w:tc>
      </w:tr>
      <w:tr w:rsidR="00656E5B" w14:paraId="3B967531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BEF45" w14:textId="77777777" w:rsidR="00656E5B" w:rsidRDefault="00000000">
            <w:r>
              <w:rPr>
                <w:b/>
              </w:rPr>
              <w:t>Numerical derivative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710DD" w14:textId="77777777" w:rsidR="00656E5B" w:rsidRDefault="00000000">
            <w:r>
              <w:t>Centred difference near coexistence, extra fine-grid points, more than one h and propagated density errors. Recognises coarse-grid bias.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EF694" w14:textId="77777777" w:rsidR="00656E5B" w:rsidRDefault="00000000">
            <w:pPr>
              <w:jc w:val="center"/>
            </w:pPr>
            <w:r>
              <w:t>2.5</w:t>
            </w:r>
          </w:p>
        </w:tc>
      </w:tr>
      <w:tr w:rsidR="00656E5B" w14:paraId="348D9BFE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AA215" w14:textId="77777777" w:rsidR="00656E5B" w:rsidRDefault="00000000">
            <w:r>
              <w:rPr>
                <w:b/>
              </w:rPr>
              <w:t>Fluctuation result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8CBD5" w14:textId="77777777" w:rsidR="00656E5B" w:rsidRDefault="00000000">
            <w:r>
              <w:t>Correct use of χρ=βV var(ρ), with an uncertainty allowing for correlated sampling.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079CE" w14:textId="77777777" w:rsidR="00656E5B" w:rsidRDefault="00000000">
            <w:pPr>
              <w:jc w:val="center"/>
            </w:pPr>
            <w:r>
              <w:t>1.5</w:t>
            </w:r>
          </w:p>
        </w:tc>
      </w:tr>
      <w:tr w:rsidR="00656E5B" w14:paraId="64301DF0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11C3F" w14:textId="77777777" w:rsidR="00656E5B" w:rsidRDefault="00000000">
            <w:pPr/>
            <w:r>
              <w:rPr>
                <w:b/>
              </w:rPr>
              <w:t>Comparison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t>Compares the numerical-derivative and fluctuation estimates within uncertainty. Gives a sensible account of any disagreement, including finite-difference bias from an excessively large h and inadequate sampling or underestimated correlated errors.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t>2.5</w:t>
            </w:r>
          </w:p>
        </w:tc>
      </w:tr>
    </w:tbl>
    <w:p w14:paraId="24F959F4" w14:textId="363B0662" w:rsidR="00656E5B" w:rsidRDefault="00000000">
      <w:pPr>
        <w:spacing w:before="40"/>
      </w:pPr>
      <w:r>
        <w:rPr>
          <w:b/>
        </w:rPr>
        <w:t xml:space="preserve">Useful benchmark: </w:t>
      </w:r>
      <w:r>
        <w:t xml:space="preserve">at coexistence χρ≈2.00 at 1.5Tc and χρ≈13.4 at 1.15Tc. In the </w:t>
      </w:r>
      <w:r w:rsidR="005628E6">
        <w:t xml:space="preserve">test </w:t>
      </w:r>
      <w:r>
        <w:t xml:space="preserve">run </w:t>
      </w:r>
      <w:r w:rsidR="00210D87">
        <w:t xml:space="preserve">that I did, </w:t>
      </w:r>
      <w:r>
        <w:t>the finest finite differences were 1.994(55) and 13.06(52).</w:t>
      </w:r>
    </w:p>
    <w:p w14:paraId="0CFCB059" w14:textId="77777777" w:rsidR="00656E5B" w:rsidRPr="00210D87" w:rsidRDefault="00000000">
      <w:pPr>
        <w:pStyle w:val="Heading1"/>
        <w:rPr>
          <w:color w:val="000000" w:themeColor="text1"/>
        </w:rPr>
      </w:pPr>
      <w:r w:rsidRPr="00210D87">
        <w:rPr>
          <w:color w:val="000000" w:themeColor="text1"/>
        </w:rPr>
        <w:t>4. Spatial correlations (8 marks)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463"/>
        <w:gridCol w:w="680"/>
      </w:tblGrid>
      <w:tr w:rsidR="00656E5B" w14:paraId="65AD2E94" w14:textId="77777777">
        <w:trPr>
          <w:tblHeader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5FD7A" w14:textId="77777777" w:rsidR="00656E5B" w:rsidRDefault="00000000"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A2588" w14:textId="77777777" w:rsidR="00656E5B" w:rsidRDefault="00000000">
            <w:pPr>
              <w:jc w:val="center"/>
            </w:pPr>
            <w:r>
              <w:rPr>
                <w:b/>
              </w:rPr>
              <w:t>What to look for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EC80C" w14:textId="77777777" w:rsidR="00656E5B" w:rsidRDefault="00000000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656E5B" w14:paraId="1804A59F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0C2C6" w14:textId="77777777" w:rsidR="00656E5B" w:rsidRDefault="00000000">
            <w:r>
              <w:rPr>
                <w:b/>
              </w:rPr>
              <w:t>Configurations and S(k)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D0C0F" w14:textId="77777777" w:rsidR="00656E5B" w:rsidRDefault="00000000">
            <w:r>
              <w:t>Representative equilibrated configurations and radial S(k) at all four temperatures, with the growth of domains and low-k fluctuations explained.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46508" w14:textId="77777777" w:rsidR="00656E5B" w:rsidRDefault="00000000">
            <w:pPr>
              <w:jc w:val="center"/>
            </w:pPr>
            <w:r>
              <w:t>2.0</w:t>
            </w:r>
          </w:p>
        </w:tc>
      </w:tr>
      <w:tr w:rsidR="00656E5B" w14:paraId="4D9C2BD0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283B5" w14:textId="77777777" w:rsidR="00656E5B" w:rsidRDefault="00000000">
            <w:r>
              <w:rPr>
                <w:b/>
              </w:rPr>
              <w:t>Radial average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35A0B" w14:textId="77777777" w:rsidR="00656E5B" w:rsidRDefault="00000000">
            <w:r>
              <w:t>Uses k=(2π/L)√(nx²+ny²) and treats equal square-lattice shells consistently.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2470A" w14:textId="77777777" w:rsidR="00656E5B" w:rsidRDefault="00000000">
            <w:pPr>
              <w:jc w:val="center"/>
            </w:pPr>
            <w:r>
              <w:t>1.0</w:t>
            </w:r>
          </w:p>
        </w:tc>
      </w:tr>
      <w:tr w:rsidR="00656E5B" w14:paraId="7CB01683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9BAF4" w14:textId="77777777" w:rsidR="00656E5B" w:rsidRDefault="00000000">
            <w:r>
              <w:rPr>
                <w:b/>
              </w:rPr>
              <w:t>Fit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60E29" w14:textId="77777777" w:rsidR="00656E5B" w:rsidRDefault="00000000">
            <w:r>
              <w:t>Fits S(k)=A/[1+(kξ)²] only at small k, shows the fit and states which wavevectors were used.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A2DE9" w14:textId="77777777" w:rsidR="00656E5B" w:rsidRDefault="00000000">
            <w:pPr>
              <w:jc w:val="center"/>
            </w:pPr>
            <w:r>
              <w:t>2.0</w:t>
            </w:r>
          </w:p>
        </w:tc>
      </w:tr>
      <w:tr w:rsidR="00656E5B" w14:paraId="5B517181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C9BC0" w14:textId="77777777" w:rsidR="00656E5B" w:rsidRDefault="00000000">
            <w:r>
              <w:rPr>
                <w:b/>
              </w:rPr>
              <w:t>Uncertainty/check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FC77B" w14:textId="77777777" w:rsidR="00656E5B" w:rsidRDefault="00000000">
            <w:r>
              <w:t>Uses independent runs for the uncertainty in ξ and checks sensitivity to the upper fit limit at 1.05Tc.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46C09" w14:textId="77777777" w:rsidR="00656E5B" w:rsidRDefault="00000000">
            <w:pPr>
              <w:jc w:val="center"/>
            </w:pPr>
            <w:r>
              <w:t>1.0</w:t>
            </w:r>
          </w:p>
        </w:tc>
      </w:tr>
      <w:tr w:rsidR="00656E5B" w14:paraId="571F345D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C52B4" w14:textId="77777777" w:rsidR="00656E5B" w:rsidRDefault="00000000">
            <w:r>
              <w:rPr>
                <w:b/>
              </w:rPr>
              <w:t>Critical growth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DB25C" w14:textId="77777777" w:rsidR="00656E5B" w:rsidRDefault="00000000">
            <w:r>
              <w:t>Plots ξ against t and discusses ν=1 and ν=1/2 cautiously, including finite-size limitations when ξ becomes comparable with L.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04DA4" w14:textId="77777777" w:rsidR="00656E5B" w:rsidRDefault="00000000">
            <w:pPr>
              <w:jc w:val="center"/>
            </w:pPr>
            <w:r>
              <w:t>2.0</w:t>
            </w:r>
          </w:p>
        </w:tc>
      </w:tr>
    </w:tbl>
    <w:p w14:paraId="6328BEEE" w14:textId="3FB34C43" w:rsidR="00656E5B" w:rsidRDefault="00000000">
      <w:pPr>
        <w:spacing w:before="40"/>
      </w:pPr>
      <w:r>
        <w:rPr>
          <w:b/>
        </w:rPr>
        <w:t xml:space="preserve">Useful benchmark: </w:t>
      </w:r>
      <w:r w:rsidR="005628E6">
        <w:t xml:space="preserve"> My test run gave</w:t>
      </w:r>
      <w:r>
        <w:t xml:space="preserve"> ξ values for T/Tc=1.50,1.25,1.10,1.05 are 1.459, 2.606, 5.801 and 9.968. The trend is closer to Ising ν=1 than mean-field ν=1/2, but it is not a precise exponent measurement.</w:t>
      </w:r>
    </w:p>
    <w:p w14:paraId="2D31A6ED" w14:textId="77777777" w:rsidR="00656E5B" w:rsidRPr="00210D87" w:rsidRDefault="00000000">
      <w:pPr>
        <w:pStyle w:val="Heading1"/>
        <w:rPr>
          <w:color w:val="000000" w:themeColor="text1"/>
        </w:rPr>
      </w:pPr>
      <w:r w:rsidRPr="00210D87">
        <w:rPr>
          <w:color w:val="000000" w:themeColor="text1"/>
        </w:rPr>
        <w:t>5. Density distributions and finite-size effects (10 marks)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463"/>
        <w:gridCol w:w="680"/>
      </w:tblGrid>
      <w:tr w:rsidR="00656E5B" w14:paraId="008C9186" w14:textId="77777777">
        <w:trPr>
          <w:tblHeader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D8C3D" w14:textId="77777777" w:rsidR="00656E5B" w:rsidRDefault="00000000"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9FE91" w14:textId="77777777" w:rsidR="00656E5B" w:rsidRDefault="00000000">
            <w:pPr>
              <w:jc w:val="center"/>
            </w:pPr>
            <w:r>
              <w:rPr>
                <w:b/>
              </w:rPr>
              <w:t>What to look for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7C48F" w14:textId="77777777" w:rsidR="00656E5B" w:rsidRDefault="00000000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656E5B" w14:paraId="6E4D29F8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760A0" w14:textId="77777777" w:rsidR="00656E5B" w:rsidRDefault="00000000">
            <w:r>
              <w:rPr>
                <w:b/>
              </w:rPr>
              <w:t>Three temperatures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2B4A4" w14:textId="77777777" w:rsidR="00656E5B" w:rsidRDefault="00000000">
            <w:r>
              <w:t>Density time series and measured Pₗ(ρ) at 1.20Tc, Tc and 0.90Tc.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8C6BD" w14:textId="77777777" w:rsidR="00656E5B" w:rsidRDefault="00000000">
            <w:pPr>
              <w:jc w:val="center"/>
            </w:pPr>
            <w:r>
              <w:t>1.5</w:t>
            </w:r>
          </w:p>
        </w:tc>
      </w:tr>
      <w:tr w:rsidR="00656E5B" w14:paraId="4B9ABCE3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00781" w14:textId="77777777" w:rsidR="00656E5B" w:rsidRDefault="00000000">
            <w:r>
              <w:rPr>
                <w:b/>
              </w:rPr>
              <w:t>Evolution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CB5CF" w14:textId="77777777" w:rsidR="00656E5B" w:rsidRDefault="00000000">
            <w:r>
              <w:t>Explains the change from a broad single peak above Tc to the critical form and narrow phase peaks below Tc.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786CA" w14:textId="77777777" w:rsidR="00656E5B" w:rsidRDefault="00000000">
            <w:pPr>
              <w:jc w:val="center"/>
            </w:pPr>
            <w:r>
              <w:t>1.0</w:t>
            </w:r>
          </w:p>
        </w:tc>
      </w:tr>
      <w:tr w:rsidR="00656E5B" w14:paraId="18F062CB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D3193" w14:textId="77777777" w:rsidR="00656E5B" w:rsidRDefault="00000000">
            <w:r>
              <w:rPr>
                <w:b/>
              </w:rPr>
              <w:t>Below Tc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39776" w14:textId="77777777" w:rsidR="00656E5B" w:rsidRDefault="00000000">
            <w:r>
              <w:t>Uses low- and high-density starts, discusses trapping/switching, and compares sector distributions after ρ→1−ρ.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67983" w14:textId="77777777" w:rsidR="00656E5B" w:rsidRDefault="00000000">
            <w:pPr>
              <w:jc w:val="center"/>
            </w:pPr>
            <w:r>
              <w:t>1.0</w:t>
            </w:r>
          </w:p>
        </w:tc>
      </w:tr>
      <w:tr w:rsidR="00656E5B" w14:paraId="18433D59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AD52B" w14:textId="77777777" w:rsidR="00656E5B" w:rsidRDefault="00000000">
            <w:r>
              <w:rPr>
                <w:b/>
              </w:rPr>
              <w:lastRenderedPageBreak/>
              <w:t>Meaning of ⟨ρ⟩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0C125" w14:textId="77777777" w:rsidR="00656E5B" w:rsidRDefault="00000000">
            <w:r>
              <w:t>Explains why an average near 1/2 does not imply typical homogeneous configurations at density 1/2.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E58D9" w14:textId="77777777" w:rsidR="00656E5B" w:rsidRDefault="00000000">
            <w:pPr>
              <w:jc w:val="center"/>
            </w:pPr>
            <w:r>
              <w:t>0.5</w:t>
            </w:r>
          </w:p>
        </w:tc>
      </w:tr>
      <w:tr w:rsidR="00656E5B" w14:paraId="1250EA67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541DE" w14:textId="77777777" w:rsidR="00656E5B" w:rsidRDefault="00000000">
            <w:r>
              <w:rPr>
                <w:b/>
              </w:rPr>
              <w:t>Critical distributions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CC6E1" w14:textId="77777777" w:rsidR="00656E5B" w:rsidRDefault="00000000">
            <w:r>
              <w:t>Shows unscaled Pₗ(ρ) for L=12,16,20,24 and correctly describes the narrowing with L.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6686D" w14:textId="77777777" w:rsidR="00656E5B" w:rsidRDefault="00000000">
            <w:pPr>
              <w:jc w:val="center"/>
            </w:pPr>
            <w:r>
              <w:t>1.0</w:t>
            </w:r>
          </w:p>
        </w:tc>
      </w:tr>
      <w:tr w:rsidR="00656E5B" w14:paraId="4CA9FEEE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D2BDD" w14:textId="77777777" w:rsidR="00656E5B" w:rsidRDefault="00000000">
            <w:r>
              <w:rPr>
                <w:b/>
              </w:rPr>
              <w:t>Binder cumulant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88AD6" w14:textId="77777777" w:rsidR="00656E5B" w:rsidRDefault="00000000">
            <w:r>
              <w:t>Correct calculation of U4 with sampling uncertainties; keeps the m² and m⁴ estimates correlated.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30D81" w14:textId="77777777" w:rsidR="00656E5B" w:rsidRDefault="00000000">
            <w:pPr>
              <w:jc w:val="center"/>
            </w:pPr>
            <w:r>
              <w:t>1.5</w:t>
            </w:r>
          </w:p>
        </w:tc>
      </w:tr>
      <w:tr w:rsidR="00656E5B" w14:paraId="4A88B10A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5CDF9" w14:textId="77777777" w:rsidR="00656E5B" w:rsidRDefault="00000000">
            <w:r>
              <w:rPr>
                <w:b/>
              </w:rPr>
              <w:t>Comparison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B974E" w14:textId="77777777" w:rsidR="00656E5B" w:rsidRDefault="00000000">
            <w:r>
              <w:t>Compares sizes and U4*=0.61069, distinguishing statistical errors, finite-size effects and poor sampling.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880F8" w14:textId="77777777" w:rsidR="00656E5B" w:rsidRDefault="00000000">
            <w:pPr>
              <w:jc w:val="center"/>
            </w:pPr>
            <w:r>
              <w:t>1.0</w:t>
            </w:r>
          </w:p>
        </w:tc>
      </w:tr>
      <w:tr w:rsidR="00656E5B" w14:paraId="5DC3F228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CABB7" w14:textId="77777777" w:rsidR="00656E5B" w:rsidRDefault="00000000">
            <w:r>
              <w:rPr>
                <w:b/>
              </w:rPr>
              <w:t>Scale invariance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47894" w14:textId="77777777" w:rsidR="00656E5B" w:rsidRDefault="00000000">
            <w:r>
              <w:t>Relates the approximate size independence of U4 to critical configurations containing fluctuations/domains over a broad range of scales up to L.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28B3A" w14:textId="77777777" w:rsidR="00656E5B" w:rsidRDefault="00000000">
            <w:pPr>
              <w:jc w:val="center"/>
            </w:pPr>
            <w:r>
              <w:t>1.5</w:t>
            </w:r>
          </w:p>
        </w:tc>
      </w:tr>
      <w:tr w:rsidR="00656E5B" w14:paraId="61D274F2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DCA50" w14:textId="77777777" w:rsidR="00656E5B" w:rsidRDefault="00000000">
            <w:r>
              <w:rPr>
                <w:b/>
              </w:rPr>
              <w:t>Sampling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73A7A" w14:textId="77777777" w:rsidR="00656E5B" w:rsidRDefault="00000000">
            <w:r>
              <w:t>For at least one critical run checks block-error stability, agreement between halves and sampling of both signs of m; notes critical slowing down.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B24E0" w14:textId="77777777" w:rsidR="00656E5B" w:rsidRDefault="00000000">
            <w:pPr>
              <w:jc w:val="center"/>
            </w:pPr>
            <w:r>
              <w:t>1.0</w:t>
            </w:r>
          </w:p>
        </w:tc>
      </w:tr>
    </w:tbl>
    <w:p w14:paraId="61DD645E" w14:textId="18B06A4B" w:rsidR="00656E5B" w:rsidRDefault="00000000">
      <w:pPr>
        <w:spacing w:before="40"/>
      </w:pPr>
      <w:r>
        <w:rPr>
          <w:b/>
        </w:rPr>
        <w:t xml:space="preserve">Useful benchmark: </w:t>
      </w:r>
      <w:r w:rsidR="007A1AF3">
        <w:t xml:space="preserve">My test run </w:t>
      </w:r>
      <w:r w:rsidR="00BD646C">
        <w:t>ga</w:t>
      </w:r>
      <w:r>
        <w:t>ve U4=0.6106, 0.6113, 0.6111 and 0.6111 for L=12,16,20,24, all consistent with 0.61069 within the quoted errors.</w:t>
      </w:r>
    </w:p>
    <w:p w14:paraId="05605F0A" w14:textId="74256AC5" w:rsidR="00656E5B" w:rsidRPr="00210D87" w:rsidRDefault="00210D87">
      <w:pPr>
        <w:pStyle w:val="Heading1"/>
        <w:rPr>
          <w:color w:val="000000" w:themeColor="text1"/>
        </w:rPr>
      </w:pPr>
      <w:r>
        <w:rPr>
          <w:color w:val="000000" w:themeColor="text1"/>
        </w:rPr>
        <w:t>Additional</w:t>
      </w:r>
      <w:r w:rsidR="00000000" w:rsidRPr="00210D87">
        <w:rPr>
          <w:color w:val="000000" w:themeColor="text1"/>
        </w:rPr>
        <w:t xml:space="preserve"> checks</w:t>
      </w:r>
    </w:p>
    <w:p w14:paraId="5D2AC3E5" w14:textId="77777777" w:rsidR="00656E5B" w:rsidRDefault="00000000">
      <w:pPr>
        <w:pStyle w:val="ListBullet"/>
        <w:spacing w:after="20"/>
      </w:pPr>
      <w:r>
        <w:t>Five required report headings and no unnecessary abstract/introduction.</w:t>
      </w:r>
    </w:p>
    <w:p w14:paraId="4CAA0A0C" w14:textId="77777777" w:rsidR="00656E5B" w:rsidRDefault="00000000">
      <w:pPr>
        <w:pStyle w:val="ListBullet"/>
        <w:spacing w:after="20"/>
      </w:pPr>
      <w:r>
        <w:t>Compact production-run table containing state points, seeds, initial densities, equilibration and sampling details, and acceptance rates.</w:t>
      </w:r>
    </w:p>
    <w:p w14:paraId="325050BE" w14:textId="04604FCE" w:rsidR="00656E5B" w:rsidRDefault="00000000">
      <w:pPr>
        <w:pStyle w:val="ListBullet"/>
        <w:spacing w:after="20"/>
      </w:pPr>
      <w:r>
        <w:t xml:space="preserve">Code ZIP and short README </w:t>
      </w:r>
      <w:r w:rsidR="00BD646C">
        <w:t xml:space="preserve">both are </w:t>
      </w:r>
      <w:r>
        <w:t>present. No separate marks, but follow up if the analysis cannot be reproduced.</w:t>
      </w:r>
    </w:p>
    <w:p w14:paraId="4E364F75" w14:textId="77777777" w:rsidR="00656E5B" w:rsidRDefault="00000000">
      <w:pPr>
        <w:pStyle w:val="ListBullet"/>
        <w:spacing w:after="20"/>
      </w:pPr>
      <w:r>
        <w:t>Required AI-use declaration present.</w:t>
      </w:r>
    </w:p>
    <w:sectPr w:rsidR="00656E5B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41882">
    <w:abstractNumId w:val="8"/>
  </w:num>
  <w:num w:numId="2" w16cid:durableId="1444229937">
    <w:abstractNumId w:val="6"/>
  </w:num>
  <w:num w:numId="3" w16cid:durableId="1551113529">
    <w:abstractNumId w:val="5"/>
  </w:num>
  <w:num w:numId="4" w16cid:durableId="994994265">
    <w:abstractNumId w:val="4"/>
  </w:num>
  <w:num w:numId="5" w16cid:durableId="1966351376">
    <w:abstractNumId w:val="7"/>
  </w:num>
  <w:num w:numId="6" w16cid:durableId="807282784">
    <w:abstractNumId w:val="3"/>
  </w:num>
  <w:num w:numId="7" w16cid:durableId="1619025599">
    <w:abstractNumId w:val="2"/>
  </w:num>
  <w:num w:numId="8" w16cid:durableId="1932277982">
    <w:abstractNumId w:val="1"/>
  </w:num>
  <w:num w:numId="9" w16cid:durableId="2421811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D87"/>
    <w:rsid w:val="0029639D"/>
    <w:rsid w:val="00326F90"/>
    <w:rsid w:val="005628E6"/>
    <w:rsid w:val="005938DA"/>
    <w:rsid w:val="00656E5B"/>
    <w:rsid w:val="007A1AF3"/>
    <w:rsid w:val="00AA1D8D"/>
    <w:rsid w:val="00B47730"/>
    <w:rsid w:val="00BD646C"/>
    <w:rsid w:val="00C53ED7"/>
    <w:rsid w:val="00CB0664"/>
    <w:rsid w:val="00DD49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8D7D2"/>
  <w14:defaultImageDpi w14:val="300"/>
  <w15:docId w15:val="{A08D05B2-5FB4-6D4F-99F9-54D2017B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PHYSM0071 Coursework 1 marking notes</vt:lpstr>
    </vt:vector>
  </TitlesOfParts>
  <Manager/>
  <Company/>
  <LinksUpToDate>false</LinksUpToDate>
  <CharactersWithSpaces>5989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PHYSM0071 Coursework 1 marking notes</dc:title>
  <dc:subject>Internal marking notes</dc:subject>
  <dc:creator>University of Bristol School of Physics</dc:creator>
  <cp:keywords/>
  <dc:description>generated by python-docx</dc:description>
  <cp:lastModifiedBy>Nigel Wilding</cp:lastModifiedBy>
  <cp:revision>6</cp:revision>
  <dcterms:created xsi:type="dcterms:W3CDTF">2013-12-23T23:15:00Z</dcterms:created>
  <dcterms:modified xsi:type="dcterms:W3CDTF">2026-10-06T12:40:00Z</dcterms:modified>
  <cp:category/>
</cp:coreProperties>
</file>