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709" w:right="0" w:hanging="0"/>
        <w:jc w:val="left"/>
        <w:rPr/>
      </w:pPr>
      <w:r>
        <w:rPr/>
        <w:t xml:space="preserve">  </w:t>
      </w:r>
      <w:r>
        <w:rPr>
          <w:b/>
          <w:bCs/>
        </w:rPr>
        <w:t>Bliss To Walk direct comparison to Menomini (First Nation) word in Roman Alphabet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2127" w:right="0" w:hanging="0"/>
        <w:jc w:val="left"/>
        <w:rPr/>
      </w:pPr>
      <w:r>
        <w:rPr/>
      </w:r>
    </w:p>
    <w:p>
      <w:pPr>
        <w:pStyle w:val="Normal"/>
        <w:bidi w:val="0"/>
        <w:ind w:left="2127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1444625</wp:posOffset>
            </wp:positionH>
            <wp:positionV relativeFrom="paragraph">
              <wp:posOffset>20955</wp:posOffset>
            </wp:positionV>
            <wp:extent cx="433070" cy="612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709" w:right="0" w:hanging="0"/>
        <w:jc w:val="left"/>
        <w:rPr/>
      </w:pPr>
      <w:r>
        <w:rPr/>
        <w:t>Bliss legs,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458470</wp:posOffset>
            </wp:positionH>
            <wp:positionV relativeFrom="paragraph">
              <wp:posOffset>163195</wp:posOffset>
            </wp:positionV>
            <wp:extent cx="746125" cy="963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709" w:right="0" w:hanging="0"/>
        <w:jc w:val="left"/>
        <w:rPr/>
      </w:pPr>
      <w:r>
        <w:rPr/>
        <w:t>becomes “To Walk” by merely (and consistently) adding the “action indicator”  “^” over the Noun thus: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  <w:t>The verb can further be made to reflect TENSE most consistently with simple Indicators, where ‘)’ is past, ‘(‘ is future, and  now is “)(“  (? verify!)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  <w:t>----------------------------------------------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  <w:t>By comparison: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  <w:t>Menomini:   Pemoehnaenon (to walk) )</w:t>
      </w:r>
    </w:p>
    <w:p>
      <w:pPr>
        <w:pStyle w:val="Normal"/>
        <w:bidi w:val="0"/>
        <w:ind w:left="709" w:right="0" w:hanging="0"/>
        <w:jc w:val="left"/>
        <w:rPr/>
      </w:pPr>
      <w:r>
        <w:rPr/>
        <w:t>Pe mo eh n</w:t>
      </w:r>
      <w:r>
        <w:rPr/>
        <w:t>a</w:t>
      </w:r>
      <w:r>
        <w:rPr/>
        <w:t xml:space="preserve"> en on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  <w:t xml:space="preserve">in some sense is </w:t>
      </w:r>
      <w:r>
        <w:rPr/>
        <w:t>12 symbols, obviously NOT a direct comparison, but perhaps closer than one might think as there are a very finite number of Bliss BASIC symbols that are used over and over again, CKBliss mentions 80, perhaps now it is somewhat over 120 as there is a “soft border” in defining what is basic and re-used only twice, and what is reused 100’s of time in the complete symbol set of over 4,000.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  <w:t>---------------------------------------------------------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  <w:t>Again, Bliss is not a Phonetic Language, and is in no way expected to ever replace phonetic languages without extreme extension, however, to compare LEARNING ability for a young child is most interesting, we suspect that a basic usable vocabulary of say 300, might be accomplished IN LESS THAT 10% of the time to learn with alphabet recognition, and phonetics.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  <w:t>Therefore with Symbols we can establish Computer &lt;&gt; Communications in just days, not months.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/>
        <w:t>More meaningful Statistical information directly related to this is expected  in the next months.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LibreOffice/7.0.1.2$Windows_X86_64 LibreOffice_project/7cbcfc562f6eb6708b5ff7d7397325de9e764452</Application>
  <Pages>1</Pages>
  <Words>237</Words>
  <Characters>1238</Characters>
  <CharactersWithSpaces>1470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2021-05-17T05:38:30Z</dcterms:created>
  <dc:creator>George Koller</dc:creator>
  <dc:description/>
  <dc:language>en-US</dc:language>
  <cp:lastModifiedBy>George Koller</cp:lastModifiedBy>
  <dcterms:modified xsi:type="dcterms:W3CDTF">2021-05-17T06:04:52Z</dcterms:modified>
  <cp:revision>3</cp:revision>
  <dc:subject/>
  <dc:title/>
</cp:coreProperties>
</file>