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8B25A3" w14:textId="718A44E4" w:rsidR="003D4101" w:rsidRPr="003D4101" w:rsidRDefault="003D4101" w:rsidP="003D4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Exploring the integration of self-regulated learning into digital platforms</w:t>
      </w:r>
      <w:r w:rsidRPr="003D4101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hyperlink r:id="rId5" w:tgtFrame="_new" w:history="1">
        <w:r w:rsidRPr="003D410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https://link.springer.com/article/10.1007/s44217-024-00233-4</w:t>
        </w:r>
      </w:hyperlink>
      <w:r w:rsidRPr="003D410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2024</w:t>
      </w:r>
    </w:p>
    <w:p w14:paraId="112FCCD0" w14:textId="77777777" w:rsidR="003D4101" w:rsidRPr="003D4101" w:rsidRDefault="003D4101" w:rsidP="003D4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01">
        <w:rPr>
          <w:rFonts w:ascii="Times New Roman" w:eastAsia="Times New Roman" w:hAnsi="Times New Roman" w:cs="Times New Roman"/>
          <w:sz w:val="24"/>
          <w:szCs w:val="24"/>
        </w:rPr>
        <w:pict w14:anchorId="16360872">
          <v:rect id="_x0000_i1025" style="width:0;height:1.5pt" o:hralign="center" o:hrstd="t" o:hr="t" fillcolor="#a0a0a0" stroked="f"/>
        </w:pict>
      </w:r>
    </w:p>
    <w:p w14:paraId="71D0FEEF" w14:textId="77777777" w:rsidR="003D4101" w:rsidRPr="003D4101" w:rsidRDefault="003D4101" w:rsidP="003D4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tắt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nội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báo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(Summary)</w:t>
      </w:r>
    </w:p>
    <w:p w14:paraId="79D0F994" w14:textId="77777777" w:rsidR="003D4101" w:rsidRPr="003D4101" w:rsidRDefault="003D4101" w:rsidP="003D4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(self-regulated learning – SRL)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. SRL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038C30" w14:textId="77777777" w:rsidR="003D4101" w:rsidRPr="003D4101" w:rsidRDefault="003D4101" w:rsidP="003D4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dung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, bao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hoạch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tiến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25FD27" w14:textId="77777777" w:rsidR="003D4101" w:rsidRPr="003D4101" w:rsidRDefault="003D4101" w:rsidP="003D4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01">
        <w:rPr>
          <w:rFonts w:ascii="Times New Roman" w:eastAsia="Times New Roman" w:hAnsi="Times New Roman" w:cs="Times New Roman"/>
          <w:sz w:val="24"/>
          <w:szCs w:val="24"/>
        </w:rPr>
        <w:pict w14:anchorId="31EEAFB1">
          <v:rect id="_x0000_i1026" style="width:0;height:1.5pt" o:hralign="center" o:hrstd="t" o:hr="t" fillcolor="#a0a0a0" stroked="f"/>
        </w:pict>
      </w:r>
    </w:p>
    <w:p w14:paraId="2C6DBAB4" w14:textId="77777777" w:rsidR="003D4101" w:rsidRPr="003D4101" w:rsidRDefault="003D4101" w:rsidP="003D4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Nhận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định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(Critical Review)</w:t>
      </w:r>
    </w:p>
    <w:p w14:paraId="08A056B2" w14:textId="77777777" w:rsidR="003D4101" w:rsidRPr="003D4101" w:rsidRDefault="003D4101" w:rsidP="003D4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A2AB333" w14:textId="77777777" w:rsidR="003D4101" w:rsidRPr="003D4101" w:rsidRDefault="003D4101" w:rsidP="003D4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295869" w14:textId="77777777" w:rsidR="003D4101" w:rsidRPr="003D4101" w:rsidRDefault="003D4101" w:rsidP="003D41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kế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31866B" w14:textId="77777777" w:rsidR="003D4101" w:rsidRPr="003D4101" w:rsidRDefault="003D4101" w:rsidP="003D41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AFE7B47" w14:textId="77777777" w:rsidR="003D4101" w:rsidRPr="003D4101" w:rsidRDefault="003D4101" w:rsidP="003D4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CC4CC8" w14:textId="77777777" w:rsidR="003D4101" w:rsidRPr="003D4101" w:rsidRDefault="003D4101" w:rsidP="003D41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AA3D0B" w14:textId="77777777" w:rsidR="003D4101" w:rsidRPr="003D4101" w:rsidRDefault="003D4101" w:rsidP="003D41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01">
        <w:rPr>
          <w:rFonts w:ascii="Times New Roman" w:eastAsia="Times New Roman" w:hAnsi="Times New Roman" w:cs="Times New Roman"/>
          <w:sz w:val="24"/>
          <w:szCs w:val="24"/>
        </w:rPr>
        <w:pict w14:anchorId="2CD6EE92">
          <v:rect id="_x0000_i1027" style="width:0;height:1.5pt" o:hralign="center" o:hrstd="t" o:hr="t" fillcolor="#a0a0a0" stroked="f"/>
        </w:pict>
      </w:r>
    </w:p>
    <w:p w14:paraId="3CF4A52A" w14:textId="77777777" w:rsidR="003D4101" w:rsidRPr="003D4101" w:rsidRDefault="003D4101" w:rsidP="003D41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áp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vào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Acadex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</w:p>
    <w:p w14:paraId="107111C1" w14:textId="77777777" w:rsidR="003D4101" w:rsidRPr="003D4101" w:rsidRDefault="003D4101" w:rsidP="003D4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dõi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tiến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C2D641" w14:textId="77777777" w:rsidR="003D4101" w:rsidRPr="003D4101" w:rsidRDefault="003D4101" w:rsidP="003D41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Progress bar </w:t>
      </w:r>
    </w:p>
    <w:p w14:paraId="39A25DD8" w14:textId="77777777" w:rsidR="003D4101" w:rsidRPr="003D4101" w:rsidRDefault="003D4101" w:rsidP="003D41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Learning timeline </w:t>
      </w:r>
    </w:p>
    <w:p w14:paraId="24F70654" w14:textId="77777777" w:rsidR="003D4101" w:rsidRPr="003D4101" w:rsidRDefault="003D4101" w:rsidP="003D4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goal-setting:</w:t>
      </w:r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BA9CB5" w14:textId="77777777" w:rsidR="003D4101" w:rsidRPr="003D4101" w:rsidRDefault="003D4101" w:rsidP="003D41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1A9D94" w14:textId="77777777" w:rsidR="003D4101" w:rsidRPr="003D4101" w:rsidRDefault="003D4101" w:rsidP="003D41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nhở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1BF7BB" w14:textId="77777777" w:rsidR="003D4101" w:rsidRPr="003D4101" w:rsidRDefault="003D4101" w:rsidP="003D41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Dashboard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cá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3D410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FB86EB" w14:textId="77777777" w:rsidR="003D4101" w:rsidRPr="003D4101" w:rsidRDefault="003D4101" w:rsidP="003D41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73B1DF" w14:textId="77777777" w:rsidR="003D4101" w:rsidRPr="003D4101" w:rsidRDefault="003D4101" w:rsidP="003D410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Gợi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4101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3D41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30E19C" w14:textId="77777777" w:rsidR="00D030A1" w:rsidRDefault="00D030A1"/>
    <w:sectPr w:rsidR="00D03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4C4065"/>
    <w:multiLevelType w:val="multilevel"/>
    <w:tmpl w:val="3864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641CB6"/>
    <w:multiLevelType w:val="multilevel"/>
    <w:tmpl w:val="62EC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9471F"/>
    <w:multiLevelType w:val="multilevel"/>
    <w:tmpl w:val="45F0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01"/>
    <w:rsid w:val="003D4101"/>
    <w:rsid w:val="00D0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FB10E"/>
  <w15:chartTrackingRefBased/>
  <w15:docId w15:val="{8D38E655-BAB3-40B6-9F3B-559C3A31A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41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410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D4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410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D41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74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.springer.com/article/10.1007/s44217-024-00233-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</dc:creator>
  <cp:keywords/>
  <dc:description/>
  <cp:lastModifiedBy>Nguyen Quoc</cp:lastModifiedBy>
  <cp:revision>1</cp:revision>
  <dcterms:created xsi:type="dcterms:W3CDTF">2026-06-02T12:54:00Z</dcterms:created>
  <dcterms:modified xsi:type="dcterms:W3CDTF">2026-06-02T12:54:00Z</dcterms:modified>
</cp:coreProperties>
</file>