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4CB6AD" w14:textId="77777777" w:rsidR="007D2FF6" w:rsidRPr="007D2FF6" w:rsidRDefault="007D2FF6" w:rsidP="007D2FF6">
      <w:pPr>
        <w:spacing w:before="100" w:beforeAutospacing="1" w:after="100" w:afterAutospacing="1" w:line="240" w:lineRule="auto"/>
        <w:outlineLvl w:val="0"/>
        <w:rPr>
          <w:rFonts w:ascii="Times New Roman" w:eastAsia="Times New Roman" w:hAnsi="Times New Roman" w:cs="Times New Roman"/>
          <w:b/>
          <w:bCs/>
          <w:kern w:val="36"/>
          <w:sz w:val="48"/>
          <w:szCs w:val="48"/>
        </w:rPr>
      </w:pPr>
      <w:proofErr w:type="spellStart"/>
      <w:r w:rsidRPr="007D2FF6">
        <w:rPr>
          <w:rFonts w:ascii="Times New Roman" w:eastAsia="Times New Roman" w:hAnsi="Times New Roman" w:cs="Times New Roman"/>
          <w:b/>
          <w:bCs/>
          <w:kern w:val="36"/>
          <w:sz w:val="48"/>
          <w:szCs w:val="48"/>
        </w:rPr>
        <w:t>Acadex</w:t>
      </w:r>
      <w:proofErr w:type="spellEnd"/>
      <w:r w:rsidRPr="007D2FF6">
        <w:rPr>
          <w:rFonts w:ascii="Times New Roman" w:eastAsia="Times New Roman" w:hAnsi="Times New Roman" w:cs="Times New Roman"/>
          <w:b/>
          <w:bCs/>
          <w:kern w:val="36"/>
          <w:sz w:val="48"/>
          <w:szCs w:val="48"/>
        </w:rPr>
        <w:t>: A Centralized Web-Based Academic Information and Management System Leveraging Layered Architecture and Role-Based Access Controls for Institutional Workflows</w:t>
      </w:r>
    </w:p>
    <w:p w14:paraId="2508BCAD" w14:textId="2824516E"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Authors:</w:t>
      </w:r>
      <w:r w:rsidRPr="007D2FF6">
        <w:rPr>
          <w:rFonts w:ascii="Times New Roman" w:eastAsia="Times New Roman" w:hAnsi="Times New Roman" w:cs="Times New Roman"/>
          <w:sz w:val="24"/>
          <w:szCs w:val="24"/>
        </w:rPr>
        <w:t xml:space="preserve"> Ng</w:t>
      </w:r>
      <w:r>
        <w:rPr>
          <w:rFonts w:ascii="Times New Roman" w:eastAsia="Times New Roman" w:hAnsi="Times New Roman" w:cs="Times New Roman"/>
          <w:sz w:val="24"/>
          <w:szCs w:val="24"/>
        </w:rPr>
        <w:t>o Tan Hung</w:t>
      </w:r>
      <w:r w:rsidRPr="007D2FF6">
        <w:rPr>
          <w:rFonts w:ascii="Times New Roman" w:eastAsia="Times New Roman" w:hAnsi="Times New Roman" w:cs="Times New Roman"/>
          <w:sz w:val="24"/>
          <w:szCs w:val="24"/>
        </w:rPr>
        <w:t xml:space="preserve">, Nguyen </w:t>
      </w:r>
      <w:proofErr w:type="spellStart"/>
      <w:r>
        <w:rPr>
          <w:rFonts w:ascii="Times New Roman" w:eastAsia="Times New Roman" w:hAnsi="Times New Roman" w:cs="Times New Roman"/>
          <w:sz w:val="24"/>
          <w:szCs w:val="24"/>
        </w:rPr>
        <w:t>Dinh</w:t>
      </w:r>
      <w:proofErr w:type="spellEnd"/>
      <w:r w:rsidRPr="007D2FF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Quoc</w:t>
      </w:r>
      <w:r w:rsidRPr="007D2FF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Phan Thanh Tai</w:t>
      </w:r>
      <w:r w:rsidRPr="007D2FF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Truong Tran Viet Hung</w:t>
      </w:r>
      <w:r w:rsidRPr="007D2FF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Doan Ngoc Tuan</w:t>
      </w:r>
    </w:p>
    <w:p w14:paraId="5B3B0AAB" w14:textId="77777777"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Institution:</w:t>
      </w:r>
      <w:r w:rsidRPr="007D2FF6">
        <w:rPr>
          <w:rFonts w:ascii="Times New Roman" w:eastAsia="Times New Roman" w:hAnsi="Times New Roman" w:cs="Times New Roman"/>
          <w:sz w:val="24"/>
          <w:szCs w:val="24"/>
        </w:rPr>
        <w:t xml:space="preserve"> Department of Software Engineering, FPT University, Da Nang Campus, Vietnam </w:t>
      </w:r>
    </w:p>
    <w:p w14:paraId="25027BDD"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t>Abstract.</w:t>
      </w:r>
      <w:r w:rsidRPr="003B6B51">
        <w:rPr>
          <w:rFonts w:ascii="Times New Roman" w:eastAsia="Times New Roman" w:hAnsi="Times New Roman" w:cs="Times New Roman"/>
          <w:sz w:val="32"/>
          <w:szCs w:val="32"/>
        </w:rPr>
        <w:t xml:space="preserve"> Modern educational institutions require robust, centralized, and secure platforms to manage academic workflows and mitigate the inefficiencies of legacy paper-and-spreadsheet-based administration. This paper presents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a standalone web-based Student Management System engineered using the Java Spring Boot framework and Microsoft SQL Server. The system digitalizes core academic processes, including user authentication with Role-Based Access Control (RBAC), student profile administration, class and subject management, online attendance tracking, and automated Cumulative Grade Point Average (GPA) calculations. By implementing a rigorous Three-Tier Layered Architecture,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ensures high modularity, system reliability, and strict data persistence during concurrent user operations. This study outlines the formal software requirements specification (SRS), system architectural design, relational database modeling, and non-functional quality attributes of the platform, validating its efficacy for institutional deployment.</w:t>
      </w:r>
    </w:p>
    <w:p w14:paraId="6B5683D5"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t>Keywords:</w:t>
      </w:r>
      <w:r w:rsidRPr="003B6B51">
        <w:rPr>
          <w:rFonts w:ascii="Times New Roman" w:eastAsia="Times New Roman" w:hAnsi="Times New Roman" w:cs="Times New Roman"/>
          <w:sz w:val="32"/>
          <w:szCs w:val="32"/>
        </w:rPr>
        <w:t xml:space="preserve"> Student Management System · Three-Tier Architecture · Role-Based Access Control · Java Spring Boot · Relational Database · Institutional Workflow.</w:t>
      </w:r>
    </w:p>
    <w:p w14:paraId="710C6535" w14:textId="77777777" w:rsidR="00994F38" w:rsidRPr="003B6B51" w:rsidRDefault="00994F38" w:rsidP="00994F38">
      <w:pPr>
        <w:spacing w:before="100" w:beforeAutospacing="1" w:after="100" w:afterAutospacing="1" w:line="240" w:lineRule="auto"/>
        <w:outlineLvl w:val="2"/>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1 Introduction</w:t>
      </w:r>
    </w:p>
    <w:p w14:paraId="03939293"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lastRenderedPageBreak/>
        <w:t>The digital transformation of academic administration remains a critical milestone for contemporary educational infrastructures [1]. Historically, academic institutions relied heavily on localized spreadsheets and manual ledger systems to record student profiles, track daily attendance, and process grading matrices. Such methodologies are inherently prone to human error, data redundancy, lack of real-time accessibility, and severe security vulnerabilities regarding unauthorized grade alterations.</w:t>
      </w:r>
    </w:p>
    <w:p w14:paraId="4F6ACFAB"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To address these challenges, this research introduces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a centralized, web-only student management system. Designed as a primary software blueprint for institutional administration,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establishes a shared, role-governed ecosystem where administrators, educators, and students interact seamlessly within a secure environment. The core scope encompasses secure session management via Role-Based Access Control (RBAC), comprehensive administrative CRUD capabilities for Student Profiles, Classes, and Academic Subjects, automated mathematical calculation of student cumulative scores (GPA), and generation of official academic transcripts exportable to standardized formats (Excel, PDF). Explicitly excluded from the current architectural scope are mobile application endpoints, real-time communication modules, financial tuition gateways, and artificial intelligence extensions to preserve system lightweight integrity and local computing boundaries.</w:t>
      </w:r>
    </w:p>
    <w:p w14:paraId="4FADAAC9" w14:textId="77777777" w:rsidR="00994F38" w:rsidRPr="003B6B51" w:rsidRDefault="00994F38" w:rsidP="00994F38">
      <w:pPr>
        <w:spacing w:before="100" w:beforeAutospacing="1" w:after="100" w:afterAutospacing="1" w:line="240" w:lineRule="auto"/>
        <w:outlineLvl w:val="2"/>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2 Related Work and Foundation Guidelines</w:t>
      </w:r>
    </w:p>
    <w:p w14:paraId="547DCECA"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The structural formulation of the requirements and technical blueprints presented in this paper strictly adheres to the international </w:t>
      </w:r>
      <w:r w:rsidRPr="003B6B51">
        <w:rPr>
          <w:rFonts w:ascii="Times New Roman" w:eastAsia="Times New Roman" w:hAnsi="Times New Roman" w:cs="Times New Roman"/>
          <w:i/>
          <w:iCs/>
          <w:sz w:val="32"/>
          <w:szCs w:val="32"/>
        </w:rPr>
        <w:t>IEEE Std 830-1998</w:t>
      </w:r>
      <w:r w:rsidRPr="003B6B51">
        <w:rPr>
          <w:rFonts w:ascii="Times New Roman" w:eastAsia="Times New Roman" w:hAnsi="Times New Roman" w:cs="Times New Roman"/>
          <w:sz w:val="32"/>
          <w:szCs w:val="32"/>
        </w:rPr>
        <w:t xml:space="preserve"> recommended practice for Software Requirements Specifications [1]. Furthermore, the system incorporates the operational parameters and grading guidelines established by FPT University academic frameworks [2].</w:t>
      </w:r>
    </w:p>
    <w:p w14:paraId="7972F931"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Previous literature on Student Information Systems (SIS) highlights the necessity of architectural partitioning to guarantee data consistency [3]. By contrasting monolithic web instances with modular tiered databases, </w:t>
      </w:r>
      <w:r w:rsidRPr="003B6B51">
        <w:rPr>
          <w:rFonts w:ascii="Times New Roman" w:eastAsia="Times New Roman" w:hAnsi="Times New Roman" w:cs="Times New Roman"/>
          <w:sz w:val="32"/>
          <w:szCs w:val="32"/>
        </w:rPr>
        <w:lastRenderedPageBreak/>
        <w:t>this study adopts a loose-coupling design using Enterprise Java beans and strict transactional annotations to mitigate write-collision anomalies during peak academic examination cycles [4].</w:t>
      </w:r>
    </w:p>
    <w:p w14:paraId="4ACEB686" w14:textId="77777777" w:rsidR="00994F38" w:rsidRPr="003B6B51" w:rsidRDefault="00994F38" w:rsidP="00994F38">
      <w:pPr>
        <w:spacing w:before="100" w:beforeAutospacing="1" w:after="100" w:afterAutospacing="1" w:line="240" w:lineRule="auto"/>
        <w:outlineLvl w:val="2"/>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3 System Functional Requirements and Specification</w:t>
      </w:r>
    </w:p>
    <w:p w14:paraId="773D17E8"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The functional architecture of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is divided into discrete, independent modules. Table 1 represents the formal mapping of functional criteria derived from institutional workflows, ensuring clear boundaries for all participating system components.</w:t>
      </w:r>
    </w:p>
    <w:p w14:paraId="7DCB0854"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t>Table 1.</w:t>
      </w:r>
      <w:r w:rsidRPr="003B6B51">
        <w:rPr>
          <w:rFonts w:ascii="Times New Roman" w:eastAsia="Times New Roman" w:hAnsi="Times New Roman" w:cs="Times New Roman"/>
          <w:sz w:val="32"/>
          <w:szCs w:val="32"/>
        </w:rPr>
        <w:t xml:space="preserve"> Functional Requirements Specification Matrix for the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Platform.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9"/>
        <w:gridCol w:w="2489"/>
        <w:gridCol w:w="2355"/>
        <w:gridCol w:w="2971"/>
      </w:tblGrid>
      <w:tr w:rsidR="00994F38" w:rsidRPr="003B6B51" w14:paraId="7B34D18A" w14:textId="77777777" w:rsidTr="004F47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B71D4"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t>Module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AC0D5"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t>Module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649E19"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t>Primary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1DC14"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t>Functional Description</w:t>
            </w:r>
          </w:p>
        </w:tc>
      </w:tr>
      <w:tr w:rsidR="00994F38" w:rsidRPr="003B6B51" w14:paraId="739FA578" w14:textId="77777777" w:rsidTr="004F47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79903"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MOD-01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5E7ED"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Authentication &amp; RBAC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F2EC9"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All Actors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2BDFE"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Validates user credentials; maps sessions to Admin, Teacher, or Student roles.</w:t>
            </w:r>
          </w:p>
        </w:tc>
      </w:tr>
      <w:tr w:rsidR="00994F38" w:rsidRPr="003B6B51" w14:paraId="4000CB22" w14:textId="77777777" w:rsidTr="004F47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BD186"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MOD-02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C1CEEE"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Profile Administration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C64B8"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Administrator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209BAB"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Provides complete CRUD operations for student records, classes, and subjects.</w:t>
            </w:r>
          </w:p>
        </w:tc>
      </w:tr>
      <w:tr w:rsidR="00994F38" w:rsidRPr="003B6B51" w14:paraId="4F0110D0" w14:textId="77777777" w:rsidTr="004F47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7DB349"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lastRenderedPageBreak/>
              <w:t>MOD-03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3F2D9"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Attendance Tracking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986E6F"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Teacher, Student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17EFA"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Allows teachers to log daily attendance; allows students to view check-in history.</w:t>
            </w:r>
          </w:p>
        </w:tc>
      </w:tr>
      <w:tr w:rsidR="00994F38" w:rsidRPr="003B6B51" w14:paraId="7CFE12A6" w14:textId="77777777" w:rsidTr="004F47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EED27"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MOD-04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0CD918"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Grade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14529"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Teacher, System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70EC3"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Enables manual grade entry by instructors and automated batch calculations.</w:t>
            </w:r>
          </w:p>
        </w:tc>
      </w:tr>
      <w:tr w:rsidR="00994F38" w:rsidRPr="003B6B51" w14:paraId="695A8F98" w14:textId="77777777" w:rsidTr="004F47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E52E8"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MOD-05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F57A3"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Reporting &amp; Export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B1DB63"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Admin, Teacher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A3045" w14:textId="77777777" w:rsidR="00994F38" w:rsidRPr="003B6B51" w:rsidRDefault="00994F38" w:rsidP="004F47FB">
            <w:pPr>
              <w:spacing w:after="48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Generates and exports official grade sheets and transcripts to Excel/PDF formats.</w:t>
            </w:r>
          </w:p>
        </w:tc>
      </w:tr>
    </w:tbl>
    <w:p w14:paraId="5243B3D4" w14:textId="77777777" w:rsidR="00994F38" w:rsidRPr="003B6B51" w:rsidRDefault="00994F38" w:rsidP="00994F38">
      <w:pPr>
        <w:spacing w:before="100" w:beforeAutospacing="1" w:after="100" w:afterAutospacing="1" w:line="240" w:lineRule="auto"/>
        <w:outlineLvl w:val="2"/>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4 Architectural Methodology and System Design</w:t>
      </w:r>
    </w:p>
    <w:p w14:paraId="0A569E4A" w14:textId="77777777" w:rsidR="00994F38" w:rsidRPr="003B6B51" w:rsidRDefault="00994F38" w:rsidP="00994F38">
      <w:pPr>
        <w:spacing w:before="100" w:beforeAutospacing="1" w:after="100" w:afterAutospacing="1" w:line="240" w:lineRule="auto"/>
        <w:outlineLvl w:val="3"/>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4.1 Three-Tier Architectural Topology</w:t>
      </w:r>
    </w:p>
    <w:p w14:paraId="3803414B"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is structured upon a robust Client-Server architecture utilizing a </w:t>
      </w:r>
      <w:r w:rsidRPr="003B6B51">
        <w:rPr>
          <w:rFonts w:ascii="Times New Roman" w:eastAsia="Times New Roman" w:hAnsi="Times New Roman" w:cs="Times New Roman"/>
          <w:i/>
          <w:iCs/>
          <w:sz w:val="32"/>
          <w:szCs w:val="32"/>
        </w:rPr>
        <w:t>Three-Tier Design Pattern</w:t>
      </w:r>
      <w:r w:rsidRPr="003B6B51">
        <w:rPr>
          <w:rFonts w:ascii="Times New Roman" w:eastAsia="Times New Roman" w:hAnsi="Times New Roman" w:cs="Times New Roman"/>
          <w:sz w:val="32"/>
          <w:szCs w:val="32"/>
        </w:rPr>
        <w:t xml:space="preserve"> to enforce strict separation of concerns. The layers are partitioned as follows:</w:t>
      </w:r>
    </w:p>
    <w:p w14:paraId="6FECADDD" w14:textId="77777777" w:rsidR="00994F38" w:rsidRPr="003B6B51" w:rsidRDefault="00994F38" w:rsidP="00994F38">
      <w:pPr>
        <w:numPr>
          <w:ilvl w:val="0"/>
          <w:numId w:val="11"/>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lastRenderedPageBreak/>
        <w:t>Presentation Layer (Frontend):</w:t>
      </w:r>
      <w:r w:rsidRPr="003B6B51">
        <w:rPr>
          <w:rFonts w:ascii="Times New Roman" w:eastAsia="Times New Roman" w:hAnsi="Times New Roman" w:cs="Times New Roman"/>
          <w:sz w:val="32"/>
          <w:szCs w:val="32"/>
        </w:rPr>
        <w:t xml:space="preserve"> Developed utilizing standard HTML5, CSS3, and JavaScript frameworks to render responsive web interfaces across major modern browsers.</w:t>
      </w:r>
    </w:p>
    <w:p w14:paraId="65D6EC65" w14:textId="77777777" w:rsidR="00994F38" w:rsidRPr="003B6B51" w:rsidRDefault="00994F38" w:rsidP="00994F38">
      <w:pPr>
        <w:numPr>
          <w:ilvl w:val="0"/>
          <w:numId w:val="11"/>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t>Business Logic Layer (Backend):</w:t>
      </w:r>
      <w:r w:rsidRPr="003B6B51">
        <w:rPr>
          <w:rFonts w:ascii="Times New Roman" w:eastAsia="Times New Roman" w:hAnsi="Times New Roman" w:cs="Times New Roman"/>
          <w:sz w:val="32"/>
          <w:szCs w:val="32"/>
        </w:rPr>
        <w:t xml:space="preserve"> Powered by Java 17 and Spring Boot 3.x, leveraging an embedded Apache Tomcat web server. This layer is divided into Controllers (handling API endpoints), Services (processing operational logic), and Repositories (managing data abstraction layers).</w:t>
      </w:r>
    </w:p>
    <w:p w14:paraId="0137DB4D" w14:textId="77777777" w:rsidR="00994F38" w:rsidRPr="003B6B51" w:rsidRDefault="00994F38" w:rsidP="00994F38">
      <w:pPr>
        <w:numPr>
          <w:ilvl w:val="0"/>
          <w:numId w:val="11"/>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t>Data Persistence Layer (Database):</w:t>
      </w:r>
      <w:r w:rsidRPr="003B6B51">
        <w:rPr>
          <w:rFonts w:ascii="Times New Roman" w:eastAsia="Times New Roman" w:hAnsi="Times New Roman" w:cs="Times New Roman"/>
          <w:sz w:val="32"/>
          <w:szCs w:val="32"/>
        </w:rPr>
        <w:t xml:space="preserve"> Governed by Microsoft SQL Server, executing highly optimized relational queries constrained by primary and foreign keys.</w:t>
      </w:r>
    </w:p>
    <w:p w14:paraId="56E4CF12" w14:textId="77777777" w:rsidR="00994F38" w:rsidRPr="003B6B51" w:rsidRDefault="00994F38" w:rsidP="00994F38">
      <w:pPr>
        <w:spacing w:before="100" w:beforeAutospacing="1" w:after="100" w:afterAutospacing="1" w:line="240" w:lineRule="auto"/>
        <w:outlineLvl w:val="3"/>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4.2 Relational Database Schema Blueprint</w:t>
      </w:r>
    </w:p>
    <w:p w14:paraId="22E8C4ED"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The entity relationships within the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storage infrastructure are modeled using a relational paradigm to maintain maximum database normalization and eliminate update anomalies [3]:</w:t>
      </w:r>
    </w:p>
    <w:p w14:paraId="56D77FCE" w14:textId="77777777" w:rsidR="00994F38" w:rsidRPr="003B6B51" w:rsidRDefault="00994F38" w:rsidP="00994F38">
      <w:pPr>
        <w:numPr>
          <w:ilvl w:val="0"/>
          <w:numId w:val="12"/>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w:t>
      </w:r>
      <w:proofErr w:type="gramStart"/>
      <w:r w:rsidRPr="003B6B51">
        <w:rPr>
          <w:rFonts w:ascii="Times New Roman" w:eastAsia="Times New Roman" w:hAnsi="Times New Roman" w:cs="Times New Roman"/>
          <w:sz w:val="32"/>
          <w:szCs w:val="32"/>
        </w:rPr>
        <w:t>text{</w:t>
      </w:r>
      <w:proofErr w:type="gramEnd"/>
      <w:r w:rsidRPr="003B6B51">
        <w:rPr>
          <w:rFonts w:ascii="Times New Roman" w:eastAsia="Times New Roman" w:hAnsi="Times New Roman" w:cs="Times New Roman"/>
          <w:sz w:val="32"/>
          <w:szCs w:val="32"/>
        </w:rPr>
        <w:t>ACCOUNT}$ ($\underline{\text{username}}$ [PK, varchar], $\text{password}$ [varchar, encrypted], $\text{role}$ [varchar])</w:t>
      </w:r>
    </w:p>
    <w:p w14:paraId="244ED529" w14:textId="77777777" w:rsidR="00994F38" w:rsidRPr="003B6B51" w:rsidRDefault="00994F38" w:rsidP="00994F38">
      <w:pPr>
        <w:numPr>
          <w:ilvl w:val="0"/>
          <w:numId w:val="12"/>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w:t>
      </w:r>
      <w:proofErr w:type="gramStart"/>
      <w:r w:rsidRPr="003B6B51">
        <w:rPr>
          <w:rFonts w:ascii="Times New Roman" w:eastAsia="Times New Roman" w:hAnsi="Times New Roman" w:cs="Times New Roman"/>
          <w:sz w:val="32"/>
          <w:szCs w:val="32"/>
        </w:rPr>
        <w:t>text{</w:t>
      </w:r>
      <w:proofErr w:type="gramEnd"/>
      <w:r w:rsidRPr="003B6B51">
        <w:rPr>
          <w:rFonts w:ascii="Times New Roman" w:eastAsia="Times New Roman" w:hAnsi="Times New Roman" w:cs="Times New Roman"/>
          <w:sz w:val="32"/>
          <w:szCs w:val="32"/>
        </w:rPr>
        <w:t>ADMINISTRATOR}$ ($\underline{\text{admin\_id}}$ [PK, varchar], $\text{full\_name}$ [</w:t>
      </w:r>
      <w:proofErr w:type="spellStart"/>
      <w:r w:rsidRPr="003B6B51">
        <w:rPr>
          <w:rFonts w:ascii="Times New Roman" w:eastAsia="Times New Roman" w:hAnsi="Times New Roman" w:cs="Times New Roman"/>
          <w:sz w:val="32"/>
          <w:szCs w:val="32"/>
        </w:rPr>
        <w:t>nvarchar</w:t>
      </w:r>
      <w:proofErr w:type="spellEnd"/>
      <w:r w:rsidRPr="003B6B51">
        <w:rPr>
          <w:rFonts w:ascii="Times New Roman" w:eastAsia="Times New Roman" w:hAnsi="Times New Roman" w:cs="Times New Roman"/>
          <w:sz w:val="32"/>
          <w:szCs w:val="32"/>
        </w:rPr>
        <w:t>], $\text{email}$ [varchar], $\text{username}$ [FK $\</w:t>
      </w:r>
      <w:proofErr w:type="spellStart"/>
      <w:r w:rsidRPr="003B6B51">
        <w:rPr>
          <w:rFonts w:ascii="Times New Roman" w:eastAsia="Times New Roman" w:hAnsi="Times New Roman" w:cs="Times New Roman"/>
          <w:sz w:val="32"/>
          <w:szCs w:val="32"/>
        </w:rPr>
        <w:t>rightarrow</w:t>
      </w:r>
      <w:proofErr w:type="spellEnd"/>
      <w:r w:rsidRPr="003B6B51">
        <w:rPr>
          <w:rFonts w:ascii="Times New Roman" w:eastAsia="Times New Roman" w:hAnsi="Times New Roman" w:cs="Times New Roman"/>
          <w:sz w:val="32"/>
          <w:szCs w:val="32"/>
        </w:rPr>
        <w:t xml:space="preserve">$ </w:t>
      </w:r>
      <w:proofErr w:type="spellStart"/>
      <w:r w:rsidRPr="003B6B51">
        <w:rPr>
          <w:rFonts w:ascii="Times New Roman" w:eastAsia="Times New Roman" w:hAnsi="Times New Roman" w:cs="Times New Roman"/>
          <w:sz w:val="32"/>
          <w:szCs w:val="32"/>
        </w:rPr>
        <w:t>ACCOUNT.username</w:t>
      </w:r>
      <w:proofErr w:type="spellEnd"/>
      <w:r w:rsidRPr="003B6B51">
        <w:rPr>
          <w:rFonts w:ascii="Times New Roman" w:eastAsia="Times New Roman" w:hAnsi="Times New Roman" w:cs="Times New Roman"/>
          <w:sz w:val="32"/>
          <w:szCs w:val="32"/>
        </w:rPr>
        <w:t>])</w:t>
      </w:r>
    </w:p>
    <w:p w14:paraId="7F5438C4" w14:textId="77777777" w:rsidR="00994F38" w:rsidRPr="003B6B51" w:rsidRDefault="00994F38" w:rsidP="00994F38">
      <w:pPr>
        <w:numPr>
          <w:ilvl w:val="0"/>
          <w:numId w:val="12"/>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w:t>
      </w:r>
      <w:proofErr w:type="gramStart"/>
      <w:r w:rsidRPr="003B6B51">
        <w:rPr>
          <w:rFonts w:ascii="Times New Roman" w:eastAsia="Times New Roman" w:hAnsi="Times New Roman" w:cs="Times New Roman"/>
          <w:sz w:val="32"/>
          <w:szCs w:val="32"/>
        </w:rPr>
        <w:t>text{</w:t>
      </w:r>
      <w:proofErr w:type="gramEnd"/>
      <w:r w:rsidRPr="003B6B51">
        <w:rPr>
          <w:rFonts w:ascii="Times New Roman" w:eastAsia="Times New Roman" w:hAnsi="Times New Roman" w:cs="Times New Roman"/>
          <w:sz w:val="32"/>
          <w:szCs w:val="32"/>
        </w:rPr>
        <w:t>TEACHER}$ ($\underline{\text{teacher\_id}}$ [PK, varchar], $\text{full\_name}$ [</w:t>
      </w:r>
      <w:proofErr w:type="spellStart"/>
      <w:r w:rsidRPr="003B6B51">
        <w:rPr>
          <w:rFonts w:ascii="Times New Roman" w:eastAsia="Times New Roman" w:hAnsi="Times New Roman" w:cs="Times New Roman"/>
          <w:sz w:val="32"/>
          <w:szCs w:val="32"/>
        </w:rPr>
        <w:t>nvarchar</w:t>
      </w:r>
      <w:proofErr w:type="spellEnd"/>
      <w:r w:rsidRPr="003B6B51">
        <w:rPr>
          <w:rFonts w:ascii="Times New Roman" w:eastAsia="Times New Roman" w:hAnsi="Times New Roman" w:cs="Times New Roman"/>
          <w:sz w:val="32"/>
          <w:szCs w:val="32"/>
        </w:rPr>
        <w:t>], $\text{email}$ [varchar], $\text{username}$ [FK $\</w:t>
      </w:r>
      <w:proofErr w:type="spellStart"/>
      <w:r w:rsidRPr="003B6B51">
        <w:rPr>
          <w:rFonts w:ascii="Times New Roman" w:eastAsia="Times New Roman" w:hAnsi="Times New Roman" w:cs="Times New Roman"/>
          <w:sz w:val="32"/>
          <w:szCs w:val="32"/>
        </w:rPr>
        <w:t>rightarrow</w:t>
      </w:r>
      <w:proofErr w:type="spellEnd"/>
      <w:r w:rsidRPr="003B6B51">
        <w:rPr>
          <w:rFonts w:ascii="Times New Roman" w:eastAsia="Times New Roman" w:hAnsi="Times New Roman" w:cs="Times New Roman"/>
          <w:sz w:val="32"/>
          <w:szCs w:val="32"/>
        </w:rPr>
        <w:t xml:space="preserve">$ </w:t>
      </w:r>
      <w:proofErr w:type="spellStart"/>
      <w:r w:rsidRPr="003B6B51">
        <w:rPr>
          <w:rFonts w:ascii="Times New Roman" w:eastAsia="Times New Roman" w:hAnsi="Times New Roman" w:cs="Times New Roman"/>
          <w:sz w:val="32"/>
          <w:szCs w:val="32"/>
        </w:rPr>
        <w:t>ACCOUNT.username</w:t>
      </w:r>
      <w:proofErr w:type="spellEnd"/>
      <w:r w:rsidRPr="003B6B51">
        <w:rPr>
          <w:rFonts w:ascii="Times New Roman" w:eastAsia="Times New Roman" w:hAnsi="Times New Roman" w:cs="Times New Roman"/>
          <w:sz w:val="32"/>
          <w:szCs w:val="32"/>
        </w:rPr>
        <w:t>])</w:t>
      </w:r>
    </w:p>
    <w:p w14:paraId="5D12C437" w14:textId="77777777" w:rsidR="00994F38" w:rsidRPr="003B6B51" w:rsidRDefault="00994F38" w:rsidP="00994F38">
      <w:pPr>
        <w:numPr>
          <w:ilvl w:val="0"/>
          <w:numId w:val="12"/>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w:t>
      </w:r>
      <w:proofErr w:type="gramStart"/>
      <w:r w:rsidRPr="003B6B51">
        <w:rPr>
          <w:rFonts w:ascii="Times New Roman" w:eastAsia="Times New Roman" w:hAnsi="Times New Roman" w:cs="Times New Roman"/>
          <w:sz w:val="32"/>
          <w:szCs w:val="32"/>
        </w:rPr>
        <w:t>text{</w:t>
      </w:r>
      <w:proofErr w:type="gramEnd"/>
      <w:r w:rsidRPr="003B6B51">
        <w:rPr>
          <w:rFonts w:ascii="Times New Roman" w:eastAsia="Times New Roman" w:hAnsi="Times New Roman" w:cs="Times New Roman"/>
          <w:sz w:val="32"/>
          <w:szCs w:val="32"/>
        </w:rPr>
        <w:t>CLASS}$ ($\underline{\text{class\_id}}$ [PK, varchar], $\text{class\_name}$ [</w:t>
      </w:r>
      <w:proofErr w:type="spellStart"/>
      <w:r w:rsidRPr="003B6B51">
        <w:rPr>
          <w:rFonts w:ascii="Times New Roman" w:eastAsia="Times New Roman" w:hAnsi="Times New Roman" w:cs="Times New Roman"/>
          <w:sz w:val="32"/>
          <w:szCs w:val="32"/>
        </w:rPr>
        <w:t>nvarchar</w:t>
      </w:r>
      <w:proofErr w:type="spellEnd"/>
      <w:r w:rsidRPr="003B6B51">
        <w:rPr>
          <w:rFonts w:ascii="Times New Roman" w:eastAsia="Times New Roman" w:hAnsi="Times New Roman" w:cs="Times New Roman"/>
          <w:sz w:val="32"/>
          <w:szCs w:val="32"/>
        </w:rPr>
        <w:t>], $\text{teacher\_id}$ [FK $\</w:t>
      </w:r>
      <w:proofErr w:type="spellStart"/>
      <w:r w:rsidRPr="003B6B51">
        <w:rPr>
          <w:rFonts w:ascii="Times New Roman" w:eastAsia="Times New Roman" w:hAnsi="Times New Roman" w:cs="Times New Roman"/>
          <w:sz w:val="32"/>
          <w:szCs w:val="32"/>
        </w:rPr>
        <w:t>rightarrow</w:t>
      </w:r>
      <w:proofErr w:type="spellEnd"/>
      <w:r w:rsidRPr="003B6B51">
        <w:rPr>
          <w:rFonts w:ascii="Times New Roman" w:eastAsia="Times New Roman" w:hAnsi="Times New Roman" w:cs="Times New Roman"/>
          <w:sz w:val="32"/>
          <w:szCs w:val="32"/>
        </w:rPr>
        <w:t xml:space="preserve">$ </w:t>
      </w:r>
      <w:proofErr w:type="spellStart"/>
      <w:r w:rsidRPr="003B6B51">
        <w:rPr>
          <w:rFonts w:ascii="Times New Roman" w:eastAsia="Times New Roman" w:hAnsi="Times New Roman" w:cs="Times New Roman"/>
          <w:sz w:val="32"/>
          <w:szCs w:val="32"/>
        </w:rPr>
        <w:t>TEACHER.teacher_id</w:t>
      </w:r>
      <w:proofErr w:type="spellEnd"/>
      <w:r w:rsidRPr="003B6B51">
        <w:rPr>
          <w:rFonts w:ascii="Times New Roman" w:eastAsia="Times New Roman" w:hAnsi="Times New Roman" w:cs="Times New Roman"/>
          <w:sz w:val="32"/>
          <w:szCs w:val="32"/>
        </w:rPr>
        <w:t>])</w:t>
      </w:r>
    </w:p>
    <w:p w14:paraId="33FE6C7D" w14:textId="77777777" w:rsidR="00994F38" w:rsidRPr="003B6B51" w:rsidRDefault="00994F38" w:rsidP="00994F38">
      <w:pPr>
        <w:numPr>
          <w:ilvl w:val="0"/>
          <w:numId w:val="12"/>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w:t>
      </w:r>
      <w:proofErr w:type="gramStart"/>
      <w:r w:rsidRPr="003B6B51">
        <w:rPr>
          <w:rFonts w:ascii="Times New Roman" w:eastAsia="Times New Roman" w:hAnsi="Times New Roman" w:cs="Times New Roman"/>
          <w:sz w:val="32"/>
          <w:szCs w:val="32"/>
        </w:rPr>
        <w:t>text{</w:t>
      </w:r>
      <w:proofErr w:type="gramEnd"/>
      <w:r w:rsidRPr="003B6B51">
        <w:rPr>
          <w:rFonts w:ascii="Times New Roman" w:eastAsia="Times New Roman" w:hAnsi="Times New Roman" w:cs="Times New Roman"/>
          <w:sz w:val="32"/>
          <w:szCs w:val="32"/>
        </w:rPr>
        <w:t>STUDENT}$ ($\underline{\text{student\_id}}$ [PK, varchar], $\text{full\_name}$ [</w:t>
      </w:r>
      <w:proofErr w:type="spellStart"/>
      <w:r w:rsidRPr="003B6B51">
        <w:rPr>
          <w:rFonts w:ascii="Times New Roman" w:eastAsia="Times New Roman" w:hAnsi="Times New Roman" w:cs="Times New Roman"/>
          <w:sz w:val="32"/>
          <w:szCs w:val="32"/>
        </w:rPr>
        <w:t>nvarchar</w:t>
      </w:r>
      <w:proofErr w:type="spellEnd"/>
      <w:r w:rsidRPr="003B6B51">
        <w:rPr>
          <w:rFonts w:ascii="Times New Roman" w:eastAsia="Times New Roman" w:hAnsi="Times New Roman" w:cs="Times New Roman"/>
          <w:sz w:val="32"/>
          <w:szCs w:val="32"/>
        </w:rPr>
        <w:t xml:space="preserve">], $\text{dob}$ [date], $\text{email}$ [varchar], $\text{class\_id}$ [FK </w:t>
      </w:r>
      <w:r w:rsidRPr="003B6B51">
        <w:rPr>
          <w:rFonts w:ascii="Times New Roman" w:eastAsia="Times New Roman" w:hAnsi="Times New Roman" w:cs="Times New Roman"/>
          <w:sz w:val="32"/>
          <w:szCs w:val="32"/>
        </w:rPr>
        <w:lastRenderedPageBreak/>
        <w:t>$\</w:t>
      </w:r>
      <w:proofErr w:type="spellStart"/>
      <w:r w:rsidRPr="003B6B51">
        <w:rPr>
          <w:rFonts w:ascii="Times New Roman" w:eastAsia="Times New Roman" w:hAnsi="Times New Roman" w:cs="Times New Roman"/>
          <w:sz w:val="32"/>
          <w:szCs w:val="32"/>
        </w:rPr>
        <w:t>rightarrow</w:t>
      </w:r>
      <w:proofErr w:type="spellEnd"/>
      <w:r w:rsidRPr="003B6B51">
        <w:rPr>
          <w:rFonts w:ascii="Times New Roman" w:eastAsia="Times New Roman" w:hAnsi="Times New Roman" w:cs="Times New Roman"/>
          <w:sz w:val="32"/>
          <w:szCs w:val="32"/>
        </w:rPr>
        <w:t xml:space="preserve">$ </w:t>
      </w:r>
      <w:proofErr w:type="spellStart"/>
      <w:r w:rsidRPr="003B6B51">
        <w:rPr>
          <w:rFonts w:ascii="Times New Roman" w:eastAsia="Times New Roman" w:hAnsi="Times New Roman" w:cs="Times New Roman"/>
          <w:sz w:val="32"/>
          <w:szCs w:val="32"/>
        </w:rPr>
        <w:t>CLASS.class_id</w:t>
      </w:r>
      <w:proofErr w:type="spellEnd"/>
      <w:r w:rsidRPr="003B6B51">
        <w:rPr>
          <w:rFonts w:ascii="Times New Roman" w:eastAsia="Times New Roman" w:hAnsi="Times New Roman" w:cs="Times New Roman"/>
          <w:sz w:val="32"/>
          <w:szCs w:val="32"/>
        </w:rPr>
        <w:t>], $\text{username}$ [FK $\</w:t>
      </w:r>
      <w:proofErr w:type="spellStart"/>
      <w:r w:rsidRPr="003B6B51">
        <w:rPr>
          <w:rFonts w:ascii="Times New Roman" w:eastAsia="Times New Roman" w:hAnsi="Times New Roman" w:cs="Times New Roman"/>
          <w:sz w:val="32"/>
          <w:szCs w:val="32"/>
        </w:rPr>
        <w:t>rightarrow</w:t>
      </w:r>
      <w:proofErr w:type="spellEnd"/>
      <w:r w:rsidRPr="003B6B51">
        <w:rPr>
          <w:rFonts w:ascii="Times New Roman" w:eastAsia="Times New Roman" w:hAnsi="Times New Roman" w:cs="Times New Roman"/>
          <w:sz w:val="32"/>
          <w:szCs w:val="32"/>
        </w:rPr>
        <w:t xml:space="preserve">$ </w:t>
      </w:r>
      <w:proofErr w:type="spellStart"/>
      <w:r w:rsidRPr="003B6B51">
        <w:rPr>
          <w:rFonts w:ascii="Times New Roman" w:eastAsia="Times New Roman" w:hAnsi="Times New Roman" w:cs="Times New Roman"/>
          <w:sz w:val="32"/>
          <w:szCs w:val="32"/>
        </w:rPr>
        <w:t>ACCOUNT.username</w:t>
      </w:r>
      <w:proofErr w:type="spellEnd"/>
      <w:r w:rsidRPr="003B6B51">
        <w:rPr>
          <w:rFonts w:ascii="Times New Roman" w:eastAsia="Times New Roman" w:hAnsi="Times New Roman" w:cs="Times New Roman"/>
          <w:sz w:val="32"/>
          <w:szCs w:val="32"/>
        </w:rPr>
        <w:t>])</w:t>
      </w:r>
    </w:p>
    <w:p w14:paraId="4294D093" w14:textId="77777777" w:rsidR="00994F38" w:rsidRPr="003B6B51" w:rsidRDefault="00994F38" w:rsidP="00994F38">
      <w:pPr>
        <w:numPr>
          <w:ilvl w:val="0"/>
          <w:numId w:val="12"/>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w:t>
      </w:r>
      <w:proofErr w:type="gramStart"/>
      <w:r w:rsidRPr="003B6B51">
        <w:rPr>
          <w:rFonts w:ascii="Times New Roman" w:eastAsia="Times New Roman" w:hAnsi="Times New Roman" w:cs="Times New Roman"/>
          <w:sz w:val="32"/>
          <w:szCs w:val="32"/>
        </w:rPr>
        <w:t>text{</w:t>
      </w:r>
      <w:proofErr w:type="gramEnd"/>
      <w:r w:rsidRPr="003B6B51">
        <w:rPr>
          <w:rFonts w:ascii="Times New Roman" w:eastAsia="Times New Roman" w:hAnsi="Times New Roman" w:cs="Times New Roman"/>
          <w:sz w:val="32"/>
          <w:szCs w:val="32"/>
        </w:rPr>
        <w:t>SUBJECT}$ ($\underline{\text{subject\_id}}$ [PK, varchar], $\text{subject\_name}$ [</w:t>
      </w:r>
      <w:proofErr w:type="spellStart"/>
      <w:r w:rsidRPr="003B6B51">
        <w:rPr>
          <w:rFonts w:ascii="Times New Roman" w:eastAsia="Times New Roman" w:hAnsi="Times New Roman" w:cs="Times New Roman"/>
          <w:sz w:val="32"/>
          <w:szCs w:val="32"/>
        </w:rPr>
        <w:t>nvarchar</w:t>
      </w:r>
      <w:proofErr w:type="spellEnd"/>
      <w:r w:rsidRPr="003B6B51">
        <w:rPr>
          <w:rFonts w:ascii="Times New Roman" w:eastAsia="Times New Roman" w:hAnsi="Times New Roman" w:cs="Times New Roman"/>
          <w:sz w:val="32"/>
          <w:szCs w:val="32"/>
        </w:rPr>
        <w:t>], $\text{academic\_credits}$ [int])</w:t>
      </w:r>
    </w:p>
    <w:p w14:paraId="62127716" w14:textId="77777777" w:rsidR="00994F38" w:rsidRPr="003B6B51" w:rsidRDefault="00994F38" w:rsidP="00994F38">
      <w:pPr>
        <w:numPr>
          <w:ilvl w:val="0"/>
          <w:numId w:val="12"/>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w:t>
      </w:r>
      <w:proofErr w:type="gramStart"/>
      <w:r w:rsidRPr="003B6B51">
        <w:rPr>
          <w:rFonts w:ascii="Times New Roman" w:eastAsia="Times New Roman" w:hAnsi="Times New Roman" w:cs="Times New Roman"/>
          <w:sz w:val="32"/>
          <w:szCs w:val="32"/>
        </w:rPr>
        <w:t>text{</w:t>
      </w:r>
      <w:proofErr w:type="gramEnd"/>
      <w:r w:rsidRPr="003B6B51">
        <w:rPr>
          <w:rFonts w:ascii="Times New Roman" w:eastAsia="Times New Roman" w:hAnsi="Times New Roman" w:cs="Times New Roman"/>
          <w:sz w:val="32"/>
          <w:szCs w:val="32"/>
        </w:rPr>
        <w:t>SCORE}$ ($\underline{\text{score\_id}}$ [PK, varchar], $\text{student\_id}$ [FK $\</w:t>
      </w:r>
      <w:proofErr w:type="spellStart"/>
      <w:r w:rsidRPr="003B6B51">
        <w:rPr>
          <w:rFonts w:ascii="Times New Roman" w:eastAsia="Times New Roman" w:hAnsi="Times New Roman" w:cs="Times New Roman"/>
          <w:sz w:val="32"/>
          <w:szCs w:val="32"/>
        </w:rPr>
        <w:t>rightarrow</w:t>
      </w:r>
      <w:proofErr w:type="spellEnd"/>
      <w:r w:rsidRPr="003B6B51">
        <w:rPr>
          <w:rFonts w:ascii="Times New Roman" w:eastAsia="Times New Roman" w:hAnsi="Times New Roman" w:cs="Times New Roman"/>
          <w:sz w:val="32"/>
          <w:szCs w:val="32"/>
        </w:rPr>
        <w:t xml:space="preserve">$ </w:t>
      </w:r>
      <w:proofErr w:type="spellStart"/>
      <w:r w:rsidRPr="003B6B51">
        <w:rPr>
          <w:rFonts w:ascii="Times New Roman" w:eastAsia="Times New Roman" w:hAnsi="Times New Roman" w:cs="Times New Roman"/>
          <w:sz w:val="32"/>
          <w:szCs w:val="32"/>
        </w:rPr>
        <w:t>STUDENT.student_id</w:t>
      </w:r>
      <w:proofErr w:type="spellEnd"/>
      <w:r w:rsidRPr="003B6B51">
        <w:rPr>
          <w:rFonts w:ascii="Times New Roman" w:eastAsia="Times New Roman" w:hAnsi="Times New Roman" w:cs="Times New Roman"/>
          <w:sz w:val="32"/>
          <w:szCs w:val="32"/>
        </w:rPr>
        <w:t>], $\text{subject\_id}$ [FK $\</w:t>
      </w:r>
      <w:proofErr w:type="spellStart"/>
      <w:r w:rsidRPr="003B6B51">
        <w:rPr>
          <w:rFonts w:ascii="Times New Roman" w:eastAsia="Times New Roman" w:hAnsi="Times New Roman" w:cs="Times New Roman"/>
          <w:sz w:val="32"/>
          <w:szCs w:val="32"/>
        </w:rPr>
        <w:t>rightarrow</w:t>
      </w:r>
      <w:proofErr w:type="spellEnd"/>
      <w:r w:rsidRPr="003B6B51">
        <w:rPr>
          <w:rFonts w:ascii="Times New Roman" w:eastAsia="Times New Roman" w:hAnsi="Times New Roman" w:cs="Times New Roman"/>
          <w:sz w:val="32"/>
          <w:szCs w:val="32"/>
        </w:rPr>
        <w:t xml:space="preserve">$ </w:t>
      </w:r>
      <w:proofErr w:type="spellStart"/>
      <w:r w:rsidRPr="003B6B51">
        <w:rPr>
          <w:rFonts w:ascii="Times New Roman" w:eastAsia="Times New Roman" w:hAnsi="Times New Roman" w:cs="Times New Roman"/>
          <w:sz w:val="32"/>
          <w:szCs w:val="32"/>
        </w:rPr>
        <w:t>SUBJECT.subject_id</w:t>
      </w:r>
      <w:proofErr w:type="spellEnd"/>
      <w:r w:rsidRPr="003B6B51">
        <w:rPr>
          <w:rFonts w:ascii="Times New Roman" w:eastAsia="Times New Roman" w:hAnsi="Times New Roman" w:cs="Times New Roman"/>
          <w:sz w:val="32"/>
          <w:szCs w:val="32"/>
        </w:rPr>
        <w:t>], $\text{midterm\_score}$ [float], $\text{final\_score}$ [float], $\text{calculated\_</w:t>
      </w:r>
      <w:proofErr w:type="spellStart"/>
      <w:r w:rsidRPr="003B6B51">
        <w:rPr>
          <w:rFonts w:ascii="Times New Roman" w:eastAsia="Times New Roman" w:hAnsi="Times New Roman" w:cs="Times New Roman"/>
          <w:sz w:val="32"/>
          <w:szCs w:val="32"/>
        </w:rPr>
        <w:t>gpa</w:t>
      </w:r>
      <w:proofErr w:type="spellEnd"/>
      <w:r w:rsidRPr="003B6B51">
        <w:rPr>
          <w:rFonts w:ascii="Times New Roman" w:eastAsia="Times New Roman" w:hAnsi="Times New Roman" w:cs="Times New Roman"/>
          <w:sz w:val="32"/>
          <w:szCs w:val="32"/>
        </w:rPr>
        <w:t>}$ [float])</w:t>
      </w:r>
    </w:p>
    <w:p w14:paraId="796F5F1B" w14:textId="77777777" w:rsidR="00994F38" w:rsidRPr="003B6B51" w:rsidRDefault="00994F38" w:rsidP="00994F38">
      <w:pPr>
        <w:numPr>
          <w:ilvl w:val="0"/>
          <w:numId w:val="12"/>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w:t>
      </w:r>
      <w:proofErr w:type="gramStart"/>
      <w:r w:rsidRPr="003B6B51">
        <w:rPr>
          <w:rFonts w:ascii="Times New Roman" w:eastAsia="Times New Roman" w:hAnsi="Times New Roman" w:cs="Times New Roman"/>
          <w:sz w:val="32"/>
          <w:szCs w:val="32"/>
        </w:rPr>
        <w:t>text{</w:t>
      </w:r>
      <w:proofErr w:type="gramEnd"/>
      <w:r w:rsidRPr="003B6B51">
        <w:rPr>
          <w:rFonts w:ascii="Times New Roman" w:eastAsia="Times New Roman" w:hAnsi="Times New Roman" w:cs="Times New Roman"/>
          <w:sz w:val="32"/>
          <w:szCs w:val="32"/>
        </w:rPr>
        <w:t>ATTENDANCE}$ ($\underline{\text{attendance\_id}}$ [PK, varchar], $\text{student\_id}$ [FK $\</w:t>
      </w:r>
      <w:proofErr w:type="spellStart"/>
      <w:r w:rsidRPr="003B6B51">
        <w:rPr>
          <w:rFonts w:ascii="Times New Roman" w:eastAsia="Times New Roman" w:hAnsi="Times New Roman" w:cs="Times New Roman"/>
          <w:sz w:val="32"/>
          <w:szCs w:val="32"/>
        </w:rPr>
        <w:t>rightarrow</w:t>
      </w:r>
      <w:proofErr w:type="spellEnd"/>
      <w:r w:rsidRPr="003B6B51">
        <w:rPr>
          <w:rFonts w:ascii="Times New Roman" w:eastAsia="Times New Roman" w:hAnsi="Times New Roman" w:cs="Times New Roman"/>
          <w:sz w:val="32"/>
          <w:szCs w:val="32"/>
        </w:rPr>
        <w:t xml:space="preserve">$ </w:t>
      </w:r>
      <w:proofErr w:type="spellStart"/>
      <w:r w:rsidRPr="003B6B51">
        <w:rPr>
          <w:rFonts w:ascii="Times New Roman" w:eastAsia="Times New Roman" w:hAnsi="Times New Roman" w:cs="Times New Roman"/>
          <w:sz w:val="32"/>
          <w:szCs w:val="32"/>
        </w:rPr>
        <w:t>STUDENT.student_id</w:t>
      </w:r>
      <w:proofErr w:type="spellEnd"/>
      <w:r w:rsidRPr="003B6B51">
        <w:rPr>
          <w:rFonts w:ascii="Times New Roman" w:eastAsia="Times New Roman" w:hAnsi="Times New Roman" w:cs="Times New Roman"/>
          <w:sz w:val="32"/>
          <w:szCs w:val="32"/>
        </w:rPr>
        <w:t>], $\text{attendance\_date}$ [date], $\text{status}$ [varchar])</w:t>
      </w:r>
    </w:p>
    <w:p w14:paraId="40A08007" w14:textId="77777777" w:rsidR="00994F38" w:rsidRPr="003B6B51" w:rsidRDefault="00994F38" w:rsidP="00994F38">
      <w:pPr>
        <w:spacing w:before="100" w:beforeAutospacing="1" w:after="100" w:afterAutospacing="1" w:line="240" w:lineRule="auto"/>
        <w:outlineLvl w:val="3"/>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4.3 System Behavioral Specification</w:t>
      </w:r>
    </w:p>
    <w:p w14:paraId="685C51B3"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The structural perimeter is defined by the </w:t>
      </w:r>
      <w:proofErr w:type="spellStart"/>
      <w:r w:rsidRPr="003B6B51">
        <w:rPr>
          <w:rFonts w:ascii="Times New Roman" w:eastAsia="Times New Roman" w:hAnsi="Times New Roman" w:cs="Times New Roman"/>
          <w:i/>
          <w:iCs/>
          <w:sz w:val="32"/>
          <w:szCs w:val="32"/>
        </w:rPr>
        <w:t>Acadex</w:t>
      </w:r>
      <w:proofErr w:type="spellEnd"/>
      <w:r w:rsidRPr="003B6B51">
        <w:rPr>
          <w:rFonts w:ascii="Times New Roman" w:eastAsia="Times New Roman" w:hAnsi="Times New Roman" w:cs="Times New Roman"/>
          <w:i/>
          <w:iCs/>
          <w:sz w:val="32"/>
          <w:szCs w:val="32"/>
        </w:rPr>
        <w:t xml:space="preserve"> Enterprise System Boundary</w:t>
      </w:r>
      <w:r w:rsidRPr="003B6B51">
        <w:rPr>
          <w:rFonts w:ascii="Times New Roman" w:eastAsia="Times New Roman" w:hAnsi="Times New Roman" w:cs="Times New Roman"/>
          <w:sz w:val="32"/>
          <w:szCs w:val="32"/>
        </w:rPr>
        <w:t xml:space="preserve">. Three human actors (Administrator, Teacher, Student) interact via HTTP/HTTPS protocols with the server, while one automated actor (System Engine) triggers automated GPA operations. Executing any critical modification mandates a pre-conditional </w:t>
      </w:r>
      <w:r w:rsidRPr="003B6B51">
        <w:rPr>
          <w:rFonts w:ascii="Courier New" w:eastAsia="Times New Roman" w:hAnsi="Courier New" w:cs="Courier New"/>
          <w:sz w:val="32"/>
          <w:szCs w:val="32"/>
        </w:rPr>
        <w:t>&lt;&lt;include&gt;&gt;</w:t>
      </w:r>
      <w:r w:rsidRPr="003B6B51">
        <w:rPr>
          <w:rFonts w:ascii="Times New Roman" w:eastAsia="Times New Roman" w:hAnsi="Times New Roman" w:cs="Times New Roman"/>
          <w:sz w:val="32"/>
          <w:szCs w:val="32"/>
        </w:rPr>
        <w:t xml:space="preserve"> relationship pointing to the login module. If a student's attendance drops below compliance thresholds, the background engine triggers an </w:t>
      </w:r>
      <w:r w:rsidRPr="003B6B51">
        <w:rPr>
          <w:rFonts w:ascii="Courier New" w:eastAsia="Times New Roman" w:hAnsi="Courier New" w:cs="Courier New"/>
          <w:sz w:val="32"/>
          <w:szCs w:val="32"/>
        </w:rPr>
        <w:t>&lt;&lt;extend&gt;&gt;</w:t>
      </w:r>
      <w:r w:rsidRPr="003B6B51">
        <w:rPr>
          <w:rFonts w:ascii="Times New Roman" w:eastAsia="Times New Roman" w:hAnsi="Times New Roman" w:cs="Times New Roman"/>
          <w:sz w:val="32"/>
          <w:szCs w:val="32"/>
        </w:rPr>
        <w:t xml:space="preserve"> relationship to broadcast an automated warning alert via the notification dashboard.</w:t>
      </w:r>
    </w:p>
    <w:p w14:paraId="38B732F8" w14:textId="77777777" w:rsidR="00994F38" w:rsidRPr="003B6B51" w:rsidRDefault="00994F38" w:rsidP="00994F38">
      <w:pPr>
        <w:spacing w:before="100" w:beforeAutospacing="1" w:after="100" w:afterAutospacing="1" w:line="240" w:lineRule="auto"/>
        <w:outlineLvl w:val="2"/>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5 Proposed Methodology</w:t>
      </w:r>
    </w:p>
    <w:p w14:paraId="672B1FFE" w14:textId="77777777" w:rsidR="00994F38" w:rsidRPr="003B6B51" w:rsidRDefault="00994F38" w:rsidP="00994F38">
      <w:pPr>
        <w:spacing w:before="100" w:beforeAutospacing="1" w:after="100" w:afterAutospacing="1" w:line="240" w:lineRule="auto"/>
        <w:outlineLvl w:val="3"/>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5.1 Overall System Pipeline</w:t>
      </w:r>
    </w:p>
    <w:p w14:paraId="7C77538C"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The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platform enforces a strict data pipeline by exploiting the Three-Tier Architecture to achieve separation of concerns. The transaction sequence initiates at the Presentation Layer, where client-side interactions are captured as structured semantic events. These </w:t>
      </w:r>
      <w:r w:rsidRPr="003B6B51">
        <w:rPr>
          <w:rFonts w:ascii="Times New Roman" w:eastAsia="Times New Roman" w:hAnsi="Times New Roman" w:cs="Times New Roman"/>
          <w:sz w:val="32"/>
          <w:szCs w:val="32"/>
        </w:rPr>
        <w:lastRenderedPageBreak/>
        <w:t xml:space="preserve">interactions are transmitted via secure HTTP/HTTPS transport channels as RESTful requests </w:t>
      </w:r>
      <w:proofErr w:type="spellStart"/>
      <w:r w:rsidRPr="003B6B51">
        <w:rPr>
          <w:rFonts w:ascii="Times New Roman" w:eastAsia="Times New Roman" w:hAnsi="Times New Roman" w:cs="Times New Roman"/>
          <w:sz w:val="32"/>
          <w:szCs w:val="32"/>
        </w:rPr>
        <w:t>payloaded</w:t>
      </w:r>
      <w:proofErr w:type="spellEnd"/>
      <w:r w:rsidRPr="003B6B51">
        <w:rPr>
          <w:rFonts w:ascii="Times New Roman" w:eastAsia="Times New Roman" w:hAnsi="Times New Roman" w:cs="Times New Roman"/>
          <w:sz w:val="32"/>
          <w:szCs w:val="32"/>
        </w:rPr>
        <w:t xml:space="preserve"> to the Business Logic Layer.</w:t>
      </w:r>
    </w:p>
    <w:p w14:paraId="08CD20DE"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Upon hitting the backend gateway, the </w:t>
      </w:r>
      <w:r w:rsidRPr="003B6B51">
        <w:rPr>
          <w:rFonts w:ascii="Courier New" w:eastAsia="Times New Roman" w:hAnsi="Courier New" w:cs="Courier New"/>
          <w:sz w:val="32"/>
          <w:szCs w:val="32"/>
        </w:rPr>
        <w:t>Spring Boot Controllers</w:t>
      </w:r>
      <w:r w:rsidRPr="003B6B51">
        <w:rPr>
          <w:rFonts w:ascii="Times New Roman" w:eastAsia="Times New Roman" w:hAnsi="Times New Roman" w:cs="Times New Roman"/>
          <w:sz w:val="32"/>
          <w:szCs w:val="32"/>
        </w:rPr>
        <w:t xml:space="preserve"> intercept the incoming JSON data stream and parse it into Data Transfer Objects (DTOs). The Controllers then delegate the operational workload to the corresponding </w:t>
      </w:r>
      <w:r w:rsidRPr="003B6B51">
        <w:rPr>
          <w:rFonts w:ascii="Courier New" w:eastAsia="Times New Roman" w:hAnsi="Courier New" w:cs="Courier New"/>
          <w:sz w:val="32"/>
          <w:szCs w:val="32"/>
        </w:rPr>
        <w:t>Service Layer</w:t>
      </w:r>
      <w:r w:rsidRPr="003B6B51">
        <w:rPr>
          <w:rFonts w:ascii="Times New Roman" w:eastAsia="Times New Roman" w:hAnsi="Times New Roman" w:cs="Times New Roman"/>
          <w:sz w:val="32"/>
          <w:szCs w:val="32"/>
        </w:rPr>
        <w:t xml:space="preserve"> components, which contain the core academic rules and domain logic. To persist or retrieve information, the Services invoke the abstracted data layer powered by </w:t>
      </w:r>
      <w:r w:rsidRPr="003B6B51">
        <w:rPr>
          <w:rFonts w:ascii="Courier New" w:eastAsia="Times New Roman" w:hAnsi="Courier New" w:cs="Courier New"/>
          <w:sz w:val="32"/>
          <w:szCs w:val="32"/>
        </w:rPr>
        <w:t>Spring Data JPA (Repositories)</w:t>
      </w:r>
      <w:r w:rsidRPr="003B6B51">
        <w:rPr>
          <w:rFonts w:ascii="Times New Roman" w:eastAsia="Times New Roman" w:hAnsi="Times New Roman" w:cs="Times New Roman"/>
          <w:sz w:val="32"/>
          <w:szCs w:val="32"/>
        </w:rPr>
        <w:t>. This layer seamlessly communicates with the Data Persistence Layer (Microsoft SQL Server), transforming Java entity objects into optimized SQL execution plans.</w:t>
      </w:r>
    </w:p>
    <w:p w14:paraId="407293A1" w14:textId="77777777" w:rsidR="00994F38" w:rsidRPr="003B6B51" w:rsidRDefault="00994F38" w:rsidP="00994F38">
      <w:pPr>
        <w:spacing w:before="100" w:beforeAutospacing="1" w:after="100" w:afterAutospacing="1" w:line="240" w:lineRule="auto"/>
        <w:outlineLvl w:val="3"/>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5.2 Role-Based Access Control (RBAC) and Security Mechanism</w:t>
      </w:r>
    </w:p>
    <w:p w14:paraId="06965D0F"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To prevent cross-tenant data leakage and protect grading matrices,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deploys an assertive security infrastructure. Every authenticated $\</w:t>
      </w:r>
      <w:proofErr w:type="gramStart"/>
      <w:r w:rsidRPr="003B6B51">
        <w:rPr>
          <w:rFonts w:ascii="Times New Roman" w:eastAsia="Times New Roman" w:hAnsi="Times New Roman" w:cs="Times New Roman"/>
          <w:sz w:val="32"/>
          <w:szCs w:val="32"/>
        </w:rPr>
        <w:t>text{</w:t>
      </w:r>
      <w:proofErr w:type="gramEnd"/>
      <w:r w:rsidRPr="003B6B51">
        <w:rPr>
          <w:rFonts w:ascii="Times New Roman" w:eastAsia="Times New Roman" w:hAnsi="Times New Roman" w:cs="Times New Roman"/>
          <w:sz w:val="32"/>
          <w:szCs w:val="32"/>
        </w:rPr>
        <w:t>ACCOUNT}$ instance is rigidly bound to a unique system partition governed by the rule $\text{role} \in \{\text{ADMINISTRATOR}, \text{TEACHER}, \text{STUDENT}\}$. The system intercepts all incoming REST endpoints at the filter level to enforce method-level security parameters, verifying privileges before granting execution rights to core academic functions.</w:t>
      </w:r>
    </w:p>
    <w:p w14:paraId="517CCC8F"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Storing raw text credentials within the database state is completely prohibited.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leverages the one-way </w:t>
      </w:r>
      <w:proofErr w:type="spellStart"/>
      <w:r w:rsidRPr="003B6B51">
        <w:rPr>
          <w:rFonts w:ascii="Times New Roman" w:eastAsia="Times New Roman" w:hAnsi="Times New Roman" w:cs="Times New Roman"/>
          <w:sz w:val="32"/>
          <w:szCs w:val="32"/>
        </w:rPr>
        <w:t>BCrypt</w:t>
      </w:r>
      <w:proofErr w:type="spellEnd"/>
      <w:r w:rsidRPr="003B6B51">
        <w:rPr>
          <w:rFonts w:ascii="Times New Roman" w:eastAsia="Times New Roman" w:hAnsi="Times New Roman" w:cs="Times New Roman"/>
          <w:sz w:val="32"/>
          <w:szCs w:val="32"/>
        </w:rPr>
        <w:t xml:space="preserve"> cryptographic hashing algorithm configured with a standard workload factor of $10$. This mathematical computation ensures resistant security defenses against rainbow-table and brute-force vector threats. Furthermore, session tokens and context frames are actively monitored via an automated timeout mechanism. If a user session remains idle without registering any interactive payload for a continuous threshold of $15\</w:t>
      </w:r>
      <w:proofErr w:type="gramStart"/>
      <w:r w:rsidRPr="003B6B51">
        <w:rPr>
          <w:rFonts w:ascii="Times New Roman" w:eastAsia="Times New Roman" w:hAnsi="Times New Roman" w:cs="Times New Roman"/>
          <w:sz w:val="32"/>
          <w:szCs w:val="32"/>
        </w:rPr>
        <w:t>text{ minutes</w:t>
      </w:r>
      <w:proofErr w:type="gramEnd"/>
      <w:r w:rsidRPr="003B6B51">
        <w:rPr>
          <w:rFonts w:ascii="Times New Roman" w:eastAsia="Times New Roman" w:hAnsi="Times New Roman" w:cs="Times New Roman"/>
          <w:sz w:val="32"/>
          <w:szCs w:val="32"/>
        </w:rPr>
        <w:t>}$, the token is dynamically invalidated, forcing an immediate termination of access privileges.</w:t>
      </w:r>
    </w:p>
    <w:p w14:paraId="3BC0680F" w14:textId="77777777" w:rsidR="00994F38" w:rsidRPr="003B6B51" w:rsidRDefault="00994F38" w:rsidP="00994F38">
      <w:pPr>
        <w:spacing w:before="100" w:beforeAutospacing="1" w:after="100" w:afterAutospacing="1" w:line="240" w:lineRule="auto"/>
        <w:outlineLvl w:val="3"/>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lastRenderedPageBreak/>
        <w:t>5.3 Mathematical Formulations for Automated Grading</w:t>
      </w:r>
    </w:p>
    <w:p w14:paraId="5F64E6AE"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The calculation of student academic metrics is automated via the system background engine to ensure numerical accuracy and remove human subjectivity. For each individual enrollment, the final coarse score of a subject ($Score_{course}$) is derived from a weighted linear combination of the student's internal midterm assessment ($S_{mid}$) and final exam evaluation ($S_{final}$):</w:t>
      </w:r>
    </w:p>
    <w:p w14:paraId="3CF29C3E" w14:textId="77777777" w:rsidR="00994F38" w:rsidRPr="003B6B51" w:rsidRDefault="00994F38" w:rsidP="00994F38">
      <w:pPr>
        <w:spacing w:after="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$$Score_{course} = (S_{mid} \times 0.3) + (S_{final} \times </w:t>
      </w:r>
      <w:proofErr w:type="gramStart"/>
      <w:r w:rsidRPr="003B6B51">
        <w:rPr>
          <w:rFonts w:ascii="Times New Roman" w:eastAsia="Times New Roman" w:hAnsi="Times New Roman" w:cs="Times New Roman"/>
          <w:sz w:val="32"/>
          <w:szCs w:val="32"/>
        </w:rPr>
        <w:t>0.7)$</w:t>
      </w:r>
      <w:proofErr w:type="gramEnd"/>
      <w:r w:rsidRPr="003B6B51">
        <w:rPr>
          <w:rFonts w:ascii="Times New Roman" w:eastAsia="Times New Roman" w:hAnsi="Times New Roman" w:cs="Times New Roman"/>
          <w:sz w:val="32"/>
          <w:szCs w:val="32"/>
        </w:rPr>
        <w:t>$</w:t>
      </w:r>
    </w:p>
    <w:p w14:paraId="4260DA1A"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To evaluate the student's overall multi-semester performance, the system dynamically computes the Cumulative Grade Point Average ($GPA$). The calculation processes all registered and completed coursework using a credit-weighted arithmetic mean formulated as follows:</w:t>
      </w:r>
    </w:p>
    <w:p w14:paraId="189C00A6" w14:textId="77777777" w:rsidR="00994F38" w:rsidRPr="003B6B51" w:rsidRDefault="00994F38" w:rsidP="00994F38">
      <w:pPr>
        <w:spacing w:after="0"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$$GPA = \frac{\sum_{</w:t>
      </w:r>
      <w:proofErr w:type="spellStart"/>
      <w:r w:rsidRPr="003B6B51">
        <w:rPr>
          <w:rFonts w:ascii="Times New Roman" w:eastAsia="Times New Roman" w:hAnsi="Times New Roman" w:cs="Times New Roman"/>
          <w:sz w:val="32"/>
          <w:szCs w:val="32"/>
        </w:rPr>
        <w:t>i</w:t>
      </w:r>
      <w:proofErr w:type="spellEnd"/>
      <w:r w:rsidRPr="003B6B51">
        <w:rPr>
          <w:rFonts w:ascii="Times New Roman" w:eastAsia="Times New Roman" w:hAnsi="Times New Roman" w:cs="Times New Roman"/>
          <w:sz w:val="32"/>
          <w:szCs w:val="32"/>
        </w:rPr>
        <w:t>=</w:t>
      </w:r>
      <w:proofErr w:type="gramStart"/>
      <w:r w:rsidRPr="003B6B51">
        <w:rPr>
          <w:rFonts w:ascii="Times New Roman" w:eastAsia="Times New Roman" w:hAnsi="Times New Roman" w:cs="Times New Roman"/>
          <w:sz w:val="32"/>
          <w:szCs w:val="32"/>
        </w:rPr>
        <w:t>1}^</w:t>
      </w:r>
      <w:proofErr w:type="gramEnd"/>
      <w:r w:rsidRPr="003B6B51">
        <w:rPr>
          <w:rFonts w:ascii="Times New Roman" w:eastAsia="Times New Roman" w:hAnsi="Times New Roman" w:cs="Times New Roman"/>
          <w:sz w:val="32"/>
          <w:szCs w:val="32"/>
        </w:rPr>
        <w:t xml:space="preserve">{n} (Score_{course, </w:t>
      </w:r>
      <w:proofErr w:type="spellStart"/>
      <w:r w:rsidRPr="003B6B51">
        <w:rPr>
          <w:rFonts w:ascii="Times New Roman" w:eastAsia="Times New Roman" w:hAnsi="Times New Roman" w:cs="Times New Roman"/>
          <w:sz w:val="32"/>
          <w:szCs w:val="32"/>
        </w:rPr>
        <w:t>i</w:t>
      </w:r>
      <w:proofErr w:type="spellEnd"/>
      <w:r w:rsidRPr="003B6B51">
        <w:rPr>
          <w:rFonts w:ascii="Times New Roman" w:eastAsia="Times New Roman" w:hAnsi="Times New Roman" w:cs="Times New Roman"/>
          <w:sz w:val="32"/>
          <w:szCs w:val="32"/>
        </w:rPr>
        <w:t xml:space="preserve">} \times </w:t>
      </w:r>
      <w:proofErr w:type="spellStart"/>
      <w:r w:rsidRPr="003B6B51">
        <w:rPr>
          <w:rFonts w:ascii="Times New Roman" w:eastAsia="Times New Roman" w:hAnsi="Times New Roman" w:cs="Times New Roman"/>
          <w:sz w:val="32"/>
          <w:szCs w:val="32"/>
        </w:rPr>
        <w:t>Credits_i</w:t>
      </w:r>
      <w:proofErr w:type="spellEnd"/>
      <w:r w:rsidRPr="003B6B51">
        <w:rPr>
          <w:rFonts w:ascii="Times New Roman" w:eastAsia="Times New Roman" w:hAnsi="Times New Roman" w:cs="Times New Roman"/>
          <w:sz w:val="32"/>
          <w:szCs w:val="32"/>
        </w:rPr>
        <w:t>)}{\sum_{</w:t>
      </w:r>
      <w:proofErr w:type="spellStart"/>
      <w:r w:rsidRPr="003B6B51">
        <w:rPr>
          <w:rFonts w:ascii="Times New Roman" w:eastAsia="Times New Roman" w:hAnsi="Times New Roman" w:cs="Times New Roman"/>
          <w:sz w:val="32"/>
          <w:szCs w:val="32"/>
        </w:rPr>
        <w:t>i</w:t>
      </w:r>
      <w:proofErr w:type="spellEnd"/>
      <w:r w:rsidRPr="003B6B51">
        <w:rPr>
          <w:rFonts w:ascii="Times New Roman" w:eastAsia="Times New Roman" w:hAnsi="Times New Roman" w:cs="Times New Roman"/>
          <w:sz w:val="32"/>
          <w:szCs w:val="32"/>
        </w:rPr>
        <w:t xml:space="preserve">=1}^{n} </w:t>
      </w:r>
      <w:proofErr w:type="spellStart"/>
      <w:r w:rsidRPr="003B6B51">
        <w:rPr>
          <w:rFonts w:ascii="Times New Roman" w:eastAsia="Times New Roman" w:hAnsi="Times New Roman" w:cs="Times New Roman"/>
          <w:sz w:val="32"/>
          <w:szCs w:val="32"/>
        </w:rPr>
        <w:t>Credits_i</w:t>
      </w:r>
      <w:proofErr w:type="spellEnd"/>
      <w:r w:rsidRPr="003B6B51">
        <w:rPr>
          <w:rFonts w:ascii="Times New Roman" w:eastAsia="Times New Roman" w:hAnsi="Times New Roman" w:cs="Times New Roman"/>
          <w:sz w:val="32"/>
          <w:szCs w:val="32"/>
        </w:rPr>
        <w:t>}$$</w:t>
      </w:r>
    </w:p>
    <w:p w14:paraId="33D194AE"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Where $</w:t>
      </w:r>
      <w:proofErr w:type="spellStart"/>
      <w:r w:rsidRPr="003B6B51">
        <w:rPr>
          <w:rFonts w:ascii="Times New Roman" w:eastAsia="Times New Roman" w:hAnsi="Times New Roman" w:cs="Times New Roman"/>
          <w:sz w:val="32"/>
          <w:szCs w:val="32"/>
        </w:rPr>
        <w:t>Credits_i</w:t>
      </w:r>
      <w:proofErr w:type="spellEnd"/>
      <w:r w:rsidRPr="003B6B51">
        <w:rPr>
          <w:rFonts w:ascii="Times New Roman" w:eastAsia="Times New Roman" w:hAnsi="Times New Roman" w:cs="Times New Roman"/>
          <w:sz w:val="32"/>
          <w:szCs w:val="32"/>
        </w:rPr>
        <w:t>$ represents the integer value of academic credits assigned to the $</w:t>
      </w:r>
      <w:proofErr w:type="spellStart"/>
      <w:r w:rsidRPr="003B6B51">
        <w:rPr>
          <w:rFonts w:ascii="Times New Roman" w:eastAsia="Times New Roman" w:hAnsi="Times New Roman" w:cs="Times New Roman"/>
          <w:sz w:val="32"/>
          <w:szCs w:val="32"/>
        </w:rPr>
        <w:t>i</w:t>
      </w:r>
      <w:proofErr w:type="spellEnd"/>
      <w:r w:rsidRPr="003B6B51">
        <w:rPr>
          <w:rFonts w:ascii="Times New Roman" w:eastAsia="Times New Roman" w:hAnsi="Times New Roman" w:cs="Times New Roman"/>
          <w:sz w:val="32"/>
          <w:szCs w:val="32"/>
        </w:rPr>
        <w:t>$-</w:t>
      </w:r>
      <w:proofErr w:type="spellStart"/>
      <w:r w:rsidRPr="003B6B51">
        <w:rPr>
          <w:rFonts w:ascii="Times New Roman" w:eastAsia="Times New Roman" w:hAnsi="Times New Roman" w:cs="Times New Roman"/>
          <w:sz w:val="32"/>
          <w:szCs w:val="32"/>
        </w:rPr>
        <w:t>th</w:t>
      </w:r>
      <w:proofErr w:type="spellEnd"/>
      <w:r w:rsidRPr="003B6B51">
        <w:rPr>
          <w:rFonts w:ascii="Times New Roman" w:eastAsia="Times New Roman" w:hAnsi="Times New Roman" w:cs="Times New Roman"/>
          <w:sz w:val="32"/>
          <w:szCs w:val="32"/>
        </w:rPr>
        <w:t xml:space="preserve"> subject entity, and $n$ denotes the total cardinal set of completed academic modules.</w:t>
      </w:r>
    </w:p>
    <w:p w14:paraId="0A41AFC8" w14:textId="77777777" w:rsidR="00994F38" w:rsidRPr="003B6B51" w:rsidRDefault="00994F38" w:rsidP="00994F38">
      <w:pPr>
        <w:spacing w:before="100" w:beforeAutospacing="1" w:after="100" w:afterAutospacing="1" w:line="240" w:lineRule="auto"/>
        <w:outlineLvl w:val="3"/>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5.4 Transactional Integrity and Concurrency Control</w:t>
      </w:r>
    </w:p>
    <w:p w14:paraId="15013399"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High-concurrency periods, such as institutional examination final weeks or synchronized batch enrollments, place immense stress on database states.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preserves data consistency (conforming to ACID requirements) by employing Declarative Transaction Management using Spring Boot's </w:t>
      </w:r>
      <w:r w:rsidRPr="003B6B51">
        <w:rPr>
          <w:rFonts w:ascii="Courier New" w:eastAsia="Times New Roman" w:hAnsi="Courier New" w:cs="Courier New"/>
          <w:sz w:val="32"/>
          <w:szCs w:val="32"/>
        </w:rPr>
        <w:t>@Transactional</w:t>
      </w:r>
      <w:r w:rsidRPr="003B6B51">
        <w:rPr>
          <w:rFonts w:ascii="Times New Roman" w:eastAsia="Times New Roman" w:hAnsi="Times New Roman" w:cs="Times New Roman"/>
          <w:sz w:val="32"/>
          <w:szCs w:val="32"/>
        </w:rPr>
        <w:t xml:space="preserve"> annotation abstractions.</w:t>
      </w:r>
    </w:p>
    <w:p w14:paraId="6A2520F0"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When an administrative user imports a massive external dataset (e.g., an Excel spreadsheet containing multi-column student profiles), the entire sequence of operations is treated as a single, atomic unit of work. If a network interruption occurs, a database connection drops, or a data-type mismatch triggers a write-collision mid-process, the engine immediately halts execution and executes an atomic rollback. This resets the database </w:t>
      </w:r>
      <w:r w:rsidRPr="003B6B51">
        <w:rPr>
          <w:rFonts w:ascii="Times New Roman" w:eastAsia="Times New Roman" w:hAnsi="Times New Roman" w:cs="Times New Roman"/>
          <w:sz w:val="32"/>
          <w:szCs w:val="32"/>
        </w:rPr>
        <w:lastRenderedPageBreak/>
        <w:t>state back to its pre-transaction baseline, entirely preventing partial data corruption or orphaned records within the database instance.</w:t>
      </w:r>
    </w:p>
    <w:p w14:paraId="2D6D8569" w14:textId="77777777" w:rsidR="00994F38" w:rsidRPr="003B6B51" w:rsidRDefault="00994F38" w:rsidP="00994F38">
      <w:pPr>
        <w:spacing w:before="100" w:beforeAutospacing="1" w:after="100" w:afterAutospacing="1" w:line="240" w:lineRule="auto"/>
        <w:outlineLvl w:val="3"/>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5.5 Compliance Monitoring and Extension Alert Flow</w:t>
      </w:r>
    </w:p>
    <w:p w14:paraId="5DA3C809"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To monitor student compliance with academic rules without requiring manual instructor oversight,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includes an automated background engine. The background engine executes scheduled relational scans over the </w:t>
      </w:r>
      <w:r w:rsidRPr="003B6B51">
        <w:rPr>
          <w:rFonts w:ascii="Courier New" w:eastAsia="Times New Roman" w:hAnsi="Courier New" w:cs="Courier New"/>
          <w:sz w:val="32"/>
          <w:szCs w:val="32"/>
        </w:rPr>
        <w:t>ATTENDANCE</w:t>
      </w:r>
      <w:r w:rsidRPr="003B6B51">
        <w:rPr>
          <w:rFonts w:ascii="Times New Roman" w:eastAsia="Times New Roman" w:hAnsi="Times New Roman" w:cs="Times New Roman"/>
          <w:sz w:val="32"/>
          <w:szCs w:val="32"/>
        </w:rPr>
        <w:t xml:space="preserve"> entity space at designated time intervals. For every active student enrollment, the engine computes the ratio of absent sessions against total scheduled classes.</w:t>
      </w:r>
    </w:p>
    <w:p w14:paraId="6F3DF8A1"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If this calculated metric breaches the institutional compliance threshold ($\</w:t>
      </w:r>
      <w:proofErr w:type="gramStart"/>
      <w:r w:rsidRPr="003B6B51">
        <w:rPr>
          <w:rFonts w:ascii="Times New Roman" w:eastAsia="Times New Roman" w:hAnsi="Times New Roman" w:cs="Times New Roman"/>
          <w:sz w:val="32"/>
          <w:szCs w:val="32"/>
        </w:rPr>
        <w:t>text{</w:t>
      </w:r>
      <w:proofErr w:type="gramEnd"/>
      <w:r w:rsidRPr="003B6B51">
        <w:rPr>
          <w:rFonts w:ascii="Times New Roman" w:eastAsia="Times New Roman" w:hAnsi="Times New Roman" w:cs="Times New Roman"/>
          <w:sz w:val="32"/>
          <w:szCs w:val="32"/>
        </w:rPr>
        <w:t xml:space="preserve">Threshold}$) established by university policy, the core use case automatically executes an alternative routing path via an </w:t>
      </w:r>
      <w:r w:rsidRPr="003B6B51">
        <w:rPr>
          <w:rFonts w:ascii="Courier New" w:eastAsia="Times New Roman" w:hAnsi="Courier New" w:cs="Courier New"/>
          <w:sz w:val="32"/>
          <w:szCs w:val="32"/>
        </w:rPr>
        <w:t>&lt;&lt;extend&gt;&gt;</w:t>
      </w:r>
      <w:r w:rsidRPr="003B6B51">
        <w:rPr>
          <w:rFonts w:ascii="Times New Roman" w:eastAsia="Times New Roman" w:hAnsi="Times New Roman" w:cs="Times New Roman"/>
          <w:sz w:val="32"/>
          <w:szCs w:val="32"/>
        </w:rPr>
        <w:t xml:space="preserve"> link relationship. This pipeline bypasses standard system delays to instantly broadcast an alert warning to the interactive Notification Dashboards of both the affected Student and their respective Managing Teacher.</w:t>
      </w:r>
    </w:p>
    <w:p w14:paraId="37781FE4" w14:textId="77777777" w:rsidR="00994F38" w:rsidRPr="003B6B51" w:rsidRDefault="00994F38" w:rsidP="00994F38">
      <w:pPr>
        <w:spacing w:before="100" w:beforeAutospacing="1" w:after="100" w:afterAutospacing="1" w:line="240" w:lineRule="auto"/>
        <w:outlineLvl w:val="2"/>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6 Non-Functional Quality Attributes</w:t>
      </w:r>
    </w:p>
    <w:p w14:paraId="166C3AC8"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To validate structural stability, the platform enforces quantified non-functional parameters mapped directly from ISO/IEC 25010 metrics:</w:t>
      </w:r>
    </w:p>
    <w:p w14:paraId="5117D309" w14:textId="77777777" w:rsidR="00994F38" w:rsidRPr="003B6B51" w:rsidRDefault="00994F38" w:rsidP="00994F38">
      <w:pPr>
        <w:numPr>
          <w:ilvl w:val="0"/>
          <w:numId w:val="13"/>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t>Performance:</w:t>
      </w:r>
      <w:r w:rsidRPr="003B6B51">
        <w:rPr>
          <w:rFonts w:ascii="Times New Roman" w:eastAsia="Times New Roman" w:hAnsi="Times New Roman" w:cs="Times New Roman"/>
          <w:sz w:val="32"/>
          <w:szCs w:val="32"/>
        </w:rPr>
        <w:t xml:space="preserve"> Aligned with NFR-PER-01, standard data queries must execute within $3.0\</w:t>
      </w:r>
      <w:proofErr w:type="gramStart"/>
      <w:r w:rsidRPr="003B6B51">
        <w:rPr>
          <w:rFonts w:ascii="Times New Roman" w:eastAsia="Times New Roman" w:hAnsi="Times New Roman" w:cs="Times New Roman"/>
          <w:sz w:val="32"/>
          <w:szCs w:val="32"/>
        </w:rPr>
        <w:t>text{ seconds</w:t>
      </w:r>
      <w:proofErr w:type="gramEnd"/>
      <w:r w:rsidRPr="003B6B51">
        <w:rPr>
          <w:rFonts w:ascii="Times New Roman" w:eastAsia="Times New Roman" w:hAnsi="Times New Roman" w:cs="Times New Roman"/>
          <w:sz w:val="32"/>
          <w:szCs w:val="32"/>
        </w:rPr>
        <w:t>}$ under normal workloads. Authentication token generation must complete within $2.0\</w:t>
      </w:r>
      <w:proofErr w:type="gramStart"/>
      <w:r w:rsidRPr="003B6B51">
        <w:rPr>
          <w:rFonts w:ascii="Times New Roman" w:eastAsia="Times New Roman" w:hAnsi="Times New Roman" w:cs="Times New Roman"/>
          <w:sz w:val="32"/>
          <w:szCs w:val="32"/>
        </w:rPr>
        <w:t>text{ seconds</w:t>
      </w:r>
      <w:proofErr w:type="gramEnd"/>
      <w:r w:rsidRPr="003B6B51">
        <w:rPr>
          <w:rFonts w:ascii="Times New Roman" w:eastAsia="Times New Roman" w:hAnsi="Times New Roman" w:cs="Times New Roman"/>
          <w:sz w:val="32"/>
          <w:szCs w:val="32"/>
        </w:rPr>
        <w:t>}$. The framework supports a minimum of $100$ concurrent active database sessions without gateway degradation.</w:t>
      </w:r>
    </w:p>
    <w:p w14:paraId="1A07EBF2" w14:textId="77777777" w:rsidR="00994F38" w:rsidRPr="003B6B51" w:rsidRDefault="00994F38" w:rsidP="00994F38">
      <w:pPr>
        <w:numPr>
          <w:ilvl w:val="0"/>
          <w:numId w:val="13"/>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t>Data Security:</w:t>
      </w:r>
      <w:r w:rsidRPr="003B6B51">
        <w:rPr>
          <w:rFonts w:ascii="Times New Roman" w:eastAsia="Times New Roman" w:hAnsi="Times New Roman" w:cs="Times New Roman"/>
          <w:sz w:val="32"/>
          <w:szCs w:val="32"/>
        </w:rPr>
        <w:t xml:space="preserve"> All string credentials undergo one-way hashing using the </w:t>
      </w:r>
      <w:proofErr w:type="spellStart"/>
      <w:r w:rsidRPr="003B6B51">
        <w:rPr>
          <w:rFonts w:ascii="Times New Roman" w:eastAsia="Times New Roman" w:hAnsi="Times New Roman" w:cs="Times New Roman"/>
          <w:sz w:val="32"/>
          <w:szCs w:val="32"/>
        </w:rPr>
        <w:t>BCrypt</w:t>
      </w:r>
      <w:proofErr w:type="spellEnd"/>
      <w:r w:rsidRPr="003B6B51">
        <w:rPr>
          <w:rFonts w:ascii="Times New Roman" w:eastAsia="Times New Roman" w:hAnsi="Times New Roman" w:cs="Times New Roman"/>
          <w:sz w:val="32"/>
          <w:szCs w:val="32"/>
        </w:rPr>
        <w:t xml:space="preserve"> cryptographic algorithm with a workload factor of $10$. Session invalidation occurs automatically after $15\</w:t>
      </w:r>
      <w:proofErr w:type="gramStart"/>
      <w:r w:rsidRPr="003B6B51">
        <w:rPr>
          <w:rFonts w:ascii="Times New Roman" w:eastAsia="Times New Roman" w:hAnsi="Times New Roman" w:cs="Times New Roman"/>
          <w:sz w:val="32"/>
          <w:szCs w:val="32"/>
        </w:rPr>
        <w:t>text{ minutes</w:t>
      </w:r>
      <w:proofErr w:type="gramEnd"/>
      <w:r w:rsidRPr="003B6B51">
        <w:rPr>
          <w:rFonts w:ascii="Times New Roman" w:eastAsia="Times New Roman" w:hAnsi="Times New Roman" w:cs="Times New Roman"/>
          <w:sz w:val="32"/>
          <w:szCs w:val="32"/>
        </w:rPr>
        <w:t>}$ of user inactivity.</w:t>
      </w:r>
    </w:p>
    <w:p w14:paraId="3CF35711" w14:textId="77777777" w:rsidR="00994F38" w:rsidRPr="003B6B51" w:rsidRDefault="00994F38" w:rsidP="00994F38">
      <w:pPr>
        <w:numPr>
          <w:ilvl w:val="0"/>
          <w:numId w:val="13"/>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b/>
          <w:bCs/>
          <w:sz w:val="32"/>
          <w:szCs w:val="32"/>
        </w:rPr>
        <w:lastRenderedPageBreak/>
        <w:t>Reliability:</w:t>
      </w:r>
      <w:r w:rsidRPr="003B6B51">
        <w:rPr>
          <w:rFonts w:ascii="Times New Roman" w:eastAsia="Times New Roman" w:hAnsi="Times New Roman" w:cs="Times New Roman"/>
          <w:sz w:val="32"/>
          <w:szCs w:val="32"/>
        </w:rPr>
        <w:t xml:space="preserve"> Multi-table inputs are encapsulated inside Spring Boot </w:t>
      </w:r>
      <w:r w:rsidRPr="003B6B51">
        <w:rPr>
          <w:rFonts w:ascii="Courier New" w:eastAsia="Times New Roman" w:hAnsi="Courier New" w:cs="Courier New"/>
          <w:sz w:val="32"/>
          <w:szCs w:val="32"/>
        </w:rPr>
        <w:t>@Transactional</w:t>
      </w:r>
      <w:r w:rsidRPr="003B6B51">
        <w:rPr>
          <w:rFonts w:ascii="Times New Roman" w:eastAsia="Times New Roman" w:hAnsi="Times New Roman" w:cs="Times New Roman"/>
          <w:sz w:val="32"/>
          <w:szCs w:val="32"/>
        </w:rPr>
        <w:t xml:space="preserve"> states. Any unexpected database connection disruption triggers an atomic rollback, ensuring zero partial data corruption within the Microsoft SQL Server instance.</w:t>
      </w:r>
    </w:p>
    <w:p w14:paraId="5E5FEAD6" w14:textId="77777777" w:rsidR="00994F38" w:rsidRPr="003B6B51" w:rsidRDefault="00994F38" w:rsidP="00994F38">
      <w:pPr>
        <w:spacing w:before="100" w:beforeAutospacing="1" w:after="100" w:afterAutospacing="1" w:line="240" w:lineRule="auto"/>
        <w:outlineLvl w:val="2"/>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7 Conclusion and Future Work</w:t>
      </w:r>
    </w:p>
    <w:p w14:paraId="20C0EE68" w14:textId="77777777" w:rsidR="00994F38" w:rsidRPr="003B6B51" w:rsidRDefault="00994F38" w:rsidP="00994F38">
      <w:p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 xml:space="preserve">The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Student Management System effectively bridges the gap between legacy paper administration and modern web computing frameworks. By implementing strict layered division, standard relational constraints, and highly secure authentication matrices, the platform offers a robust environment tailored for educational infrastructures. Future iterations of </w:t>
      </w:r>
      <w:proofErr w:type="spellStart"/>
      <w:r w:rsidRPr="003B6B51">
        <w:rPr>
          <w:rFonts w:ascii="Times New Roman" w:eastAsia="Times New Roman" w:hAnsi="Times New Roman" w:cs="Times New Roman"/>
          <w:sz w:val="32"/>
          <w:szCs w:val="32"/>
        </w:rPr>
        <w:t>Acadex</w:t>
      </w:r>
      <w:proofErr w:type="spellEnd"/>
      <w:r w:rsidRPr="003B6B51">
        <w:rPr>
          <w:rFonts w:ascii="Times New Roman" w:eastAsia="Times New Roman" w:hAnsi="Times New Roman" w:cs="Times New Roman"/>
          <w:sz w:val="32"/>
          <w:szCs w:val="32"/>
        </w:rPr>
        <w:t xml:space="preserve"> will focus on evaluating and integrating RESTful API gateways to seamlessly extend system accessibility to native mobile environments without compromising core security parameters or database performance limits.</w:t>
      </w:r>
    </w:p>
    <w:p w14:paraId="2486DD61" w14:textId="77777777" w:rsidR="00994F38" w:rsidRPr="003B6B51" w:rsidRDefault="00994F38" w:rsidP="00994F38">
      <w:pPr>
        <w:spacing w:before="100" w:beforeAutospacing="1" w:after="100" w:afterAutospacing="1" w:line="240" w:lineRule="auto"/>
        <w:outlineLvl w:val="2"/>
        <w:rPr>
          <w:rFonts w:ascii="Times New Roman" w:eastAsia="Times New Roman" w:hAnsi="Times New Roman" w:cs="Times New Roman"/>
          <w:b/>
          <w:bCs/>
          <w:sz w:val="32"/>
          <w:szCs w:val="32"/>
        </w:rPr>
      </w:pPr>
      <w:r w:rsidRPr="003B6B51">
        <w:rPr>
          <w:rFonts w:ascii="Times New Roman" w:eastAsia="Times New Roman" w:hAnsi="Times New Roman" w:cs="Times New Roman"/>
          <w:b/>
          <w:bCs/>
          <w:sz w:val="32"/>
          <w:szCs w:val="32"/>
        </w:rPr>
        <w:t>References</w:t>
      </w:r>
    </w:p>
    <w:p w14:paraId="64E7A4A8" w14:textId="77777777" w:rsidR="00994F38" w:rsidRPr="003B6B51" w:rsidRDefault="00994F38" w:rsidP="00994F38">
      <w:pPr>
        <w:numPr>
          <w:ilvl w:val="0"/>
          <w:numId w:val="14"/>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IEEE Computer Society: IEEE Std 830-1998, IEEE Recommended Practice for Software Requirements Specifications (1998)</w:t>
      </w:r>
    </w:p>
    <w:p w14:paraId="25A4B9BE" w14:textId="77777777" w:rsidR="00994F38" w:rsidRPr="003B6B51" w:rsidRDefault="00994F38" w:rsidP="00994F38">
      <w:pPr>
        <w:numPr>
          <w:ilvl w:val="0"/>
          <w:numId w:val="14"/>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FPT University: SWR302 Academic Guidelines and Grading Frameworks for Software Engineering Curriculums. Internal Document, Da Nang Campus</w:t>
      </w:r>
    </w:p>
    <w:p w14:paraId="3B767967" w14:textId="77777777" w:rsidR="00994F38" w:rsidRPr="003B6B51" w:rsidRDefault="00994F38" w:rsidP="00994F38">
      <w:pPr>
        <w:numPr>
          <w:ilvl w:val="0"/>
          <w:numId w:val="14"/>
        </w:numPr>
        <w:spacing w:before="100" w:beforeAutospacing="1" w:after="100" w:afterAutospacing="1" w:line="240" w:lineRule="auto"/>
        <w:rPr>
          <w:rFonts w:ascii="Times New Roman" w:eastAsia="Times New Roman" w:hAnsi="Times New Roman" w:cs="Times New Roman"/>
          <w:sz w:val="32"/>
          <w:szCs w:val="32"/>
        </w:rPr>
      </w:pPr>
      <w:proofErr w:type="spellStart"/>
      <w:r w:rsidRPr="003B6B51">
        <w:rPr>
          <w:rFonts w:ascii="Times New Roman" w:eastAsia="Times New Roman" w:hAnsi="Times New Roman" w:cs="Times New Roman"/>
          <w:sz w:val="32"/>
          <w:szCs w:val="32"/>
        </w:rPr>
        <w:t>Elmasri</w:t>
      </w:r>
      <w:proofErr w:type="spellEnd"/>
      <w:r w:rsidRPr="003B6B51">
        <w:rPr>
          <w:rFonts w:ascii="Times New Roman" w:eastAsia="Times New Roman" w:hAnsi="Times New Roman" w:cs="Times New Roman"/>
          <w:sz w:val="32"/>
          <w:szCs w:val="32"/>
        </w:rPr>
        <w:t xml:space="preserve">, R., </w:t>
      </w:r>
      <w:proofErr w:type="spellStart"/>
      <w:r w:rsidRPr="003B6B51">
        <w:rPr>
          <w:rFonts w:ascii="Times New Roman" w:eastAsia="Times New Roman" w:hAnsi="Times New Roman" w:cs="Times New Roman"/>
          <w:sz w:val="32"/>
          <w:szCs w:val="32"/>
        </w:rPr>
        <w:t>Navathe</w:t>
      </w:r>
      <w:proofErr w:type="spellEnd"/>
      <w:r w:rsidRPr="003B6B51">
        <w:rPr>
          <w:rFonts w:ascii="Times New Roman" w:eastAsia="Times New Roman" w:hAnsi="Times New Roman" w:cs="Times New Roman"/>
          <w:sz w:val="32"/>
          <w:szCs w:val="32"/>
        </w:rPr>
        <w:t xml:space="preserve">, S.B.: Fundamentals of Database Systems, 7th </w:t>
      </w:r>
      <w:proofErr w:type="spellStart"/>
      <w:r w:rsidRPr="003B6B51">
        <w:rPr>
          <w:rFonts w:ascii="Times New Roman" w:eastAsia="Times New Roman" w:hAnsi="Times New Roman" w:cs="Times New Roman"/>
          <w:sz w:val="32"/>
          <w:szCs w:val="32"/>
        </w:rPr>
        <w:t>edn</w:t>
      </w:r>
      <w:proofErr w:type="spellEnd"/>
      <w:r w:rsidRPr="003B6B51">
        <w:rPr>
          <w:rFonts w:ascii="Times New Roman" w:eastAsia="Times New Roman" w:hAnsi="Times New Roman" w:cs="Times New Roman"/>
          <w:sz w:val="32"/>
          <w:szCs w:val="32"/>
        </w:rPr>
        <w:t>. Pearson (2016)</w:t>
      </w:r>
    </w:p>
    <w:p w14:paraId="4B1C33EB" w14:textId="77777777" w:rsidR="00994F38" w:rsidRPr="003B6B51" w:rsidRDefault="00994F38" w:rsidP="00994F38">
      <w:pPr>
        <w:numPr>
          <w:ilvl w:val="0"/>
          <w:numId w:val="14"/>
        </w:numPr>
        <w:spacing w:before="100" w:beforeAutospacing="1" w:after="100" w:afterAutospacing="1" w:line="240" w:lineRule="auto"/>
        <w:rPr>
          <w:rFonts w:ascii="Times New Roman" w:eastAsia="Times New Roman" w:hAnsi="Times New Roman" w:cs="Times New Roman"/>
          <w:sz w:val="32"/>
          <w:szCs w:val="32"/>
        </w:rPr>
      </w:pPr>
      <w:r w:rsidRPr="003B6B51">
        <w:rPr>
          <w:rFonts w:ascii="Times New Roman" w:eastAsia="Times New Roman" w:hAnsi="Times New Roman" w:cs="Times New Roman"/>
          <w:sz w:val="32"/>
          <w:szCs w:val="32"/>
        </w:rPr>
        <w:t>Walls, C.: Spring Boot in Action. Manning Publications (2016)</w:t>
      </w:r>
    </w:p>
    <w:p w14:paraId="14008D80" w14:textId="77777777" w:rsidR="00994F38" w:rsidRPr="003B6B51" w:rsidRDefault="00994F38" w:rsidP="00994F38">
      <w:pPr>
        <w:rPr>
          <w:sz w:val="32"/>
          <w:szCs w:val="32"/>
        </w:rPr>
      </w:pPr>
    </w:p>
    <w:p w14:paraId="0340990B" w14:textId="77777777" w:rsidR="00D030A1" w:rsidRDefault="00D030A1" w:rsidP="00994F38">
      <w:pPr>
        <w:spacing w:before="100" w:beforeAutospacing="1" w:after="100" w:afterAutospacing="1" w:line="240" w:lineRule="auto"/>
        <w:outlineLvl w:val="2"/>
      </w:pPr>
    </w:p>
    <w:sectPr w:rsidR="00D030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B118FD"/>
    <w:multiLevelType w:val="multilevel"/>
    <w:tmpl w:val="BF92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14ADE"/>
    <w:multiLevelType w:val="multilevel"/>
    <w:tmpl w:val="D8887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F65D87"/>
    <w:multiLevelType w:val="multilevel"/>
    <w:tmpl w:val="AF68B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8759C"/>
    <w:multiLevelType w:val="multilevel"/>
    <w:tmpl w:val="88B2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D07F17"/>
    <w:multiLevelType w:val="multilevel"/>
    <w:tmpl w:val="BFEAE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48351C"/>
    <w:multiLevelType w:val="multilevel"/>
    <w:tmpl w:val="7BEC9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2447D0"/>
    <w:multiLevelType w:val="multilevel"/>
    <w:tmpl w:val="50DC6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6D7B16"/>
    <w:multiLevelType w:val="multilevel"/>
    <w:tmpl w:val="9856C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893A45"/>
    <w:multiLevelType w:val="multilevel"/>
    <w:tmpl w:val="5C80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EB61A8"/>
    <w:multiLevelType w:val="multilevel"/>
    <w:tmpl w:val="502E5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786E08"/>
    <w:multiLevelType w:val="multilevel"/>
    <w:tmpl w:val="FC46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93106D"/>
    <w:multiLevelType w:val="multilevel"/>
    <w:tmpl w:val="AAD2C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8545E8"/>
    <w:multiLevelType w:val="multilevel"/>
    <w:tmpl w:val="4224D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FB538D"/>
    <w:multiLevelType w:val="multilevel"/>
    <w:tmpl w:val="40F42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6"/>
  </w:num>
  <w:num w:numId="3">
    <w:abstractNumId w:val="13"/>
  </w:num>
  <w:num w:numId="4">
    <w:abstractNumId w:val="3"/>
  </w:num>
  <w:num w:numId="5">
    <w:abstractNumId w:val="0"/>
  </w:num>
  <w:num w:numId="6">
    <w:abstractNumId w:val="1"/>
  </w:num>
  <w:num w:numId="7">
    <w:abstractNumId w:val="9"/>
  </w:num>
  <w:num w:numId="8">
    <w:abstractNumId w:val="2"/>
  </w:num>
  <w:num w:numId="9">
    <w:abstractNumId w:val="7"/>
  </w:num>
  <w:num w:numId="10">
    <w:abstractNumId w:val="4"/>
  </w:num>
  <w:num w:numId="11">
    <w:abstractNumId w:val="12"/>
  </w:num>
  <w:num w:numId="12">
    <w:abstractNumId w:val="8"/>
  </w:num>
  <w:num w:numId="13">
    <w:abstractNumId w:val="10"/>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FF6"/>
    <w:rsid w:val="003E6300"/>
    <w:rsid w:val="007C6A7F"/>
    <w:rsid w:val="007D2FF6"/>
    <w:rsid w:val="0086202E"/>
    <w:rsid w:val="00994F38"/>
    <w:rsid w:val="00D030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3F9AA"/>
  <w15:chartTrackingRefBased/>
  <w15:docId w15:val="{BAF86037-7E05-4F87-8E6A-A3BDAF93B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D2FF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3E63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7D2FF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7D2FF6"/>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FF6"/>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7D2FF6"/>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7D2FF6"/>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7D2FF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D2FF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3E6300"/>
    <w:rPr>
      <w:rFonts w:asciiTheme="majorHAnsi" w:eastAsiaTheme="majorEastAsia" w:hAnsiTheme="majorHAnsi" w:cstheme="majorBidi"/>
      <w:color w:val="2F5496" w:themeColor="accent1" w:themeShade="BF"/>
      <w:sz w:val="26"/>
      <w:szCs w:val="26"/>
    </w:rPr>
  </w:style>
  <w:style w:type="character" w:customStyle="1" w:styleId="math-inline">
    <w:name w:val="math-inline"/>
    <w:basedOn w:val="DefaultParagraphFont"/>
    <w:rsid w:val="003E6300"/>
  </w:style>
  <w:style w:type="paragraph" w:styleId="HTMLPreformatted">
    <w:name w:val="HTML Preformatted"/>
    <w:basedOn w:val="Normal"/>
    <w:link w:val="HTMLPreformattedChar"/>
    <w:uiPriority w:val="99"/>
    <w:semiHidden/>
    <w:unhideWhenUsed/>
    <w:rsid w:val="003E6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E6300"/>
    <w:rPr>
      <w:rFonts w:ascii="Courier New" w:eastAsia="Times New Roman" w:hAnsi="Courier New" w:cs="Courier New"/>
      <w:sz w:val="20"/>
      <w:szCs w:val="20"/>
    </w:rPr>
  </w:style>
  <w:style w:type="paragraph" w:styleId="ListParagraph">
    <w:name w:val="List Paragraph"/>
    <w:basedOn w:val="Normal"/>
    <w:uiPriority w:val="34"/>
    <w:qFormat/>
    <w:rsid w:val="008620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837241">
      <w:bodyDiv w:val="1"/>
      <w:marLeft w:val="0"/>
      <w:marRight w:val="0"/>
      <w:marTop w:val="0"/>
      <w:marBottom w:val="0"/>
      <w:divBdr>
        <w:top w:val="none" w:sz="0" w:space="0" w:color="auto"/>
        <w:left w:val="none" w:sz="0" w:space="0" w:color="auto"/>
        <w:bottom w:val="none" w:sz="0" w:space="0" w:color="auto"/>
        <w:right w:val="none" w:sz="0" w:space="0" w:color="auto"/>
      </w:divBdr>
      <w:divsChild>
        <w:div w:id="292911401">
          <w:marLeft w:val="0"/>
          <w:marRight w:val="0"/>
          <w:marTop w:val="0"/>
          <w:marBottom w:val="0"/>
          <w:divBdr>
            <w:top w:val="none" w:sz="0" w:space="0" w:color="auto"/>
            <w:left w:val="none" w:sz="0" w:space="0" w:color="auto"/>
            <w:bottom w:val="none" w:sz="0" w:space="0" w:color="auto"/>
            <w:right w:val="none" w:sz="0" w:space="0" w:color="auto"/>
          </w:divBdr>
          <w:divsChild>
            <w:div w:id="1142309136">
              <w:marLeft w:val="0"/>
              <w:marRight w:val="0"/>
              <w:marTop w:val="0"/>
              <w:marBottom w:val="0"/>
              <w:divBdr>
                <w:top w:val="none" w:sz="0" w:space="0" w:color="auto"/>
                <w:left w:val="none" w:sz="0" w:space="0" w:color="auto"/>
                <w:bottom w:val="none" w:sz="0" w:space="0" w:color="auto"/>
                <w:right w:val="none" w:sz="0" w:space="0" w:color="auto"/>
              </w:divBdr>
            </w:div>
          </w:divsChild>
        </w:div>
        <w:div w:id="39744957">
          <w:marLeft w:val="0"/>
          <w:marRight w:val="0"/>
          <w:marTop w:val="0"/>
          <w:marBottom w:val="0"/>
          <w:divBdr>
            <w:top w:val="none" w:sz="0" w:space="0" w:color="auto"/>
            <w:left w:val="none" w:sz="0" w:space="0" w:color="auto"/>
            <w:bottom w:val="none" w:sz="0" w:space="0" w:color="auto"/>
            <w:right w:val="none" w:sz="0" w:space="0" w:color="auto"/>
          </w:divBdr>
          <w:divsChild>
            <w:div w:id="998969889">
              <w:marLeft w:val="0"/>
              <w:marRight w:val="0"/>
              <w:marTop w:val="0"/>
              <w:marBottom w:val="0"/>
              <w:divBdr>
                <w:top w:val="none" w:sz="0" w:space="0" w:color="auto"/>
                <w:left w:val="none" w:sz="0" w:space="0" w:color="auto"/>
                <w:bottom w:val="none" w:sz="0" w:space="0" w:color="auto"/>
                <w:right w:val="none" w:sz="0" w:space="0" w:color="auto"/>
              </w:divBdr>
            </w:div>
          </w:divsChild>
        </w:div>
        <w:div w:id="806778984">
          <w:marLeft w:val="0"/>
          <w:marRight w:val="0"/>
          <w:marTop w:val="0"/>
          <w:marBottom w:val="0"/>
          <w:divBdr>
            <w:top w:val="none" w:sz="0" w:space="0" w:color="auto"/>
            <w:left w:val="none" w:sz="0" w:space="0" w:color="auto"/>
            <w:bottom w:val="none" w:sz="0" w:space="0" w:color="auto"/>
            <w:right w:val="none" w:sz="0" w:space="0" w:color="auto"/>
          </w:divBdr>
          <w:divsChild>
            <w:div w:id="200593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277944">
      <w:bodyDiv w:val="1"/>
      <w:marLeft w:val="0"/>
      <w:marRight w:val="0"/>
      <w:marTop w:val="0"/>
      <w:marBottom w:val="0"/>
      <w:divBdr>
        <w:top w:val="none" w:sz="0" w:space="0" w:color="auto"/>
        <w:left w:val="none" w:sz="0" w:space="0" w:color="auto"/>
        <w:bottom w:val="none" w:sz="0" w:space="0" w:color="auto"/>
        <w:right w:val="none" w:sz="0" w:space="0" w:color="auto"/>
      </w:divBdr>
    </w:div>
    <w:div w:id="1431125905">
      <w:bodyDiv w:val="1"/>
      <w:marLeft w:val="0"/>
      <w:marRight w:val="0"/>
      <w:marTop w:val="0"/>
      <w:marBottom w:val="0"/>
      <w:divBdr>
        <w:top w:val="none" w:sz="0" w:space="0" w:color="auto"/>
        <w:left w:val="none" w:sz="0" w:space="0" w:color="auto"/>
        <w:bottom w:val="none" w:sz="0" w:space="0" w:color="auto"/>
        <w:right w:val="none" w:sz="0" w:space="0" w:color="auto"/>
      </w:divBdr>
      <w:divsChild>
        <w:div w:id="1405300587">
          <w:marLeft w:val="0"/>
          <w:marRight w:val="0"/>
          <w:marTop w:val="0"/>
          <w:marBottom w:val="0"/>
          <w:divBdr>
            <w:top w:val="none" w:sz="0" w:space="0" w:color="auto"/>
            <w:left w:val="none" w:sz="0" w:space="0" w:color="auto"/>
            <w:bottom w:val="none" w:sz="0" w:space="0" w:color="auto"/>
            <w:right w:val="none" w:sz="0" w:space="0" w:color="auto"/>
          </w:divBdr>
          <w:divsChild>
            <w:div w:id="1765883183">
              <w:marLeft w:val="0"/>
              <w:marRight w:val="0"/>
              <w:marTop w:val="0"/>
              <w:marBottom w:val="0"/>
              <w:divBdr>
                <w:top w:val="none" w:sz="0" w:space="0" w:color="auto"/>
                <w:left w:val="none" w:sz="0" w:space="0" w:color="auto"/>
                <w:bottom w:val="none" w:sz="0" w:space="0" w:color="auto"/>
                <w:right w:val="none" w:sz="0" w:space="0" w:color="auto"/>
              </w:divBdr>
            </w:div>
          </w:divsChild>
        </w:div>
        <w:div w:id="525412346">
          <w:marLeft w:val="0"/>
          <w:marRight w:val="0"/>
          <w:marTop w:val="0"/>
          <w:marBottom w:val="0"/>
          <w:divBdr>
            <w:top w:val="none" w:sz="0" w:space="0" w:color="auto"/>
            <w:left w:val="none" w:sz="0" w:space="0" w:color="auto"/>
            <w:bottom w:val="none" w:sz="0" w:space="0" w:color="auto"/>
            <w:right w:val="none" w:sz="0" w:space="0" w:color="auto"/>
          </w:divBdr>
          <w:divsChild>
            <w:div w:id="1029834376">
              <w:marLeft w:val="0"/>
              <w:marRight w:val="0"/>
              <w:marTop w:val="0"/>
              <w:marBottom w:val="0"/>
              <w:divBdr>
                <w:top w:val="none" w:sz="0" w:space="0" w:color="auto"/>
                <w:left w:val="none" w:sz="0" w:space="0" w:color="auto"/>
                <w:bottom w:val="none" w:sz="0" w:space="0" w:color="auto"/>
                <w:right w:val="none" w:sz="0" w:space="0" w:color="auto"/>
              </w:divBdr>
              <w:divsChild>
                <w:div w:id="91698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62447">
          <w:marLeft w:val="0"/>
          <w:marRight w:val="0"/>
          <w:marTop w:val="0"/>
          <w:marBottom w:val="0"/>
          <w:divBdr>
            <w:top w:val="none" w:sz="0" w:space="0" w:color="auto"/>
            <w:left w:val="none" w:sz="0" w:space="0" w:color="auto"/>
            <w:bottom w:val="none" w:sz="0" w:space="0" w:color="auto"/>
            <w:right w:val="none" w:sz="0" w:space="0" w:color="auto"/>
          </w:divBdr>
          <w:divsChild>
            <w:div w:id="1130173226">
              <w:marLeft w:val="0"/>
              <w:marRight w:val="0"/>
              <w:marTop w:val="0"/>
              <w:marBottom w:val="0"/>
              <w:divBdr>
                <w:top w:val="none" w:sz="0" w:space="0" w:color="auto"/>
                <w:left w:val="none" w:sz="0" w:space="0" w:color="auto"/>
                <w:bottom w:val="none" w:sz="0" w:space="0" w:color="auto"/>
                <w:right w:val="none" w:sz="0" w:space="0" w:color="auto"/>
              </w:divBdr>
            </w:div>
          </w:divsChild>
        </w:div>
        <w:div w:id="1005085595">
          <w:marLeft w:val="0"/>
          <w:marRight w:val="0"/>
          <w:marTop w:val="0"/>
          <w:marBottom w:val="0"/>
          <w:divBdr>
            <w:top w:val="none" w:sz="0" w:space="0" w:color="auto"/>
            <w:left w:val="none" w:sz="0" w:space="0" w:color="auto"/>
            <w:bottom w:val="none" w:sz="0" w:space="0" w:color="auto"/>
            <w:right w:val="none" w:sz="0" w:space="0" w:color="auto"/>
          </w:divBdr>
          <w:divsChild>
            <w:div w:id="1646349632">
              <w:marLeft w:val="0"/>
              <w:marRight w:val="0"/>
              <w:marTop w:val="0"/>
              <w:marBottom w:val="0"/>
              <w:divBdr>
                <w:top w:val="none" w:sz="0" w:space="0" w:color="auto"/>
                <w:left w:val="none" w:sz="0" w:space="0" w:color="auto"/>
                <w:bottom w:val="none" w:sz="0" w:space="0" w:color="auto"/>
                <w:right w:val="none" w:sz="0" w:space="0" w:color="auto"/>
              </w:divBdr>
              <w:divsChild>
                <w:div w:id="54722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2267</Words>
  <Characters>12923</Characters>
  <Application>Microsoft Office Word</Application>
  <DocSecurity>0</DocSecurity>
  <Lines>107</Lines>
  <Paragraphs>30</Paragraphs>
  <ScaleCrop>false</ScaleCrop>
  <Company/>
  <LinksUpToDate>false</LinksUpToDate>
  <CharactersWithSpaces>15160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Quoc</dc:creator>
  <cp:keywords/>
  <dc:description/>
  <cp:lastModifiedBy>Nguyen Quoc</cp:lastModifiedBy>
  <cp:revision>2</cp:revision>
  <dcterms:created xsi:type="dcterms:W3CDTF">2026-06-27T12:28:00Z</dcterms:created>
  <dcterms:modified xsi:type="dcterms:W3CDTF">2026-06-27T12:28:00Z</dcterms:modified>
</cp:coreProperties>
</file>