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8B888" w14:textId="40452F1F" w:rsidR="00AD0514" w:rsidRDefault="00AD0514" w:rsidP="00AD0514">
      <w:pPr>
        <w:pStyle w:val="Heading3"/>
      </w:pPr>
      <w:r>
        <w:fldChar w:fldCharType="begin"/>
      </w:r>
      <w:r>
        <w:instrText xml:space="preserve"> HYPERLINK "https://link.springer.com/article/10.1007/s10586-025-05560-1" </w:instrText>
      </w:r>
      <w:r>
        <w:fldChar w:fldCharType="separate"/>
      </w:r>
      <w:r>
        <w:rPr>
          <w:rStyle w:val="Hyperlink"/>
        </w:rPr>
        <w:t>Computation offloading based on incomplete information in edge computing networks | Cluster Computing | Springer Nature Link</w:t>
      </w:r>
      <w:r>
        <w:fldChar w:fldCharType="end"/>
      </w:r>
    </w:p>
    <w:p w14:paraId="01D852E4" w14:textId="1F7EBB6B" w:rsidR="00AD0514" w:rsidRDefault="00AD0514" w:rsidP="00AD0514">
      <w:pPr>
        <w:pStyle w:val="Heading3"/>
        <w:rPr>
          <w:sz w:val="27"/>
        </w:rPr>
      </w:pPr>
      <w:r>
        <w:t>1. Core Summary of the Paper</w:t>
      </w:r>
    </w:p>
    <w:p w14:paraId="62F0B065" w14:textId="77777777" w:rsidR="00AD0514" w:rsidRDefault="00AD0514" w:rsidP="00AD0514">
      <w:pPr>
        <w:pStyle w:val="NormalWeb"/>
      </w:pPr>
      <w:r>
        <w:rPr>
          <w:rStyle w:val="citation-111"/>
        </w:rPr>
        <w:t>This research addresses the challenge of allocating computational resources in Mobile Edge Computing (MEC) networks</w:t>
      </w:r>
      <w:r>
        <w:t xml:space="preserve">. </w:t>
      </w:r>
      <w:r>
        <w:rPr>
          <w:rStyle w:val="citation-110"/>
        </w:rPr>
        <w:t>In scenarios where multiple users simultaneously want to offload tasks to edge servers, network congestion easily occurs</w:t>
      </w:r>
      <w:r>
        <w:t xml:space="preserve">. </w:t>
      </w:r>
    </w:p>
    <w:p w14:paraId="46ABFC0B" w14:textId="77777777" w:rsidR="00AD0514" w:rsidRDefault="00AD0514" w:rsidP="00AD0514">
      <w:pPr>
        <w:pStyle w:val="NormalWeb"/>
      </w:pPr>
      <w:r>
        <w:rPr>
          <w:rStyle w:val="citation-109"/>
        </w:rPr>
        <w:t xml:space="preserve">To solve this, the authors propose the </w:t>
      </w:r>
      <w:proofErr w:type="spellStart"/>
      <w:r>
        <w:rPr>
          <w:rStyle w:val="citation-109"/>
          <w:b/>
          <w:bCs/>
        </w:rPr>
        <w:t>TODAuction</w:t>
      </w:r>
      <w:proofErr w:type="spellEnd"/>
      <w:r>
        <w:rPr>
          <w:rStyle w:val="citation-109"/>
          <w:b/>
          <w:bCs/>
        </w:rPr>
        <w:t>-MAB (Distributed Auction Multi-Armed Bandit)</w:t>
      </w:r>
      <w:r>
        <w:rPr>
          <w:rStyle w:val="citation-109"/>
        </w:rPr>
        <w:t xml:space="preserve"> framework</w:t>
      </w:r>
      <w:r>
        <w:t xml:space="preserve">: </w:t>
      </w:r>
    </w:p>
    <w:p w14:paraId="4EF10B4F" w14:textId="77777777" w:rsidR="00AD0514" w:rsidRDefault="00AD0514" w:rsidP="00AD0514">
      <w:pPr>
        <w:pStyle w:val="NormalWeb"/>
        <w:numPr>
          <w:ilvl w:val="0"/>
          <w:numId w:val="5"/>
        </w:numPr>
      </w:pPr>
      <w:r>
        <w:rPr>
          <w:rStyle w:val="citation-108"/>
          <w:b/>
          <w:bCs/>
        </w:rPr>
        <w:t>Auction Mechanism:</w:t>
      </w:r>
      <w:r>
        <w:rPr>
          <w:rStyle w:val="citation-108"/>
        </w:rPr>
        <w:t xml:space="preserve"> End-users dynamically "bid" for server resources based on their priority and estimated latency</w:t>
      </w:r>
      <w:r>
        <w:t xml:space="preserve">. </w:t>
      </w:r>
      <w:r>
        <w:rPr>
          <w:rStyle w:val="citation-107"/>
        </w:rPr>
        <w:t>The edge server then allocates its processing power to the highest bidder and discards unassigned tasks</w:t>
      </w:r>
      <w:r>
        <w:t xml:space="preserve">. </w:t>
      </w:r>
    </w:p>
    <w:p w14:paraId="104BC353" w14:textId="77777777" w:rsidR="00AD0514" w:rsidRDefault="00AD0514" w:rsidP="00AD0514">
      <w:pPr>
        <w:pStyle w:val="NormalWeb"/>
        <w:numPr>
          <w:ilvl w:val="0"/>
          <w:numId w:val="5"/>
        </w:numPr>
      </w:pPr>
      <w:r>
        <w:rPr>
          <w:rStyle w:val="citation-106"/>
          <w:b/>
          <w:bCs/>
        </w:rPr>
        <w:t>Multi-Armed Bandit (MAB):</w:t>
      </w:r>
      <w:r>
        <w:rPr>
          <w:rStyle w:val="citation-106"/>
        </w:rPr>
        <w:t xml:space="preserve"> Because users do not know the network state or the actions of other </w:t>
      </w:r>
      <w:proofErr w:type="gramStart"/>
      <w:r>
        <w:rPr>
          <w:rStyle w:val="citation-106"/>
        </w:rPr>
        <w:t xml:space="preserve">users </w:t>
      </w:r>
      <w:r>
        <w:rPr>
          <w:rStyle w:val="citation-105"/>
        </w:rPr>
        <w:t>,</w:t>
      </w:r>
      <w:proofErr w:type="gramEnd"/>
      <w:r>
        <w:rPr>
          <w:rStyle w:val="citation-105"/>
        </w:rPr>
        <w:t xml:space="preserve"> the algorithm balances "exploration" (trying different servers) and "exploitation" (using the best-known server) to learn the optimal offloading strategy over time</w:t>
      </w:r>
      <w:r>
        <w:t xml:space="preserve">. </w:t>
      </w:r>
    </w:p>
    <w:p w14:paraId="4590F0AA" w14:textId="219D02BC" w:rsidR="00AD0514" w:rsidRDefault="00AD0514" w:rsidP="00AD0514">
      <w:pPr>
        <w:pStyle w:val="Heading3"/>
      </w:pPr>
      <w:r>
        <w:t xml:space="preserve">2. Analysis &amp; Evaluation </w:t>
      </w:r>
    </w:p>
    <w:p w14:paraId="646D755C" w14:textId="77777777" w:rsidR="00AD0514" w:rsidRDefault="00AD0514" w:rsidP="00AD0514">
      <w:pPr>
        <w:pStyle w:val="NormalWeb"/>
      </w:pPr>
      <w:r>
        <w:rPr>
          <w:b/>
          <w:bCs/>
        </w:rPr>
        <w:t>Strengths:</w:t>
      </w:r>
    </w:p>
    <w:p w14:paraId="563C2ED3" w14:textId="77777777" w:rsidR="00AD0514" w:rsidRDefault="00AD0514" w:rsidP="00AD0514">
      <w:pPr>
        <w:pStyle w:val="NormalWeb"/>
        <w:numPr>
          <w:ilvl w:val="0"/>
          <w:numId w:val="6"/>
        </w:numPr>
      </w:pPr>
      <w:r>
        <w:rPr>
          <w:rStyle w:val="citation-104"/>
          <w:b/>
          <w:bCs/>
        </w:rPr>
        <w:t>Decentralized Architecture:</w:t>
      </w:r>
      <w:r>
        <w:rPr>
          <w:rStyle w:val="citation-104"/>
        </w:rPr>
        <w:t xml:space="preserve"> The framework does not require a central coordinator or inter-user communication</w:t>
      </w:r>
      <w:r>
        <w:t xml:space="preserve">. </w:t>
      </w:r>
      <w:r>
        <w:rPr>
          <w:rStyle w:val="citation-103"/>
          <w:rFonts w:eastAsiaTheme="majorEastAsia"/>
        </w:rPr>
        <w:t>Users make autonomous decisions using local feedback</w:t>
      </w:r>
      <w:r>
        <w:t xml:space="preserve">, which prevents system bottlenecks. </w:t>
      </w:r>
    </w:p>
    <w:p w14:paraId="5DDD3DC6" w14:textId="77777777" w:rsidR="00AD0514" w:rsidRDefault="00AD0514" w:rsidP="00AD0514">
      <w:pPr>
        <w:pStyle w:val="NormalWeb"/>
        <w:numPr>
          <w:ilvl w:val="0"/>
          <w:numId w:val="6"/>
        </w:numPr>
      </w:pPr>
      <w:r>
        <w:rPr>
          <w:rStyle w:val="citation-102"/>
          <w:b/>
          <w:bCs/>
        </w:rPr>
        <w:t>Dynamic Adaptability:</w:t>
      </w:r>
      <w:r>
        <w:rPr>
          <w:rStyle w:val="citation-102"/>
        </w:rPr>
        <w:t xml:space="preserve"> By implementing a sliding window mechanism, the algorithm quickly adapts to sudden environmental changes, such as unexpected server loads</w:t>
      </w:r>
      <w:r>
        <w:t xml:space="preserve">. </w:t>
      </w:r>
    </w:p>
    <w:p w14:paraId="0B97CF11" w14:textId="77777777" w:rsidR="00AD0514" w:rsidRDefault="00AD0514" w:rsidP="00AD0514">
      <w:pPr>
        <w:pStyle w:val="NormalWeb"/>
        <w:numPr>
          <w:ilvl w:val="0"/>
          <w:numId w:val="6"/>
        </w:numPr>
      </w:pPr>
      <w:r>
        <w:rPr>
          <w:rStyle w:val="citation-101"/>
          <w:b/>
          <w:bCs/>
        </w:rPr>
        <w:t>Mathematical Guarantees:</w:t>
      </w:r>
      <w:r>
        <w:rPr>
          <w:rStyle w:val="citation-101"/>
        </w:rPr>
        <w:t xml:space="preserve"> The proposed algorithm achieves a highly efficient, sublinear regret bound of </w:t>
      </w:r>
      <w:r>
        <w:rPr>
          <w:rStyle w:val="math-inline"/>
        </w:rPr>
        <w:t>$</w:t>
      </w:r>
      <w:proofErr w:type="gramStart"/>
      <w:r>
        <w:rPr>
          <w:rStyle w:val="math-inline"/>
        </w:rPr>
        <w:t>O(</w:t>
      </w:r>
      <w:proofErr w:type="gramEnd"/>
      <w:r>
        <w:rPr>
          <w:rStyle w:val="math-inline"/>
        </w:rPr>
        <w:t>\log T)$</w:t>
      </w:r>
      <w:r>
        <w:rPr>
          <w:rStyle w:val="citation-101"/>
        </w:rPr>
        <w:t xml:space="preserve"> </w:t>
      </w:r>
      <w:r>
        <w:rPr>
          <w:rStyle w:val="citation-100"/>
        </w:rPr>
        <w:t>, meaning the system converges to a near-optimal allocation strategy very quickly</w:t>
      </w:r>
      <w:r>
        <w:t xml:space="preserve">. </w:t>
      </w:r>
    </w:p>
    <w:p w14:paraId="59EF757F" w14:textId="77777777" w:rsidR="00AD0514" w:rsidRDefault="00AD0514" w:rsidP="00AD0514">
      <w:pPr>
        <w:pStyle w:val="NormalWeb"/>
      </w:pPr>
      <w:r>
        <w:rPr>
          <w:b/>
          <w:bCs/>
        </w:rPr>
        <w:t>Weaknesses (Contextualized for Web Apps):</w:t>
      </w:r>
    </w:p>
    <w:p w14:paraId="527B7D6D" w14:textId="77777777" w:rsidR="00AD0514" w:rsidRDefault="00AD0514" w:rsidP="00AD0514">
      <w:pPr>
        <w:pStyle w:val="NormalWeb"/>
        <w:numPr>
          <w:ilvl w:val="0"/>
          <w:numId w:val="7"/>
        </w:numPr>
      </w:pPr>
      <w:r>
        <w:rPr>
          <w:rStyle w:val="citation-99"/>
          <w:b/>
          <w:bCs/>
        </w:rPr>
        <w:t>Domain-Specific Complexity:</w:t>
      </w:r>
      <w:r>
        <w:rPr>
          <w:rStyle w:val="citation-99"/>
        </w:rPr>
        <w:t xml:space="preserve"> The mathematical models rely heavily on physical telecom variables, such as channel gain, background noise, and CPU cycles per bit</w:t>
      </w:r>
      <w:r>
        <w:t xml:space="preserve">, which are unnecessary for a standard web-based software architecture. </w:t>
      </w:r>
    </w:p>
    <w:p w14:paraId="668794D7" w14:textId="77777777" w:rsidR="00AD0514" w:rsidRDefault="00AD0514" w:rsidP="00AD0514">
      <w:pPr>
        <w:pStyle w:val="Heading3"/>
      </w:pPr>
      <w:r>
        <w:t>3. Practical Applications for Your Online Auction Project</w:t>
      </w:r>
    </w:p>
    <w:p w14:paraId="7A65D890" w14:textId="77777777" w:rsidR="00AD0514" w:rsidRDefault="00AD0514" w:rsidP="00AD0514">
      <w:pPr>
        <w:pStyle w:val="NormalWeb"/>
      </w:pPr>
      <w:r>
        <w:t>Although the paper focuses on network resource allocation, its underlying "distributed auction" logic provides excellent design patterns for your software project:</w:t>
      </w:r>
    </w:p>
    <w:p w14:paraId="30321210" w14:textId="77777777" w:rsidR="00AD0514" w:rsidRDefault="00AD0514" w:rsidP="00AD0514">
      <w:pPr>
        <w:pStyle w:val="NormalWeb"/>
        <w:numPr>
          <w:ilvl w:val="0"/>
          <w:numId w:val="8"/>
        </w:numPr>
      </w:pPr>
      <w:r>
        <w:rPr>
          <w:rStyle w:val="citation-98"/>
          <w:b/>
          <w:bCs/>
        </w:rPr>
        <w:lastRenderedPageBreak/>
        <w:t>Concurrency &amp; Race Condition Handling:</w:t>
      </w:r>
      <w:r>
        <w:rPr>
          <w:rStyle w:val="citation-98"/>
        </w:rPr>
        <w:t xml:space="preserve"> In the paper, servers resolve resource contention by selecting the highest bidder</w:t>
      </w:r>
      <w:r>
        <w:t xml:space="preserve">. Your project faces the exact same logic: </w:t>
      </w:r>
      <w:r>
        <w:rPr>
          <w:i/>
          <w:iCs/>
        </w:rPr>
        <w:t>Multiple users clicking "Bid" on the same item at the exact same millisecond</w:t>
      </w:r>
      <w:r>
        <w:t xml:space="preserve">. When writing your Servlet controllers and interacting with SQL Server Management Studio via your </w:t>
      </w:r>
      <w:proofErr w:type="spellStart"/>
      <w:r>
        <w:rPr>
          <w:rStyle w:val="HTMLCode"/>
        </w:rPr>
        <w:t>DBConnection</w:t>
      </w:r>
      <w:proofErr w:type="spellEnd"/>
      <w:r>
        <w:t xml:space="preserve"> class, you must implement strict transaction locking (e.g., Optimistic or Pessimistic Locking) to ensure only one valid highest bid is written to the database. </w:t>
      </w:r>
    </w:p>
    <w:p w14:paraId="0BEBAC22" w14:textId="77777777" w:rsidR="00AD0514" w:rsidRDefault="00AD0514" w:rsidP="00AD0514">
      <w:pPr>
        <w:pStyle w:val="NormalWeb"/>
        <w:numPr>
          <w:ilvl w:val="0"/>
          <w:numId w:val="8"/>
        </w:numPr>
      </w:pPr>
      <w:r>
        <w:rPr>
          <w:rStyle w:val="citation-97"/>
          <w:b/>
          <w:bCs/>
        </w:rPr>
        <w:t>Smart Auto-Bidding Agent:</w:t>
      </w:r>
      <w:r>
        <w:rPr>
          <w:rStyle w:val="citation-97"/>
        </w:rPr>
        <w:t xml:space="preserve"> You can adapt the MAB framework </w:t>
      </w:r>
      <w:r>
        <w:t xml:space="preserve">to build an "Auto-Bid" feature. Instead of a hardcoded bot that instantly maxes out a user's budget, you can design an agent that learns the bidding tempo of competitors. It can balance exploration and exploitation to incrementally raise the bid just enough to win, saving your users money. </w:t>
      </w:r>
    </w:p>
    <w:p w14:paraId="6B37504B" w14:textId="77777777" w:rsidR="00AD0514" w:rsidRDefault="00AD0514" w:rsidP="00AD0514">
      <w:pPr>
        <w:pStyle w:val="NormalWeb"/>
        <w:numPr>
          <w:ilvl w:val="0"/>
          <w:numId w:val="8"/>
        </w:numPr>
      </w:pPr>
      <w:r>
        <w:rPr>
          <w:rStyle w:val="citation-96"/>
          <w:b/>
          <w:bCs/>
        </w:rPr>
        <w:t>Priority Processing Weights:</w:t>
      </w:r>
      <w:r>
        <w:rPr>
          <w:rStyle w:val="citation-96"/>
        </w:rPr>
        <w:t xml:space="preserve"> The researchers introduced a priority weight (</w:t>
      </w:r>
      <w:r>
        <w:rPr>
          <w:rStyle w:val="math-inline"/>
        </w:rPr>
        <w:t>$w_{p}$</w:t>
      </w:r>
      <w:r>
        <w:rPr>
          <w:rStyle w:val="citation-96"/>
        </w:rPr>
        <w:t>) to ensure critical tasks are handled first</w:t>
      </w:r>
      <w:r>
        <w:t>. You can apply this logic to your business model by granting priority web-socket connections or lower system latency to "VIP" accounts or users who have paid a deposit, giving them a slight edge during the final countdown of an auction.</w:t>
      </w:r>
    </w:p>
    <w:p w14:paraId="4D9217A6" w14:textId="77777777" w:rsidR="007D3116" w:rsidRPr="00AD0514" w:rsidRDefault="007D3116" w:rsidP="00AD0514"/>
    <w:sectPr w:rsidR="007D3116" w:rsidRPr="00AD0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57A0"/>
    <w:multiLevelType w:val="multilevel"/>
    <w:tmpl w:val="D12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7FB2"/>
    <w:multiLevelType w:val="hybridMultilevel"/>
    <w:tmpl w:val="3FE0077C"/>
    <w:lvl w:ilvl="0" w:tplc="905A4D20">
      <w:start w:val="1"/>
      <w:numFmt w:val="bullet"/>
      <w:pStyle w:val="Bullet1"/>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61E00DF"/>
    <w:multiLevelType w:val="multilevel"/>
    <w:tmpl w:val="52D8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23CE"/>
    <w:multiLevelType w:val="multilevel"/>
    <w:tmpl w:val="A74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A1387"/>
    <w:multiLevelType w:val="hybridMultilevel"/>
    <w:tmpl w:val="C902D2AC"/>
    <w:lvl w:ilvl="0" w:tplc="99FCFB04">
      <w:start w:val="1"/>
      <w:numFmt w:val="bullet"/>
      <w:pStyle w:val="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8A47285"/>
    <w:multiLevelType w:val="multilevel"/>
    <w:tmpl w:val="3A3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21E8F"/>
    <w:multiLevelType w:val="hybridMultilevel"/>
    <w:tmpl w:val="DAE65162"/>
    <w:lvl w:ilvl="0" w:tplc="8B2E0F18">
      <w:start w:val="1"/>
      <w:numFmt w:val="decimal"/>
      <w:pStyle w:val="Tiu1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4"/>
  </w:num>
  <w:num w:numId="3">
    <w:abstractNumId w:val="1"/>
  </w:num>
  <w:num w:numId="4">
    <w:abstractNumId w:val="4"/>
  </w:num>
  <w:num w:numId="5">
    <w:abstractNumId w:val="2"/>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14"/>
    <w:rsid w:val="000129DC"/>
    <w:rsid w:val="006B3569"/>
    <w:rsid w:val="007D3116"/>
    <w:rsid w:val="00AD0514"/>
    <w:rsid w:val="00AF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D9E8"/>
  <w15:chartTrackingRefBased/>
  <w15:docId w15:val="{180CB668-948C-4EB9-89F4-D2AF80D6F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DC"/>
    <w:pPr>
      <w:spacing w:before="60" w:after="6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6B3569"/>
    <w:pPr>
      <w:keepNext/>
      <w:keepLines/>
      <w:spacing w:before="240" w:after="0"/>
      <w:outlineLvl w:val="0"/>
    </w:pPr>
    <w:rPr>
      <w:rFonts w:ascii="Arial" w:eastAsiaTheme="majorEastAsia" w:hAnsi="Arial" w:cstheme="majorBidi"/>
      <w:color w:val="000000" w:themeColor="text1"/>
      <w:sz w:val="32"/>
      <w:szCs w:val="32"/>
    </w:rPr>
  </w:style>
  <w:style w:type="paragraph" w:styleId="Heading3">
    <w:name w:val="heading 3"/>
    <w:basedOn w:val="Normal"/>
    <w:next w:val="Normal"/>
    <w:link w:val="Heading3Char"/>
    <w:uiPriority w:val="9"/>
    <w:semiHidden/>
    <w:unhideWhenUsed/>
    <w:qFormat/>
    <w:rsid w:val="00AD05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69"/>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6B3569"/>
    <w:pPr>
      <w:ind w:left="720"/>
      <w:contextualSpacing/>
    </w:pPr>
  </w:style>
  <w:style w:type="paragraph" w:customStyle="1" w:styleId="Tiu1">
    <w:name w:val="Tiêu đề 1"/>
    <w:basedOn w:val="Normal"/>
    <w:qFormat/>
    <w:rsid w:val="000129DC"/>
    <w:pPr>
      <w:outlineLvl w:val="0"/>
    </w:pPr>
    <w:rPr>
      <w:b/>
    </w:rPr>
  </w:style>
  <w:style w:type="paragraph" w:customStyle="1" w:styleId="Tiu11">
    <w:name w:val="Tiêu đề 1.1"/>
    <w:basedOn w:val="ListParagraph"/>
    <w:qFormat/>
    <w:rsid w:val="000129DC"/>
    <w:pPr>
      <w:numPr>
        <w:numId w:val="1"/>
      </w:numPr>
      <w:outlineLvl w:val="1"/>
    </w:pPr>
    <w:rPr>
      <w:b/>
    </w:rPr>
  </w:style>
  <w:style w:type="paragraph" w:styleId="TOC1">
    <w:name w:val="toc 1"/>
    <w:basedOn w:val="Normal"/>
    <w:next w:val="Normal"/>
    <w:autoRedefine/>
    <w:uiPriority w:val="39"/>
    <w:semiHidden/>
    <w:unhideWhenUsed/>
    <w:rsid w:val="000129DC"/>
    <w:pPr>
      <w:spacing w:before="0" w:after="0"/>
    </w:pPr>
  </w:style>
  <w:style w:type="paragraph" w:styleId="TOC2">
    <w:name w:val="toc 2"/>
    <w:basedOn w:val="Normal"/>
    <w:next w:val="Normal"/>
    <w:autoRedefine/>
    <w:uiPriority w:val="39"/>
    <w:semiHidden/>
    <w:unhideWhenUsed/>
    <w:rsid w:val="000129DC"/>
    <w:pPr>
      <w:spacing w:before="0" w:after="0"/>
      <w:ind w:left="259"/>
    </w:pPr>
  </w:style>
  <w:style w:type="paragraph" w:styleId="TOC3">
    <w:name w:val="toc 3"/>
    <w:basedOn w:val="Normal"/>
    <w:next w:val="Normal"/>
    <w:autoRedefine/>
    <w:uiPriority w:val="39"/>
    <w:semiHidden/>
    <w:unhideWhenUsed/>
    <w:rsid w:val="000129DC"/>
    <w:pPr>
      <w:spacing w:before="0" w:after="0"/>
      <w:ind w:left="518"/>
    </w:pPr>
  </w:style>
  <w:style w:type="paragraph" w:customStyle="1" w:styleId="Bullet1">
    <w:name w:val="Bullet1"/>
    <w:basedOn w:val="Normal"/>
    <w:link w:val="Bullet1Char"/>
    <w:qFormat/>
    <w:rsid w:val="000129DC"/>
    <w:pPr>
      <w:numPr>
        <w:numId w:val="3"/>
      </w:numPr>
      <w:ind w:left="1440"/>
    </w:pPr>
  </w:style>
  <w:style w:type="character" w:customStyle="1" w:styleId="Bullet1Char">
    <w:name w:val="Bullet1 Char"/>
    <w:basedOn w:val="DefaultParagraphFont"/>
    <w:link w:val="Bullet1"/>
    <w:rsid w:val="000129DC"/>
    <w:rPr>
      <w:rFonts w:ascii="Times New Roman" w:hAnsi="Times New Roman"/>
      <w:sz w:val="26"/>
    </w:rPr>
  </w:style>
  <w:style w:type="paragraph" w:customStyle="1" w:styleId="Bullet2">
    <w:name w:val="Bullet2"/>
    <w:basedOn w:val="Bullet1"/>
    <w:link w:val="Bullet2Char"/>
    <w:qFormat/>
    <w:rsid w:val="000129DC"/>
    <w:pPr>
      <w:numPr>
        <w:numId w:val="4"/>
      </w:numPr>
    </w:pPr>
  </w:style>
  <w:style w:type="character" w:customStyle="1" w:styleId="Bullet2Char">
    <w:name w:val="Bullet2 Char"/>
    <w:basedOn w:val="Bullet1Char"/>
    <w:link w:val="Bullet2"/>
    <w:rsid w:val="000129DC"/>
    <w:rPr>
      <w:rFonts w:ascii="Times New Roman" w:hAnsi="Times New Roman"/>
      <w:sz w:val="26"/>
    </w:rPr>
  </w:style>
  <w:style w:type="character" w:customStyle="1" w:styleId="Heading3Char">
    <w:name w:val="Heading 3 Char"/>
    <w:basedOn w:val="DefaultParagraphFont"/>
    <w:link w:val="Heading3"/>
    <w:uiPriority w:val="9"/>
    <w:semiHidden/>
    <w:rsid w:val="00AD051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D0514"/>
    <w:pPr>
      <w:spacing w:before="100" w:beforeAutospacing="1" w:after="100" w:afterAutospacing="1" w:line="240" w:lineRule="auto"/>
      <w:ind w:firstLine="0"/>
      <w:jc w:val="left"/>
    </w:pPr>
    <w:rPr>
      <w:rFonts w:eastAsia="Times New Roman" w:cs="Times New Roman"/>
      <w:sz w:val="24"/>
      <w:szCs w:val="24"/>
    </w:rPr>
  </w:style>
  <w:style w:type="character" w:customStyle="1" w:styleId="citation-111">
    <w:name w:val="citation-111"/>
    <w:basedOn w:val="DefaultParagraphFont"/>
    <w:rsid w:val="00AD0514"/>
  </w:style>
  <w:style w:type="character" w:customStyle="1" w:styleId="citation-110">
    <w:name w:val="citation-110"/>
    <w:basedOn w:val="DefaultParagraphFont"/>
    <w:rsid w:val="00AD0514"/>
  </w:style>
  <w:style w:type="character" w:customStyle="1" w:styleId="citation-109">
    <w:name w:val="citation-109"/>
    <w:basedOn w:val="DefaultParagraphFont"/>
    <w:rsid w:val="00AD0514"/>
  </w:style>
  <w:style w:type="character" w:customStyle="1" w:styleId="citation-108">
    <w:name w:val="citation-108"/>
    <w:basedOn w:val="DefaultParagraphFont"/>
    <w:rsid w:val="00AD0514"/>
  </w:style>
  <w:style w:type="character" w:customStyle="1" w:styleId="citation-107">
    <w:name w:val="citation-107"/>
    <w:basedOn w:val="DefaultParagraphFont"/>
    <w:rsid w:val="00AD0514"/>
  </w:style>
  <w:style w:type="character" w:customStyle="1" w:styleId="citation-106">
    <w:name w:val="citation-106"/>
    <w:basedOn w:val="DefaultParagraphFont"/>
    <w:rsid w:val="00AD0514"/>
  </w:style>
  <w:style w:type="character" w:customStyle="1" w:styleId="citation-105">
    <w:name w:val="citation-105"/>
    <w:basedOn w:val="DefaultParagraphFont"/>
    <w:rsid w:val="00AD0514"/>
  </w:style>
  <w:style w:type="character" w:customStyle="1" w:styleId="citation-104">
    <w:name w:val="citation-104"/>
    <w:basedOn w:val="DefaultParagraphFont"/>
    <w:rsid w:val="00AD0514"/>
  </w:style>
  <w:style w:type="character" w:customStyle="1" w:styleId="citation-103">
    <w:name w:val="citation-103"/>
    <w:basedOn w:val="DefaultParagraphFont"/>
    <w:rsid w:val="00AD0514"/>
  </w:style>
  <w:style w:type="character" w:customStyle="1" w:styleId="citation-102">
    <w:name w:val="citation-102"/>
    <w:basedOn w:val="DefaultParagraphFont"/>
    <w:rsid w:val="00AD0514"/>
  </w:style>
  <w:style w:type="character" w:customStyle="1" w:styleId="citation-101">
    <w:name w:val="citation-101"/>
    <w:basedOn w:val="DefaultParagraphFont"/>
    <w:rsid w:val="00AD0514"/>
  </w:style>
  <w:style w:type="character" w:customStyle="1" w:styleId="math-inline">
    <w:name w:val="math-inline"/>
    <w:basedOn w:val="DefaultParagraphFont"/>
    <w:rsid w:val="00AD0514"/>
  </w:style>
  <w:style w:type="character" w:customStyle="1" w:styleId="citation-100">
    <w:name w:val="citation-100"/>
    <w:basedOn w:val="DefaultParagraphFont"/>
    <w:rsid w:val="00AD0514"/>
  </w:style>
  <w:style w:type="character" w:customStyle="1" w:styleId="citation-99">
    <w:name w:val="citation-99"/>
    <w:basedOn w:val="DefaultParagraphFont"/>
    <w:rsid w:val="00AD0514"/>
  </w:style>
  <w:style w:type="character" w:customStyle="1" w:styleId="citation-98">
    <w:name w:val="citation-98"/>
    <w:basedOn w:val="DefaultParagraphFont"/>
    <w:rsid w:val="00AD0514"/>
  </w:style>
  <w:style w:type="character" w:styleId="HTMLCode">
    <w:name w:val="HTML Code"/>
    <w:basedOn w:val="DefaultParagraphFont"/>
    <w:uiPriority w:val="99"/>
    <w:semiHidden/>
    <w:unhideWhenUsed/>
    <w:rsid w:val="00AD0514"/>
    <w:rPr>
      <w:rFonts w:ascii="Courier New" w:eastAsia="Times New Roman" w:hAnsi="Courier New" w:cs="Courier New"/>
      <w:sz w:val="20"/>
      <w:szCs w:val="20"/>
    </w:rPr>
  </w:style>
  <w:style w:type="character" w:customStyle="1" w:styleId="citation-97">
    <w:name w:val="citation-97"/>
    <w:basedOn w:val="DefaultParagraphFont"/>
    <w:rsid w:val="00AD0514"/>
  </w:style>
  <w:style w:type="character" w:customStyle="1" w:styleId="citation-96">
    <w:name w:val="citation-96"/>
    <w:basedOn w:val="DefaultParagraphFont"/>
    <w:rsid w:val="00AD0514"/>
  </w:style>
  <w:style w:type="character" w:styleId="Hyperlink">
    <w:name w:val="Hyperlink"/>
    <w:basedOn w:val="DefaultParagraphFont"/>
    <w:uiPriority w:val="99"/>
    <w:semiHidden/>
    <w:unhideWhenUsed/>
    <w:rsid w:val="00AD05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5694">
      <w:bodyDiv w:val="1"/>
      <w:marLeft w:val="0"/>
      <w:marRight w:val="0"/>
      <w:marTop w:val="0"/>
      <w:marBottom w:val="0"/>
      <w:divBdr>
        <w:top w:val="none" w:sz="0" w:space="0" w:color="auto"/>
        <w:left w:val="none" w:sz="0" w:space="0" w:color="auto"/>
        <w:bottom w:val="none" w:sz="0" w:space="0" w:color="auto"/>
        <w:right w:val="none" w:sz="0" w:space="0" w:color="auto"/>
      </w:divBdr>
    </w:div>
    <w:div w:id="132416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2026-05-26T00:24:00Z</dcterms:created>
  <dcterms:modified xsi:type="dcterms:W3CDTF">2026-05-26T00:27:00Z</dcterms:modified>
</cp:coreProperties>
</file>