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89E252">
      <w:pPr>
        <w:pStyle w:val="253"/>
        <w:bidi w:val="0"/>
      </w:pPr>
      <w:r>
        <w:rPr>
          <w:rFonts w:hint="default"/>
          <w:lang w:val="vi-VN"/>
        </w:rPr>
        <w:t xml:space="preserve">Link: </w:t>
      </w:r>
      <w:r>
        <w:rPr>
          <w:rFonts w:hint="default"/>
        </w:rPr>
        <w:t>https://link.springer.com/article/10.1007/s41109-022-00523-6</w:t>
      </w:r>
    </w:p>
    <w:p w14:paraId="39FED30A">
      <w:pPr>
        <w:pStyle w:val="249"/>
        <w:bidi w:val="0"/>
      </w:pPr>
      <w:r>
        <w:rPr>
          <w:rFonts w:hint="default"/>
          <w:lang w:val="vi-VN"/>
        </w:rPr>
        <w:t xml:space="preserve">Report: </w:t>
      </w:r>
      <w:r>
        <w:t>Evaluation of the Paper from an Application Perspective for an Online Auction Project</w:t>
      </w:r>
    </w:p>
    <w:p w14:paraId="503E1C4E">
      <w:pPr>
        <w:pStyle w:val="249"/>
        <w:bidi w:val="0"/>
      </w:pPr>
      <w:r>
        <w:rPr>
          <w:lang w:val="en-US" w:eastAsia="zh-CN"/>
        </w:rPr>
        <w:t>1. Analysis of the paper's core findings</w:t>
      </w:r>
    </w:p>
    <w:p w14:paraId="300BACEE">
      <w:pPr>
        <w:pStyle w:val="253"/>
        <w:numPr>
          <w:ilvl w:val="0"/>
          <w:numId w:val="12"/>
        </w:numPr>
        <w:bidi w:val="0"/>
        <w:ind w:left="283" w:leftChars="0" w:hanging="283" w:firstLineChars="0"/>
      </w:pPr>
      <w:r>
        <w:t>The Power of Machine Learning with Labeled Data:</w:t>
      </w:r>
      <w:r>
        <w:rPr>
          <w:rFonts w:hint="default"/>
        </w:rPr>
        <w:t xml:space="preserve"> For labeled data (historical records known to be fraudulent or valid), Machine Learning algorithms are highly efficient. The paper notes that the Random Forest algorithm excels at detecting bid-rigging cartels, while Artificial Neural Networks (ANN) are particularly well-suited for detecting "shill bidding" in real-time.</w:t>
      </w:r>
    </w:p>
    <w:p w14:paraId="55CF70CC">
      <w:pPr>
        <w:pStyle w:val="253"/>
        <w:numPr>
          <w:ilvl w:val="0"/>
          <w:numId w:val="12"/>
        </w:numPr>
        <w:bidi w:val="0"/>
        <w:ind w:left="283" w:leftChars="0" w:hanging="283" w:firstLineChars="0"/>
      </w:pPr>
      <w:r>
        <w:rPr>
          <w:rFonts w:hint="default"/>
        </w:rPr>
        <w:t>Network Science for Unlabeled Data: When platforms lack clear historical fraud labels, Network Science is the optimal solution. By analyzing nodes (accounts) and links (co-bidding instances), algorithms like Clustering (community detection) and Centrality measures can expose hidden cartels manipulating prices, even if they try to mask their behavior.</w:t>
      </w:r>
    </w:p>
    <w:p w14:paraId="104A3ECD">
      <w:pPr>
        <w:pStyle w:val="253"/>
        <w:numPr>
          <w:ilvl w:val="0"/>
          <w:numId w:val="12"/>
        </w:numPr>
        <w:bidi w:val="0"/>
        <w:ind w:left="283" w:leftChars="0" w:hanging="283" w:firstLineChars="0"/>
      </w:pPr>
      <w:r>
        <w:rPr>
          <w:rFonts w:hint="default"/>
        </w:rPr>
        <w:t>Utilizing Objective Microdata: The authors point out a flaw where platforms often assess risks based on subjective indicators (like user ratings). Instead, the paper advocates using objective, intrinsic data generated during the auction process, such as the number of bidders, time-lapses, or the concentration of spending.</w:t>
      </w:r>
    </w:p>
    <w:p w14:paraId="513FB728">
      <w:pPr>
        <w:pStyle w:val="249"/>
        <w:bidi w:val="0"/>
      </w:pPr>
      <w:r>
        <w:rPr>
          <w:lang w:val="en-US" w:eastAsia="zh-CN"/>
        </w:rPr>
        <w:t xml:space="preserve">2. RBL Lessons applicable to </w:t>
      </w:r>
      <w:r>
        <w:rPr>
          <w:rFonts w:hint="default"/>
          <w:lang w:val="vi-VN" w:eastAsia="zh-CN"/>
        </w:rPr>
        <w:t>my</w:t>
      </w:r>
      <w:r>
        <w:rPr>
          <w:lang w:val="en-US" w:eastAsia="zh-CN"/>
        </w:rPr>
        <w:t xml:space="preserve"> Online Auction Project</w:t>
      </w:r>
    </w:p>
    <w:p w14:paraId="55E46432">
      <w:pPr>
        <w:pStyle w:val="253"/>
        <w:bidi w:val="0"/>
      </w:pPr>
      <w:r>
        <w:rPr>
          <w:rFonts w:hint="default"/>
        </w:rPr>
        <w:t>A. Build an "Anti-Shill Bidding" System: The most common fraud on online auction platforms is shill bidding, where sellers create fake accounts (or collude with others) to artificially inflate the price of their items</w:t>
      </w:r>
      <w:bookmarkStart w:id="0" w:name="_GoBack"/>
      <w:bookmarkEnd w:id="0"/>
      <w:r>
        <w:rPr>
          <w:rFonts w:hint="default"/>
        </w:rPr>
        <w:t>. Your project could apply Machine Learning models to monitor behavioral features, such as a user who constantly bids but retreats at the last second, or an account that exclusively bids on items from a single seller.</w:t>
      </w:r>
    </w:p>
    <w:p w14:paraId="2BC87D57">
      <w:pPr>
        <w:pStyle w:val="253"/>
        <w:bidi w:val="0"/>
      </w:pPr>
      <w:r>
        <w:rPr>
          <w:rFonts w:hint="default"/>
        </w:rPr>
        <w:t>B. Network Analysis to combat Bid-Rigging Cartels: You can apply Network Science tools to prevent buyer collusion (cartels). For example: If the algorithm (e.g., Community detection) identifies a cluster of 5 accounts that always appear together in auctions but take turns winning at extremely low prices, the system will automatically raise a red flag and freeze these suspicious transactions.</w:t>
      </w:r>
    </w:p>
    <w:p w14:paraId="57F30FED">
      <w:pPr>
        <w:pStyle w:val="253"/>
        <w:bidi w:val="0"/>
      </w:pPr>
      <w:r>
        <w:rPr>
          <w:rFonts w:hint="default"/>
        </w:rPr>
        <w:t>C. Reputation Scoring via Objective Behavioral Data: Do not just build a simple 5-star rating system, as it is easily manipulated by fake reviews. Learn from the paper to combine microdata metrics: successful payment rates, bidding frequency, and the extrinsic connectivity diversity of the account's network to create a more robust and truthful reputation index for the platform.</w:t>
      </w:r>
    </w:p>
    <w:p w14:paraId="7CF30394">
      <w:pPr>
        <w:pStyle w:val="253"/>
        <w:bidi w:val="0"/>
        <w:rPr>
          <w:rFonts w:hint="default"/>
          <w:lang w:val="vi-VN"/>
        </w:rPr>
      </w:pPr>
    </w:p>
    <w:p w14:paraId="66C959FD">
      <w:pPr>
        <w:pStyle w:val="253"/>
        <w:bidi w:val="0"/>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Noto Sans">
    <w:panose1 w:val="020B0502040504020204"/>
    <w:charset w:val="00"/>
    <w:family w:val="auto"/>
    <w:pitch w:val="default"/>
    <w:sig w:usb0="E00002FF" w:usb1="4000201F" w:usb2="08000029" w:usb3="00100000" w:csb0="0000019F" w:csb1="00000000"/>
  </w:font>
  <w:font w:name="Noto Sans Black">
    <w:panose1 w:val="020B0502040504020204"/>
    <w:charset w:val="00"/>
    <w:family w:val="auto"/>
    <w:pitch w:val="default"/>
    <w:sig w:usb0="E00002FF" w:usb1="4000201F" w:usb2="08000029" w:usb3="00100000" w:csb0="0000019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Google Sans Tex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FC4978"/>
    <w:multiLevelType w:val="multilevel"/>
    <w:tmpl w:val="A5FC4978"/>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pStyle w:val="250"/>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2">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3">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4">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5">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6">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7">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8">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9">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0">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1">
    <w:nsid w:val="4B038EE6"/>
    <w:multiLevelType w:val="singleLevel"/>
    <w:tmpl w:val="4B038EE6"/>
    <w:lvl w:ilvl="0" w:tentative="0">
      <w:start w:val="1"/>
      <w:numFmt w:val="bullet"/>
      <w:lvlText w:val=""/>
      <w:lvlJc w:val="left"/>
      <w:pPr>
        <w:tabs>
          <w:tab w:val="left" w:pos="420"/>
        </w:tabs>
        <w:ind w:left="283" w:leftChars="0" w:hanging="283" w:firstLineChars="0"/>
      </w:pPr>
      <w:rPr>
        <w:rFonts w:hint="default" w:ascii="Wingdings" w:hAnsi="Wingdings" w:cs="Microsoft YaHei"/>
        <w:sz w:val="16"/>
        <w:szCs w:val="14"/>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8D3853"/>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8754239"/>
    <w:rsid w:val="1F5E444B"/>
    <w:rsid w:val="39F82BB7"/>
    <w:rsid w:val="60B7632C"/>
    <w:rsid w:val="62F34354"/>
    <w:rsid w:val="6D8D3853"/>
    <w:rsid w:val="6E41433A"/>
    <w:rsid w:val="732B140E"/>
    <w:rsid w:val="74723C9A"/>
    <w:rsid w:val="79AB5C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unhideWhenUsed="0" w:uiPriority="0" w:semiHidden="0" w:name="List 4"/>
    <w:lsdException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qFormat="1"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qFormat/>
    <w:uiPriority w:val="0"/>
    <w:rPr>
      <w:color w:val="0000FF"/>
      <w:u w:val="single"/>
    </w:rPr>
  </w:style>
  <w:style w:type="paragraph" w:styleId="52">
    <w:name w:val="index 1"/>
    <w:basedOn w:val="1"/>
    <w:next w:val="1"/>
    <w:uiPriority w:val="0"/>
  </w:style>
  <w:style w:type="paragraph" w:styleId="53">
    <w:name w:val="index 2"/>
    <w:basedOn w:val="1"/>
    <w:next w:val="1"/>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Tiêu đề 1."/>
    <w:basedOn w:val="1"/>
    <w:uiPriority w:val="0"/>
    <w:pPr>
      <w:spacing w:before="150" w:beforeLines="150" w:after="150" w:afterLines="150"/>
    </w:pPr>
    <w:rPr>
      <w:rFonts w:ascii="Times New Roman" w:hAnsi="Times New Roman" w:cs="Times New Roman"/>
      <w:b/>
      <w:sz w:val="28"/>
      <w:szCs w:val="22"/>
      <w:lang w:val="vi-VN"/>
    </w:rPr>
  </w:style>
  <w:style w:type="paragraph" w:customStyle="1" w:styleId="250">
    <w:name w:val="Tiêu đề 1.1."/>
    <w:basedOn w:val="1"/>
    <w:next w:val="1"/>
    <w:qFormat/>
    <w:uiPriority w:val="0"/>
    <w:pPr>
      <w:keepNext/>
      <w:keepLines/>
      <w:numPr>
        <w:ilvl w:val="1"/>
        <w:numId w:val="11"/>
      </w:numPr>
      <w:spacing w:before="100" w:after="100" w:line="360" w:lineRule="auto"/>
      <w:outlineLvl w:val="1"/>
    </w:pPr>
    <w:rPr>
      <w:rFonts w:ascii="Times New Roman" w:hAnsi="Times New Roman" w:eastAsia="SimSun" w:cs="Times New Roman"/>
      <w:b/>
      <w:bCs/>
      <w:sz w:val="26"/>
      <w:szCs w:val="24"/>
    </w:rPr>
  </w:style>
  <w:style w:type="paragraph" w:customStyle="1" w:styleId="251">
    <w:name w:val="Paragraph"/>
    <w:basedOn w:val="1"/>
    <w:uiPriority w:val="0"/>
    <w:pPr>
      <w:spacing w:before="50" w:beforeLines="50" w:after="50" w:afterLines="50"/>
    </w:pPr>
    <w:rPr>
      <w:rFonts w:ascii="Times New Roman" w:hAnsi="Times New Roman" w:cs="Times New Roman"/>
      <w:sz w:val="24"/>
      <w:szCs w:val="22"/>
    </w:rPr>
  </w:style>
  <w:style w:type="paragraph" w:customStyle="1" w:styleId="252">
    <w:name w:val="anh"/>
    <w:basedOn w:val="1"/>
    <w:uiPriority w:val="0"/>
    <w:pPr>
      <w:spacing w:before="50" w:beforeLines="50" w:after="50" w:afterLines="50"/>
      <w:jc w:val="center"/>
    </w:pPr>
    <w:rPr>
      <w:rFonts w:ascii="Times New Roman" w:hAnsi="Times New Roman" w:cs="Times New Roman"/>
      <w:sz w:val="24"/>
      <w:szCs w:val="22"/>
      <w:lang w:val="vi-VN"/>
    </w:rPr>
  </w:style>
  <w:style w:type="paragraph" w:customStyle="1" w:styleId="253">
    <w:name w:val="Doan Van"/>
    <w:basedOn w:val="1"/>
    <w:next w:val="1"/>
    <w:uiPriority w:val="0"/>
    <w:pPr>
      <w:spacing w:after="100" w:line="276" w:lineRule="auto"/>
      <w:ind w:firstLine="0"/>
    </w:pPr>
    <w:rPr>
      <w:rFonts w:ascii="Times New Roman" w:hAnsi="Times New Roman" w:eastAsia="SimSun" w:cs="SimSun"/>
      <w:bCs/>
      <w:sz w:val="24"/>
      <w:szCs w:val="24"/>
    </w:rPr>
  </w:style>
  <w:style w:type="paragraph" w:customStyle="1" w:styleId="254">
    <w:name w:val="heading 1 noto"/>
    <w:basedOn w:val="2"/>
    <w:next w:val="1"/>
    <w:uiPriority w:val="0"/>
    <w:pPr>
      <w:pBdr>
        <w:bottom w:val="single" w:color="auto" w:sz="4" w:space="0"/>
      </w:pBdr>
      <w:spacing w:before="360" w:after="120" w:line="288" w:lineRule="auto"/>
    </w:pPr>
    <w:rPr>
      <w:rFonts w:ascii="Noto Sans" w:hAnsi="Noto Sans" w:eastAsia="Noto Sans Black" w:cs="Noto Sans"/>
      <w:color w:val="000000"/>
      <w:sz w:val="36"/>
      <w:szCs w:val="36"/>
      <w:lang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153</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2026-05-26T01:20:00Z</dcterms:created>
  <dc:creator>Tuấn Hoàng</dc:creator>
  <cp:lastModifiedBy>Tuấn Hoàng</cp:lastModifiedBy>
  <dcterms:modified xsi:type="dcterms:W3CDTF">2026-05-26T01:36:20Z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2AC4F0AA10BA4DD9A518DB84E035FFD2_11</vt:lpwstr>
  </property>
</Properties>
</file>