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2A9D2" w14:textId="3A425C1A" w:rsidR="00604E47" w:rsidRDefault="00604E47" w:rsidP="00604E47">
      <w:pPr>
        <w:pStyle w:val="NormalWeb"/>
        <w:rPr>
          <w:rFonts w:hAnsi="Symbol"/>
        </w:rPr>
      </w:pPr>
      <w:r>
        <w:fldChar w:fldCharType="begin"/>
      </w:r>
      <w:r>
        <w:instrText xml:space="preserve"> HYPERLINK "https://link.springer.com/article/10.1007/s10994-023-06444-4" </w:instrText>
      </w:r>
      <w:r>
        <w:fldChar w:fldCharType="separate"/>
      </w:r>
      <w:r>
        <w:rPr>
          <w:rStyle w:val="Hyperlink"/>
        </w:rPr>
        <w:t>Learning to bid and rank together in recommendation systems | Machine Learning | Springer Nature Link</w:t>
      </w:r>
      <w:r>
        <w:fldChar w:fldCharType="end"/>
      </w:r>
    </w:p>
    <w:p w14:paraId="3216EDF8" w14:textId="226E9FBC" w:rsidR="00604E47" w:rsidRDefault="00604E47" w:rsidP="00604E47">
      <w:pPr>
        <w:pStyle w:val="NormalWeb"/>
      </w:pPr>
      <w:proofErr w:type="gramStart"/>
      <w:r>
        <w:rPr>
          <w:rFonts w:hAnsi="Symbol"/>
        </w:rPr>
        <w:t></w:t>
      </w:r>
      <w:r>
        <w:t xml:space="preserve">  </w:t>
      </w:r>
      <w:r>
        <w:rPr>
          <w:b/>
          <w:bCs/>
        </w:rPr>
        <w:t>Core</w:t>
      </w:r>
      <w:proofErr w:type="gramEnd"/>
      <w:r>
        <w:rPr>
          <w:b/>
          <w:bCs/>
        </w:rPr>
        <w:t xml:space="preserve"> Summary:</w:t>
      </w:r>
    </w:p>
    <w:p w14:paraId="34B400C3" w14:textId="77777777" w:rsidR="00604E47" w:rsidRDefault="00604E47" w:rsidP="00604E47">
      <w:pPr>
        <w:pStyle w:val="NormalWeb"/>
        <w:numPr>
          <w:ilvl w:val="0"/>
          <w:numId w:val="5"/>
        </w:numPr>
      </w:pPr>
      <w:r>
        <w:rPr>
          <w:rStyle w:val="citation-248"/>
        </w:rPr>
        <w:t xml:space="preserve">This paper introduces a novel contextual-bandit framework called BART (Bidding </w:t>
      </w:r>
      <w:proofErr w:type="gramStart"/>
      <w:r>
        <w:rPr>
          <w:rStyle w:val="citation-248"/>
        </w:rPr>
        <w:t>And</w:t>
      </w:r>
      <w:proofErr w:type="gramEnd"/>
      <w:r>
        <w:rPr>
          <w:rStyle w:val="citation-248"/>
        </w:rPr>
        <w:t xml:space="preserve"> Ranking Together) designed for individual services competing within a real-time bidding (RTB) environment</w:t>
      </w:r>
      <w:r>
        <w:t xml:space="preserve">. </w:t>
      </w:r>
    </w:p>
    <w:p w14:paraId="788DFF1F" w14:textId="77777777" w:rsidR="00604E47" w:rsidRDefault="00604E47" w:rsidP="00604E47">
      <w:pPr>
        <w:pStyle w:val="NormalWeb"/>
        <w:numPr>
          <w:ilvl w:val="0"/>
          <w:numId w:val="5"/>
        </w:numPr>
      </w:pPr>
      <w:r>
        <w:rPr>
          <w:rStyle w:val="citation-247"/>
        </w:rPr>
        <w:t>The architecture jointly optimizes the dollar-valued bid price to win an available content display slot and the sequential rank order of candidate items shown inside that slot</w:t>
      </w:r>
      <w:r>
        <w:t xml:space="preserve">. </w:t>
      </w:r>
    </w:p>
    <w:p w14:paraId="7A8130A2" w14:textId="77777777" w:rsidR="00604E47" w:rsidRDefault="00604E47" w:rsidP="00604E47">
      <w:pPr>
        <w:pStyle w:val="NormalWeb"/>
        <w:numPr>
          <w:ilvl w:val="0"/>
          <w:numId w:val="5"/>
        </w:numPr>
      </w:pPr>
      <w:r>
        <w:rPr>
          <w:rStyle w:val="citation-246"/>
        </w:rPr>
        <w:t>Implemented via deep neural networks, the policy leverages a unique top-K Gaussian propensity scoring system and a reward-shaping algorithm to optimize user engagement metrics while managing pre-allocated budget constraints</w:t>
      </w:r>
      <w:r>
        <w:t xml:space="preserve">. </w:t>
      </w:r>
    </w:p>
    <w:p w14:paraId="4933B81A" w14:textId="77777777" w:rsidR="00604E47" w:rsidRDefault="00604E47" w:rsidP="00604E47">
      <w:pPr>
        <w:pStyle w:val="NormalWeb"/>
      </w:pPr>
      <w:proofErr w:type="gramStart"/>
      <w:r>
        <w:rPr>
          <w:rFonts w:hAnsi="Symbol"/>
        </w:rPr>
        <w:t></w:t>
      </w:r>
      <w:r>
        <w:t xml:space="preserve">  </w:t>
      </w:r>
      <w:r>
        <w:rPr>
          <w:b/>
          <w:bCs/>
        </w:rPr>
        <w:t>Analysis</w:t>
      </w:r>
      <w:proofErr w:type="gramEnd"/>
      <w:r>
        <w:rPr>
          <w:b/>
          <w:bCs/>
        </w:rPr>
        <w:t xml:space="preserve"> &amp; Evaluation:</w:t>
      </w:r>
    </w:p>
    <w:p w14:paraId="602AA405" w14:textId="77777777" w:rsidR="00604E47" w:rsidRDefault="00604E47" w:rsidP="00604E47">
      <w:pPr>
        <w:pStyle w:val="NormalWeb"/>
        <w:numPr>
          <w:ilvl w:val="0"/>
          <w:numId w:val="6"/>
        </w:numPr>
      </w:pPr>
      <w:r>
        <w:rPr>
          <w:rStyle w:val="citation-245"/>
          <w:b/>
          <w:bCs/>
        </w:rPr>
        <w:t>Strengths:</w:t>
      </w:r>
      <w:r>
        <w:rPr>
          <w:rStyle w:val="citation-245"/>
        </w:rPr>
        <w:t xml:space="preserve"> Unlike traditional real-time bidding mechanisms that focus strictly on bidding for a single best item per session, BART successfully models a generalized multi-item list scenario</w:t>
      </w:r>
      <w:r>
        <w:t xml:space="preserve">. </w:t>
      </w:r>
      <w:r>
        <w:rPr>
          <w:rStyle w:val="citation-244"/>
        </w:rPr>
        <w:t>The design of the top-K Gaussian policy numerically integrates out unwanted random noise from non-displayed candidates, boundedly reducing variance during offline batch learning objectives</w:t>
      </w:r>
      <w:r>
        <w:t xml:space="preserve">. </w:t>
      </w:r>
      <w:r>
        <w:rPr>
          <w:rStyle w:val="citation-243"/>
        </w:rPr>
        <w:t>Additionally, the reward-shaping algorithm provides an efficient inverse reinforcement learning approach that eliminates tedious human hand-tuning of parameters</w:t>
      </w:r>
      <w:r>
        <w:t xml:space="preserve">. </w:t>
      </w:r>
    </w:p>
    <w:p w14:paraId="5EE34734" w14:textId="77777777" w:rsidR="00604E47" w:rsidRDefault="00604E47" w:rsidP="00604E47">
      <w:pPr>
        <w:pStyle w:val="NormalWeb"/>
        <w:numPr>
          <w:ilvl w:val="0"/>
          <w:numId w:val="6"/>
        </w:numPr>
      </w:pPr>
      <w:r>
        <w:rPr>
          <w:rStyle w:val="citation-242"/>
          <w:b/>
          <w:bCs/>
        </w:rPr>
        <w:t>Weaknesses:</w:t>
      </w:r>
      <w:r>
        <w:rPr>
          <w:rStyle w:val="citation-242"/>
        </w:rPr>
        <w:t xml:space="preserve"> The framework is explicitly optimized for ad-tech and content streaming environments, where rewards are heavily bound to predictive metrics like Click-Through Rates (</w:t>
      </w:r>
      <w:proofErr w:type="spellStart"/>
      <w:r>
        <w:rPr>
          <w:rStyle w:val="citation-242"/>
        </w:rPr>
        <w:t>eCTR</w:t>
      </w:r>
      <w:proofErr w:type="spellEnd"/>
      <w:r>
        <w:rPr>
          <w:rStyle w:val="citation-242"/>
        </w:rPr>
        <w:t>) and Post-Click Conversion Rates (</w:t>
      </w:r>
      <w:proofErr w:type="spellStart"/>
      <w:r>
        <w:rPr>
          <w:rStyle w:val="citation-242"/>
        </w:rPr>
        <w:t>eCVR</w:t>
      </w:r>
      <w:proofErr w:type="spellEnd"/>
      <w:r>
        <w:rPr>
          <w:rStyle w:val="citation-242"/>
        </w:rPr>
        <w:t>), which differ from open-market competitive auctions where assets have discrete ownership values</w:t>
      </w:r>
      <w:r>
        <w:t xml:space="preserve">. </w:t>
      </w:r>
    </w:p>
    <w:p w14:paraId="502F8B9A" w14:textId="340E44B5" w:rsidR="00604E47" w:rsidRDefault="00604E47" w:rsidP="00604E47">
      <w:pPr>
        <w:pStyle w:val="NormalWeb"/>
      </w:pPr>
      <w:proofErr w:type="gramStart"/>
      <w:r>
        <w:rPr>
          <w:rFonts w:hAnsi="Symbol"/>
        </w:rPr>
        <w:t></w:t>
      </w:r>
      <w:r>
        <w:t xml:space="preserve">  </w:t>
      </w:r>
      <w:r>
        <w:rPr>
          <w:b/>
          <w:bCs/>
        </w:rPr>
        <w:t>Practical</w:t>
      </w:r>
      <w:proofErr w:type="gramEnd"/>
      <w:r>
        <w:rPr>
          <w:b/>
          <w:bCs/>
        </w:rPr>
        <w:t xml:space="preserve"> Applications for the Online Auction Project :</w:t>
      </w:r>
    </w:p>
    <w:p w14:paraId="4B0B7A7F" w14:textId="77777777" w:rsidR="00604E47" w:rsidRDefault="00604E47" w:rsidP="00604E47">
      <w:pPr>
        <w:pStyle w:val="NormalWeb"/>
        <w:numPr>
          <w:ilvl w:val="0"/>
          <w:numId w:val="7"/>
        </w:numPr>
      </w:pPr>
      <w:r>
        <w:rPr>
          <w:rStyle w:val="citation-241"/>
          <w:b/>
          <w:bCs/>
        </w:rPr>
        <w:t>Contextual Homepage Auction Ranking:</w:t>
      </w:r>
      <w:r>
        <w:rPr>
          <w:rStyle w:val="citation-241"/>
        </w:rPr>
        <w:t xml:space="preserve"> The scoring function concepts from BART can be leveraged to build a personalized, user-aware homepage interface for the auction web application</w:t>
      </w:r>
      <w:r>
        <w:t xml:space="preserve">. </w:t>
      </w:r>
      <w:r>
        <w:rPr>
          <w:rStyle w:val="citation-240"/>
        </w:rPr>
        <w:t>Instead of rendering active listings chronologically, the system can input user-only features (such as user demographics and past category engagement history) into a backend service to dynamically score and rank candidate live auctions</w:t>
      </w:r>
      <w:r>
        <w:t xml:space="preserve">. This ensures that the highly relevant, high-conversion auction sessions are rendered at the top positions of the interface to boost overall platform activity. </w:t>
      </w:r>
    </w:p>
    <w:p w14:paraId="12673507" w14:textId="77777777" w:rsidR="00604E47" w:rsidRDefault="00604E47" w:rsidP="00604E47">
      <w:pPr>
        <w:pStyle w:val="NormalWeb"/>
        <w:numPr>
          <w:ilvl w:val="0"/>
          <w:numId w:val="7"/>
        </w:numPr>
      </w:pPr>
      <w:r>
        <w:rPr>
          <w:rStyle w:val="citation-239"/>
          <w:b/>
          <w:bCs/>
        </w:rPr>
        <w:t>Optimizing Automated Proxy Bidding via Reward Shaping:</w:t>
      </w:r>
      <w:r>
        <w:rPr>
          <w:rStyle w:val="citation-239"/>
        </w:rPr>
        <w:t xml:space="preserve"> The reward-shaping logic can be applied to refine the automated bidding systems used by platform participants</w:t>
      </w:r>
      <w:r>
        <w:t xml:space="preserve">. </w:t>
      </w:r>
      <w:r>
        <w:rPr>
          <w:rStyle w:val="citation-238"/>
        </w:rPr>
        <w:t>The proxy bidding system can act as an agent trying to maximize a complex reward function: balancing the negative reward of budget depletion (the actual bid price deducted upon winning) against the positive reward of securing the product based on item features (such as current demand and time remaining)</w:t>
      </w:r>
      <w:r>
        <w:t>. This allows the platform to offer an intelligent, automated bidding utility that strategically wins auctions without over-allocating user funds.</w:t>
      </w:r>
    </w:p>
    <w:p w14:paraId="32855BC7" w14:textId="77777777" w:rsidR="007D3116" w:rsidRDefault="007D3116"/>
    <w:sectPr w:rsidR="007D3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60A39"/>
    <w:multiLevelType w:val="multilevel"/>
    <w:tmpl w:val="966A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47FB2"/>
    <w:multiLevelType w:val="hybridMultilevel"/>
    <w:tmpl w:val="3FE0077C"/>
    <w:lvl w:ilvl="0" w:tplc="905A4D20">
      <w:start w:val="1"/>
      <w:numFmt w:val="bullet"/>
      <w:pStyle w:val="Bullet1"/>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A1387"/>
    <w:multiLevelType w:val="hybridMultilevel"/>
    <w:tmpl w:val="C902D2AC"/>
    <w:lvl w:ilvl="0" w:tplc="99FCFB04">
      <w:start w:val="1"/>
      <w:numFmt w:val="bullet"/>
      <w:pStyle w:val="Bulle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3057292"/>
    <w:multiLevelType w:val="multilevel"/>
    <w:tmpl w:val="1E84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21E8F"/>
    <w:multiLevelType w:val="hybridMultilevel"/>
    <w:tmpl w:val="DAE65162"/>
    <w:lvl w:ilvl="0" w:tplc="8B2E0F18">
      <w:start w:val="1"/>
      <w:numFmt w:val="decimal"/>
      <w:pStyle w:val="Tiu11"/>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DC65F79"/>
    <w:multiLevelType w:val="multilevel"/>
    <w:tmpl w:val="F6C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2"/>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47"/>
    <w:rsid w:val="000129DC"/>
    <w:rsid w:val="00604E47"/>
    <w:rsid w:val="006B3569"/>
    <w:rsid w:val="007D3116"/>
    <w:rsid w:val="00AF2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183F"/>
  <w15:chartTrackingRefBased/>
  <w15:docId w15:val="{1AE7C605-9CD1-4738-AA31-8477D493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DC"/>
    <w:pPr>
      <w:spacing w:before="60" w:after="60" w:line="312"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6B3569"/>
    <w:pPr>
      <w:keepNext/>
      <w:keepLines/>
      <w:spacing w:before="240" w:after="0"/>
      <w:outlineLvl w:val="0"/>
    </w:pPr>
    <w:rPr>
      <w:rFonts w:ascii="Arial" w:eastAsiaTheme="majorEastAsia" w:hAnsi="Arial" w:cstheme="majorBidi"/>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569"/>
    <w:rPr>
      <w:rFonts w:ascii="Arial" w:eastAsiaTheme="majorEastAsia" w:hAnsi="Arial" w:cstheme="majorBidi"/>
      <w:color w:val="000000" w:themeColor="text1"/>
      <w:sz w:val="32"/>
      <w:szCs w:val="32"/>
    </w:rPr>
  </w:style>
  <w:style w:type="paragraph" w:styleId="ListParagraph">
    <w:name w:val="List Paragraph"/>
    <w:basedOn w:val="Normal"/>
    <w:uiPriority w:val="34"/>
    <w:qFormat/>
    <w:rsid w:val="006B3569"/>
    <w:pPr>
      <w:ind w:left="720"/>
      <w:contextualSpacing/>
    </w:pPr>
  </w:style>
  <w:style w:type="paragraph" w:customStyle="1" w:styleId="Tiu1">
    <w:name w:val="Tiêu đề 1"/>
    <w:basedOn w:val="Normal"/>
    <w:qFormat/>
    <w:rsid w:val="000129DC"/>
    <w:pPr>
      <w:outlineLvl w:val="0"/>
    </w:pPr>
    <w:rPr>
      <w:b/>
    </w:rPr>
  </w:style>
  <w:style w:type="paragraph" w:customStyle="1" w:styleId="Tiu11">
    <w:name w:val="Tiêu đề 1.1"/>
    <w:basedOn w:val="ListParagraph"/>
    <w:qFormat/>
    <w:rsid w:val="000129DC"/>
    <w:pPr>
      <w:numPr>
        <w:numId w:val="1"/>
      </w:numPr>
      <w:outlineLvl w:val="1"/>
    </w:pPr>
    <w:rPr>
      <w:b/>
    </w:rPr>
  </w:style>
  <w:style w:type="paragraph" w:styleId="TOC1">
    <w:name w:val="toc 1"/>
    <w:basedOn w:val="Normal"/>
    <w:next w:val="Normal"/>
    <w:autoRedefine/>
    <w:uiPriority w:val="39"/>
    <w:semiHidden/>
    <w:unhideWhenUsed/>
    <w:rsid w:val="000129DC"/>
    <w:pPr>
      <w:spacing w:before="0" w:after="0"/>
    </w:pPr>
  </w:style>
  <w:style w:type="paragraph" w:styleId="TOC2">
    <w:name w:val="toc 2"/>
    <w:basedOn w:val="Normal"/>
    <w:next w:val="Normal"/>
    <w:autoRedefine/>
    <w:uiPriority w:val="39"/>
    <w:semiHidden/>
    <w:unhideWhenUsed/>
    <w:rsid w:val="000129DC"/>
    <w:pPr>
      <w:spacing w:before="0" w:after="0"/>
      <w:ind w:left="259"/>
    </w:pPr>
  </w:style>
  <w:style w:type="paragraph" w:styleId="TOC3">
    <w:name w:val="toc 3"/>
    <w:basedOn w:val="Normal"/>
    <w:next w:val="Normal"/>
    <w:autoRedefine/>
    <w:uiPriority w:val="39"/>
    <w:semiHidden/>
    <w:unhideWhenUsed/>
    <w:rsid w:val="000129DC"/>
    <w:pPr>
      <w:spacing w:before="0" w:after="0"/>
      <w:ind w:left="518"/>
    </w:pPr>
  </w:style>
  <w:style w:type="paragraph" w:customStyle="1" w:styleId="Bullet1">
    <w:name w:val="Bullet1"/>
    <w:basedOn w:val="Normal"/>
    <w:link w:val="Bullet1Char"/>
    <w:qFormat/>
    <w:rsid w:val="000129DC"/>
    <w:pPr>
      <w:numPr>
        <w:numId w:val="3"/>
      </w:numPr>
      <w:ind w:left="1440"/>
    </w:pPr>
  </w:style>
  <w:style w:type="character" w:customStyle="1" w:styleId="Bullet1Char">
    <w:name w:val="Bullet1 Char"/>
    <w:basedOn w:val="DefaultParagraphFont"/>
    <w:link w:val="Bullet1"/>
    <w:rsid w:val="000129DC"/>
    <w:rPr>
      <w:rFonts w:ascii="Times New Roman" w:hAnsi="Times New Roman"/>
      <w:sz w:val="26"/>
    </w:rPr>
  </w:style>
  <w:style w:type="paragraph" w:customStyle="1" w:styleId="Bullet2">
    <w:name w:val="Bullet2"/>
    <w:basedOn w:val="Bullet1"/>
    <w:link w:val="Bullet2Char"/>
    <w:qFormat/>
    <w:rsid w:val="000129DC"/>
    <w:pPr>
      <w:numPr>
        <w:numId w:val="4"/>
      </w:numPr>
    </w:pPr>
  </w:style>
  <w:style w:type="character" w:customStyle="1" w:styleId="Bullet2Char">
    <w:name w:val="Bullet2 Char"/>
    <w:basedOn w:val="Bullet1Char"/>
    <w:link w:val="Bullet2"/>
    <w:rsid w:val="000129DC"/>
    <w:rPr>
      <w:rFonts w:ascii="Times New Roman" w:hAnsi="Times New Roman"/>
      <w:sz w:val="26"/>
    </w:rPr>
  </w:style>
  <w:style w:type="paragraph" w:styleId="NormalWeb">
    <w:name w:val="Normal (Web)"/>
    <w:basedOn w:val="Normal"/>
    <w:uiPriority w:val="99"/>
    <w:semiHidden/>
    <w:unhideWhenUsed/>
    <w:rsid w:val="00604E47"/>
    <w:pPr>
      <w:spacing w:before="100" w:beforeAutospacing="1" w:after="100" w:afterAutospacing="1" w:line="240" w:lineRule="auto"/>
      <w:ind w:firstLine="0"/>
      <w:jc w:val="left"/>
    </w:pPr>
    <w:rPr>
      <w:rFonts w:eastAsia="Times New Roman" w:cs="Times New Roman"/>
      <w:sz w:val="24"/>
      <w:szCs w:val="24"/>
    </w:rPr>
  </w:style>
  <w:style w:type="character" w:customStyle="1" w:styleId="citation-248">
    <w:name w:val="citation-248"/>
    <w:basedOn w:val="DefaultParagraphFont"/>
    <w:rsid w:val="00604E47"/>
  </w:style>
  <w:style w:type="character" w:customStyle="1" w:styleId="citation-247">
    <w:name w:val="citation-247"/>
    <w:basedOn w:val="DefaultParagraphFont"/>
    <w:rsid w:val="00604E47"/>
  </w:style>
  <w:style w:type="character" w:customStyle="1" w:styleId="citation-246">
    <w:name w:val="citation-246"/>
    <w:basedOn w:val="DefaultParagraphFont"/>
    <w:rsid w:val="00604E47"/>
  </w:style>
  <w:style w:type="character" w:customStyle="1" w:styleId="citation-245">
    <w:name w:val="citation-245"/>
    <w:basedOn w:val="DefaultParagraphFont"/>
    <w:rsid w:val="00604E47"/>
  </w:style>
  <w:style w:type="character" w:customStyle="1" w:styleId="citation-244">
    <w:name w:val="citation-244"/>
    <w:basedOn w:val="DefaultParagraphFont"/>
    <w:rsid w:val="00604E47"/>
  </w:style>
  <w:style w:type="character" w:customStyle="1" w:styleId="citation-243">
    <w:name w:val="citation-243"/>
    <w:basedOn w:val="DefaultParagraphFont"/>
    <w:rsid w:val="00604E47"/>
  </w:style>
  <w:style w:type="character" w:customStyle="1" w:styleId="citation-242">
    <w:name w:val="citation-242"/>
    <w:basedOn w:val="DefaultParagraphFont"/>
    <w:rsid w:val="00604E47"/>
  </w:style>
  <w:style w:type="character" w:customStyle="1" w:styleId="citation-241">
    <w:name w:val="citation-241"/>
    <w:basedOn w:val="DefaultParagraphFont"/>
    <w:rsid w:val="00604E47"/>
  </w:style>
  <w:style w:type="character" w:customStyle="1" w:styleId="citation-240">
    <w:name w:val="citation-240"/>
    <w:basedOn w:val="DefaultParagraphFont"/>
    <w:rsid w:val="00604E47"/>
  </w:style>
  <w:style w:type="character" w:customStyle="1" w:styleId="citation-239">
    <w:name w:val="citation-239"/>
    <w:basedOn w:val="DefaultParagraphFont"/>
    <w:rsid w:val="00604E47"/>
  </w:style>
  <w:style w:type="character" w:customStyle="1" w:styleId="citation-238">
    <w:name w:val="citation-238"/>
    <w:basedOn w:val="DefaultParagraphFont"/>
    <w:rsid w:val="00604E47"/>
  </w:style>
  <w:style w:type="character" w:styleId="Hyperlink">
    <w:name w:val="Hyperlink"/>
    <w:basedOn w:val="DefaultParagraphFont"/>
    <w:uiPriority w:val="99"/>
    <w:semiHidden/>
    <w:unhideWhenUsed/>
    <w:rsid w:val="00604E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3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2026-05-26T00:30:00Z</dcterms:created>
  <dcterms:modified xsi:type="dcterms:W3CDTF">2026-05-26T00:31:00Z</dcterms:modified>
</cp:coreProperties>
</file>