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eastAsia="Times New Roman"/>
          <w:b/>
          <w:sz w:val="30"/>
        </w:rPr>
        <w:t>TRƯỜNG ĐẠI HỌC FPT</w:t>
        <w:br/>
      </w:r>
      <w:r>
        <w:rPr>
          <w:rFonts w:ascii="Times New Roman" w:hAnsi="Times New Roman" w:eastAsia="Times New Roman"/>
          <w:b/>
          <w:sz w:val="28"/>
        </w:rPr>
        <w:t>KHOA CÔNG NGHỆ THÔNG TIN</w:t>
        <w:br/>
      </w:r>
    </w:p>
    <w:p/>
    <w:p/>
    <w:p/>
    <w:p>
      <w:pPr>
        <w:jc w:val="center"/>
      </w:pPr>
      <w:r>
        <w:rPr>
          <w:rFonts w:ascii="Times New Roman" w:hAnsi="Times New Roman" w:eastAsia="Times New Roman"/>
          <w:b/>
          <w:color w:val="1F4E79"/>
          <w:sz w:val="40"/>
        </w:rPr>
        <w:t>BÁO CÁO MÔN HỌC SWR</w:t>
        <w:br/>
      </w:r>
      <w:r>
        <w:rPr>
          <w:rFonts w:ascii="Times New Roman" w:hAnsi="Times New Roman" w:eastAsia="Times New Roman"/>
          <w:b/>
          <w:sz w:val="32"/>
        </w:rPr>
        <w:t>TỔNG HỢP VÀ PHÂN TÍCH TÀI LIỆU KHOA HỌC</w:t>
        <w:br/>
      </w:r>
    </w:p>
    <w:p>
      <w:pPr>
        <w:jc w:val="center"/>
      </w:pPr>
      <w:r>
        <w:rPr>
          <w:rFonts w:ascii="Times New Roman" w:hAnsi="Times New Roman" w:eastAsia="Times New Roman"/>
          <w:b/>
          <w:sz w:val="28"/>
        </w:rPr>
        <w:t>Đề tài:</w:t>
        <w:br/>
      </w:r>
      <w:r>
        <w:rPr>
          <w:rFonts w:ascii="Times New Roman" w:hAnsi="Times New Roman" w:eastAsia="Times New Roman"/>
          <w:b/>
          <w:color w:val="1F4E79"/>
          <w:sz w:val="32"/>
        </w:rPr>
        <w:t>Nghiên cứu và xây dựng nền tảng trực tuyến phục vụ quản lý</w:t>
        <w:br/>
        <w:t>và đặt vé tham quan du lịch</w:t>
        <w:br/>
        <w:t>(e-Ticketing &amp; Tourism Platform)</w:t>
      </w:r>
    </w:p>
    <w:p/>
    <w:p/>
    <w:tbl>
      <w:tblPr>
        <w:tblStyle w:val="TableGrid"/>
        <w:tblW w:type="auto" w:w="0"/>
        <w:jc w:val="center"/>
        <w:tblLook w:firstColumn="1" w:firstRow="1" w:lastColumn="0" w:lastRow="0" w:noHBand="0" w:noVBand="1" w:val="04A0"/>
      </w:tblPr>
      <w:tblGrid>
        <w:gridCol w:w="4620"/>
        <w:gridCol w:w="4620"/>
      </w:tblGrid>
      <w:tr>
        <w:tc>
          <w:tcPr>
            <w:tcW w:type="dxa" w:w="2835"/>
            <w:vAlign w:val="center"/>
            <w:shd w:fill="D9EAF7"/>
          </w:tcPr>
          <w:p>
            <w:pPr>
              <w:jc w:val="left"/>
            </w:pPr>
            <w:r>
              <w:rPr>
                <w:rFonts w:ascii="Times New Roman" w:hAnsi="Times New Roman" w:eastAsia="Times New Roman"/>
              </w:rPr>
            </w:r>
            <w:r>
              <w:rPr>
                <w:rFonts w:ascii="Times New Roman" w:hAnsi="Times New Roman" w:eastAsia="Times New Roman"/>
                <w:b/>
                <w:sz w:val="24"/>
              </w:rPr>
              <w:t>Môn học</w:t>
            </w:r>
          </w:p>
        </w:tc>
        <w:tc>
          <w:tcPr>
            <w:tcW w:type="dxa" w:w="5669"/>
            <w:vAlign w:val="center"/>
          </w:tcPr>
          <w:p>
            <w:pPr>
              <w:jc w:val="left"/>
            </w:pPr>
            <w:r>
              <w:rPr>
                <w:rFonts w:ascii="Times New Roman" w:hAnsi="Times New Roman" w:eastAsia="Times New Roman"/>
              </w:rPr>
            </w:r>
            <w:r>
              <w:rPr>
                <w:rFonts w:ascii="Times New Roman" w:hAnsi="Times New Roman" w:eastAsia="Times New Roman"/>
                <w:b w:val="0"/>
                <w:sz w:val="24"/>
              </w:rPr>
              <w:t>Software Requirements (SWR)</w:t>
            </w:r>
          </w:p>
        </w:tc>
      </w:tr>
      <w:tr>
        <w:tc>
          <w:tcPr>
            <w:tcW w:type="dxa" w:w="2835"/>
            <w:vAlign w:val="center"/>
            <w:shd w:fill="D9EAF7"/>
          </w:tcPr>
          <w:p>
            <w:pPr>
              <w:jc w:val="left"/>
            </w:pPr>
            <w:r>
              <w:rPr>
                <w:rFonts w:ascii="Times New Roman" w:hAnsi="Times New Roman" w:eastAsia="Times New Roman"/>
              </w:rPr>
            </w:r>
            <w:r>
              <w:rPr>
                <w:rFonts w:ascii="Times New Roman" w:hAnsi="Times New Roman" w:eastAsia="Times New Roman"/>
                <w:b/>
                <w:sz w:val="24"/>
              </w:rPr>
              <w:t>Nhóm/Sinh viên thực hiện</w:t>
            </w:r>
          </w:p>
        </w:tc>
        <w:tc>
          <w:tcPr>
            <w:tcW w:type="dxa" w:w="5669"/>
            <w:vAlign w:val="center"/>
          </w:tcPr>
          <w:p>
            <w:pPr>
              <w:jc w:val="left"/>
            </w:pPr>
            <w:r>
              <w:rPr>
                <w:rFonts w:ascii="Times New Roman" w:hAnsi="Times New Roman" w:eastAsia="Times New Roman"/>
              </w:rPr>
            </w:r>
            <w:r>
              <w:rPr>
                <w:rFonts w:ascii="Times New Roman" w:hAnsi="Times New Roman" w:eastAsia="Times New Roman"/>
                <w:b w:val="0"/>
                <w:sz w:val="24"/>
              </w:rPr>
              <w:t>........................................................</w:t>
            </w:r>
          </w:p>
        </w:tc>
      </w:tr>
      <w:tr>
        <w:tc>
          <w:tcPr>
            <w:tcW w:type="dxa" w:w="2835"/>
            <w:vAlign w:val="center"/>
            <w:shd w:fill="D9EAF7"/>
          </w:tcPr>
          <w:p>
            <w:pPr>
              <w:jc w:val="left"/>
            </w:pPr>
            <w:r>
              <w:rPr>
                <w:rFonts w:ascii="Times New Roman" w:hAnsi="Times New Roman" w:eastAsia="Times New Roman"/>
              </w:rPr>
            </w:r>
            <w:r>
              <w:rPr>
                <w:rFonts w:ascii="Times New Roman" w:hAnsi="Times New Roman" w:eastAsia="Times New Roman"/>
                <w:b/>
                <w:sz w:val="24"/>
              </w:rPr>
              <w:t>Lớp</w:t>
            </w:r>
          </w:p>
        </w:tc>
        <w:tc>
          <w:tcPr>
            <w:tcW w:type="dxa" w:w="5669"/>
            <w:vAlign w:val="center"/>
          </w:tcPr>
          <w:p>
            <w:pPr>
              <w:jc w:val="left"/>
            </w:pPr>
            <w:r>
              <w:rPr>
                <w:rFonts w:ascii="Times New Roman" w:hAnsi="Times New Roman" w:eastAsia="Times New Roman"/>
              </w:rPr>
            </w:r>
            <w:r>
              <w:rPr>
                <w:rFonts w:ascii="Times New Roman" w:hAnsi="Times New Roman" w:eastAsia="Times New Roman"/>
                <w:b w:val="0"/>
                <w:sz w:val="24"/>
              </w:rPr>
              <w:t>........................................................</w:t>
            </w:r>
          </w:p>
        </w:tc>
      </w:tr>
      <w:tr>
        <w:tc>
          <w:tcPr>
            <w:tcW w:type="dxa" w:w="2835"/>
            <w:vAlign w:val="center"/>
            <w:shd w:fill="D9EAF7"/>
          </w:tcPr>
          <w:p>
            <w:pPr>
              <w:jc w:val="left"/>
            </w:pPr>
            <w:r>
              <w:rPr>
                <w:rFonts w:ascii="Times New Roman" w:hAnsi="Times New Roman" w:eastAsia="Times New Roman"/>
              </w:rPr>
            </w:r>
            <w:r>
              <w:rPr>
                <w:rFonts w:ascii="Times New Roman" w:hAnsi="Times New Roman" w:eastAsia="Times New Roman"/>
                <w:b/>
                <w:sz w:val="24"/>
              </w:rPr>
              <w:t>Giảng viên hướng dẫn</w:t>
            </w:r>
          </w:p>
        </w:tc>
        <w:tc>
          <w:tcPr>
            <w:tcW w:type="dxa" w:w="5669"/>
            <w:vAlign w:val="center"/>
          </w:tcPr>
          <w:p>
            <w:pPr>
              <w:jc w:val="left"/>
            </w:pPr>
            <w:r>
              <w:rPr>
                <w:rFonts w:ascii="Times New Roman" w:hAnsi="Times New Roman" w:eastAsia="Times New Roman"/>
              </w:rPr>
            </w:r>
            <w:r>
              <w:rPr>
                <w:rFonts w:ascii="Times New Roman" w:hAnsi="Times New Roman" w:eastAsia="Times New Roman"/>
                <w:b w:val="0"/>
                <w:sz w:val="24"/>
              </w:rPr>
              <w:t>........................................................</w:t>
            </w:r>
          </w:p>
        </w:tc>
      </w:tr>
      <w:tr>
        <w:tc>
          <w:tcPr>
            <w:tcW w:type="dxa" w:w="2835"/>
            <w:vAlign w:val="center"/>
            <w:shd w:fill="D9EAF7"/>
          </w:tcPr>
          <w:p>
            <w:pPr>
              <w:jc w:val="left"/>
            </w:pPr>
            <w:r>
              <w:rPr>
                <w:rFonts w:ascii="Times New Roman" w:hAnsi="Times New Roman" w:eastAsia="Times New Roman"/>
              </w:rPr>
            </w:r>
            <w:r>
              <w:rPr>
                <w:rFonts w:ascii="Times New Roman" w:hAnsi="Times New Roman" w:eastAsia="Times New Roman"/>
                <w:b/>
                <w:sz w:val="24"/>
              </w:rPr>
              <w:t>Học kỳ/Năm học</w:t>
            </w:r>
          </w:p>
        </w:tc>
        <w:tc>
          <w:tcPr>
            <w:tcW w:type="dxa" w:w="5669"/>
            <w:vAlign w:val="center"/>
          </w:tcPr>
          <w:p>
            <w:pPr>
              <w:jc w:val="left"/>
            </w:pPr>
            <w:r>
              <w:rPr>
                <w:rFonts w:ascii="Times New Roman" w:hAnsi="Times New Roman" w:eastAsia="Times New Roman"/>
              </w:rPr>
            </w:r>
            <w:r>
              <w:rPr>
                <w:rFonts w:ascii="Times New Roman" w:hAnsi="Times New Roman" w:eastAsia="Times New Roman"/>
                <w:b w:val="0"/>
                <w:sz w:val="24"/>
              </w:rPr>
              <w:t>........................................................</w:t>
            </w:r>
          </w:p>
        </w:tc>
      </w:tr>
    </w:tbl>
    <w:p/>
    <w:p/>
    <w:p/>
    <w:p/>
    <w:p>
      <w:pPr>
        <w:jc w:val="center"/>
      </w:pPr>
      <w:r>
        <w:rPr>
          <w:rFonts w:ascii="Times New Roman" w:hAnsi="Times New Roman" w:eastAsia="Times New Roman"/>
          <w:sz w:val="26"/>
        </w:rPr>
        <w:t>Đà Nẵng, 2026</w:t>
      </w:r>
    </w:p>
    <w:p>
      <w:r>
        <w:br w:type="page"/>
      </w:r>
    </w:p>
    <w:p>
      <w:pPr>
        <w:pStyle w:val="Heading1"/>
      </w:pPr>
      <w:r>
        <w:rPr>
          <w:rFonts w:ascii="Times New Roman" w:hAnsi="Times New Roman" w:eastAsia="Times New Roman"/>
          <w:color w:val="1F4E79"/>
          <w:sz w:val="32"/>
        </w:rPr>
        <w:t>MỤC LỤC</w:t>
      </w:r>
    </w:p>
    <w:p>
      <w:pPr>
        <w:tabs>
          <w:tab w:pos="9071" w:val="right" w:leader="dot"/>
        </w:tabs>
        <w:spacing w:after="80"/>
        <w:ind w:left="170"/>
      </w:pPr>
      <w:r>
        <w:rPr>
          <w:rFonts w:ascii="Times New Roman" w:hAnsi="Times New Roman" w:eastAsia="Times New Roman"/>
          <w:b/>
          <w:sz w:val="24"/>
        </w:rPr>
        <w:t>LỜI MỞ ĐẦU</w:t>
        <w:tab/>
        <w:t>3</w:t>
      </w:r>
    </w:p>
    <w:p>
      <w:pPr>
        <w:tabs>
          <w:tab w:pos="9071" w:val="right" w:leader="dot"/>
        </w:tabs>
        <w:spacing w:after="80"/>
        <w:ind w:left="170"/>
      </w:pPr>
      <w:r>
        <w:rPr>
          <w:rFonts w:ascii="Times New Roman" w:hAnsi="Times New Roman" w:eastAsia="Times New Roman"/>
          <w:b/>
          <w:sz w:val="24"/>
        </w:rPr>
        <w:t>TÓM TẮT BÁO CÁO</w:t>
        <w:tab/>
        <w:t>3</w:t>
      </w:r>
    </w:p>
    <w:p>
      <w:pPr>
        <w:tabs>
          <w:tab w:pos="9071" w:val="right" w:leader="dot"/>
        </w:tabs>
        <w:spacing w:after="80"/>
        <w:ind w:left="170"/>
      </w:pPr>
      <w:r>
        <w:rPr>
          <w:rFonts w:ascii="Times New Roman" w:hAnsi="Times New Roman" w:eastAsia="Times New Roman"/>
          <w:b/>
          <w:sz w:val="24"/>
        </w:rPr>
        <w:t>CHƯƠNG 1. TỔNG QUAN VỀ KHẢO SÁT TÀI LIỆU</w:t>
        <w:tab/>
        <w:t>3</w:t>
      </w:r>
    </w:p>
    <w:p>
      <w:pPr>
        <w:tabs>
          <w:tab w:pos="9071" w:val="right" w:leader="dot"/>
        </w:tabs>
        <w:spacing w:after="80"/>
        <w:ind w:left="170"/>
      </w:pPr>
      <w:r>
        <w:rPr>
          <w:rFonts w:ascii="Times New Roman" w:hAnsi="Times New Roman" w:eastAsia="Times New Roman"/>
          <w:b/>
          <w:sz w:val="24"/>
        </w:rPr>
        <w:t>CHƯƠNG 2. DANH MỤC VÀ PHÂN TÍCH 10 BÀI BÁO KHOA HỌC</w:t>
        <w:tab/>
        <w:t>4</w:t>
      </w:r>
    </w:p>
    <w:p>
      <w:pPr>
        <w:tabs>
          <w:tab w:pos="9071" w:val="right" w:leader="dot"/>
        </w:tabs>
        <w:spacing w:after="80"/>
        <w:ind w:left="170"/>
      </w:pPr>
      <w:r>
        <w:rPr>
          <w:rFonts w:ascii="Times New Roman" w:hAnsi="Times New Roman" w:eastAsia="Times New Roman"/>
          <w:b/>
          <w:sz w:val="24"/>
        </w:rPr>
        <w:t>CHƯƠNG 3. MA TRẬN PHÂN TÍCH TỔNG HỢP</w:t>
        <w:tab/>
        <w:t>9</w:t>
      </w:r>
    </w:p>
    <w:p>
      <w:pPr>
        <w:tabs>
          <w:tab w:pos="9071" w:val="right" w:leader="dot"/>
        </w:tabs>
        <w:spacing w:after="80"/>
        <w:ind w:left="170"/>
      </w:pPr>
      <w:r>
        <w:rPr>
          <w:rFonts w:ascii="Times New Roman" w:hAnsi="Times New Roman" w:eastAsia="Times New Roman"/>
          <w:b/>
          <w:sz w:val="24"/>
        </w:rPr>
        <w:t>CHƯƠNG 4. YÊU CẦU PHẦN MỀM RÚT RA TỪ KHẢO SÁT</w:t>
        <w:tab/>
        <w:t>10</w:t>
      </w:r>
    </w:p>
    <w:p>
      <w:pPr>
        <w:tabs>
          <w:tab w:pos="9071" w:val="right" w:leader="dot"/>
        </w:tabs>
        <w:spacing w:after="80"/>
        <w:ind w:left="170"/>
      </w:pPr>
      <w:r>
        <w:rPr>
          <w:rFonts w:ascii="Times New Roman" w:hAnsi="Times New Roman" w:eastAsia="Times New Roman"/>
          <w:b/>
          <w:sz w:val="24"/>
        </w:rPr>
        <w:t>CHƯƠNG 5. ĐÁNH GIÁ CHUNG VÀ ĐỊNH HƯỚNG TRIỂN KHAI</w:t>
        <w:tab/>
        <w:t>11</w:t>
      </w:r>
    </w:p>
    <w:p>
      <w:pPr>
        <w:tabs>
          <w:tab w:pos="9071" w:val="right" w:leader="dot"/>
        </w:tabs>
        <w:spacing w:after="80"/>
        <w:ind w:left="170"/>
      </w:pPr>
      <w:r>
        <w:rPr>
          <w:rFonts w:ascii="Times New Roman" w:hAnsi="Times New Roman" w:eastAsia="Times New Roman"/>
          <w:b/>
          <w:sz w:val="24"/>
        </w:rPr>
        <w:t>KẾT LUẬN</w:t>
        <w:tab/>
        <w:t>12</w:t>
      </w:r>
    </w:p>
    <w:p>
      <w:pPr>
        <w:tabs>
          <w:tab w:pos="9071" w:val="right" w:leader="dot"/>
        </w:tabs>
        <w:spacing w:after="80"/>
        <w:ind w:left="170"/>
      </w:pPr>
      <w:r>
        <w:rPr>
          <w:rFonts w:ascii="Times New Roman" w:hAnsi="Times New Roman" w:eastAsia="Times New Roman"/>
          <w:b/>
          <w:sz w:val="24"/>
        </w:rPr>
        <w:t>TÀI LIỆU THAM KHẢO</w:t>
        <w:tab/>
        <w:t>12</w:t>
      </w:r>
    </w:p>
    <w:p>
      <w:r>
        <w:br w:type="page"/>
      </w:r>
    </w:p>
    <w:p>
      <w:pPr>
        <w:pStyle w:val="Heading1"/>
      </w:pPr>
      <w:r>
        <w:rPr>
          <w:rFonts w:ascii="Times New Roman" w:hAnsi="Times New Roman" w:eastAsia="Times New Roman"/>
          <w:color w:val="1F4E79"/>
          <w:sz w:val="32"/>
        </w:rPr>
        <w:t>LỜI MỞ ĐẦU</w:t>
      </w:r>
    </w:p>
    <w:p>
      <w:pPr>
        <w:spacing w:line="276" w:lineRule="auto" w:after="120"/>
        <w:ind w:firstLine="425"/>
        <w:jc w:val="both"/>
      </w:pPr>
      <w:r>
        <w:rPr>
          <w:rFonts w:ascii="Times New Roman" w:hAnsi="Times New Roman" w:eastAsia="Times New Roman"/>
          <w:sz w:val="26"/>
        </w:rPr>
        <w:t>Trong bối cảnh chuyển đổi số trong lĩnh vực du lịch ngày càng phát triển, việc xây dựng một nền tảng trực tuyến phục vụ quản lý và đặt vé tham quan du lịch trở thành nhu cầu thực tiễn đối với cả khách hàng, đơn vị vận hành và đối tác cung cấp dịch vụ. Hệ thống e-Ticketing không chỉ giúp khách hàng đặt vé nhanh hơn mà còn hỗ trợ nhà cung cấp quản lý số lượng vé, doanh thu, khung giờ tham quan và phản hồi khách hàng một cách tập trung.</w:t>
      </w:r>
    </w:p>
    <w:p>
      <w:pPr>
        <w:spacing w:line="276" w:lineRule="auto" w:after="120"/>
        <w:ind w:firstLine="425"/>
        <w:jc w:val="both"/>
      </w:pPr>
      <w:r>
        <w:rPr>
          <w:rFonts w:ascii="Times New Roman" w:hAnsi="Times New Roman" w:eastAsia="Times New Roman"/>
          <w:sz w:val="26"/>
        </w:rPr>
        <w:t>Báo cáo này tổng hợp và phân tích các hướng nghiên cứu liên quan đến nền tảng đặt vé du lịch trực tuyến, từ đó rút ra cơ sở lý thuyết và yêu cầu phần mềm phù hợp cho đề tài môn SWR. Nội dung báo cáo tập trung vào các khía cạnh: kiến trúc hệ thống, kiểm soát số lượng vé, trải nghiệm người dùng, bảo mật thanh toán, QR Code, hệ thống gợi ý, đánh giá khách hàng và quản trị đa nhà cung cấp.</w:t>
      </w:r>
    </w:p>
    <w:p>
      <w:pPr>
        <w:pStyle w:val="Heading1"/>
      </w:pPr>
      <w:r>
        <w:rPr>
          <w:rFonts w:ascii="Times New Roman" w:hAnsi="Times New Roman" w:eastAsia="Times New Roman"/>
          <w:color w:val="1F4E79"/>
          <w:sz w:val="32"/>
        </w:rPr>
        <w:t>TÓM TẮT BÁO CÁO</w:t>
      </w:r>
    </w:p>
    <w:p>
      <w:pPr>
        <w:spacing w:line="276" w:lineRule="auto" w:after="120"/>
        <w:ind w:firstLine="425"/>
        <w:jc w:val="both"/>
      </w:pPr>
      <w:r>
        <w:rPr>
          <w:rFonts w:ascii="Times New Roman" w:hAnsi="Times New Roman" w:eastAsia="Times New Roman"/>
          <w:sz w:val="26"/>
        </w:rPr>
        <w:t>Báo cáo trình bày quá trình khảo sát 10 tài liệu khoa học liên quan đến hệ thống e-Ticketing và nền tảng du lịch trực tuyến. Mỗi tài liệu được phân tích theo ba phần chính: nội dung cốt lõi, giá trị đối với đề tài và định hướng ứng dụng vào hệ thống của nhóm. Từ kết quả phân tích, báo cáo xây dựng ma trận tổng hợp công nghệ và đề xuất các yêu cầu chức năng, yêu cầu phi chức năng quan trọng cho nền tảng đặt vé tham quan du lịch.</w:t>
      </w:r>
    </w:p>
    <w:p>
      <w:pPr>
        <w:spacing w:line="276" w:lineRule="auto" w:after="120"/>
        <w:ind w:firstLine="425"/>
        <w:jc w:val="both"/>
      </w:pPr>
      <w:r>
        <w:rPr>
          <w:rFonts w:ascii="Times New Roman" w:hAnsi="Times New Roman" w:eastAsia="Times New Roman"/>
          <w:sz w:val="26"/>
        </w:rPr>
        <w:t>Từ khóa: e-Ticketing, tourism platform, online booking, QR Code, dynamic pricing, recommendation system, payment security, software requirements.</w:t>
      </w:r>
    </w:p>
    <w:p>
      <w:pPr>
        <w:pStyle w:val="Heading1"/>
      </w:pPr>
      <w:r>
        <w:rPr>
          <w:rFonts w:ascii="Times New Roman" w:hAnsi="Times New Roman" w:eastAsia="Times New Roman"/>
          <w:color w:val="1F4E79"/>
          <w:sz w:val="32"/>
        </w:rPr>
        <w:t>CHƯƠNG 1. TỔNG QUAN VỀ KHẢO SÁT TÀI LIỆU</w:t>
      </w:r>
    </w:p>
    <w:p>
      <w:pPr>
        <w:pStyle w:val="Heading2"/>
      </w:pPr>
      <w:r>
        <w:rPr>
          <w:rFonts w:ascii="Times New Roman" w:hAnsi="Times New Roman" w:eastAsia="Times New Roman"/>
          <w:color w:val="1F4E79"/>
          <w:sz w:val="28"/>
        </w:rPr>
        <w:t>1.1. Bối cảnh khảo sát</w:t>
      </w:r>
    </w:p>
    <w:p>
      <w:pPr>
        <w:spacing w:line="276" w:lineRule="auto" w:after="120"/>
        <w:ind w:firstLine="425"/>
        <w:jc w:val="both"/>
      </w:pPr>
      <w:r>
        <w:rPr>
          <w:rFonts w:ascii="Times New Roman" w:hAnsi="Times New Roman" w:eastAsia="Times New Roman"/>
          <w:sz w:val="26"/>
        </w:rPr>
        <w:t>Để xây dựng một hệ thống website đặt vé tham quan du lịch có khả năng vận hành ổn định, xử lý giao dịch lớn, tối ưu trải nghiệm người dùng và hỗ trợ quản trị hiệu quả, nhóm tiến hành khảo sát các nghiên cứu khoa học quốc tế liên quan đến e-Ticketing và nền tảng du lịch số. Trọng tâm khảo sát không chỉ nằm ở chức năng đặt vé, mà còn ở các vấn đề kỹ thuật phía sau như đồng bộ số lượng vé, bảo mật giao dịch, quản lý đối tác và phát hành vé điện tử.</w:t>
      </w:r>
    </w:p>
    <w:p>
      <w:pPr>
        <w:pStyle w:val="Heading2"/>
      </w:pPr>
      <w:r>
        <w:rPr>
          <w:rFonts w:ascii="Times New Roman" w:hAnsi="Times New Roman" w:eastAsia="Times New Roman"/>
          <w:color w:val="1F4E79"/>
          <w:sz w:val="28"/>
        </w:rPr>
        <w:t>1.2. Mục tiêu khảo sát</w:t>
      </w:r>
    </w:p>
    <w:p>
      <w:pPr>
        <w:pStyle w:val="ListBullet"/>
        <w:spacing w:after="80" w:line="276" w:lineRule="auto"/>
        <w:ind w:left="567"/>
      </w:pPr>
      <w:r>
        <w:rPr>
          <w:rFonts w:ascii="Times New Roman" w:hAnsi="Times New Roman" w:eastAsia="Times New Roman"/>
          <w:sz w:val="26"/>
        </w:rPr>
        <w:t>Xác định các vấn đề công nghệ cốt lõi của hệ thống đặt vé tham quan du lịch.</w:t>
      </w:r>
    </w:p>
    <w:p>
      <w:pPr>
        <w:pStyle w:val="ListBullet"/>
        <w:spacing w:after="80" w:line="276" w:lineRule="auto"/>
        <w:ind w:left="567"/>
      </w:pPr>
      <w:r>
        <w:rPr>
          <w:rFonts w:ascii="Times New Roman" w:hAnsi="Times New Roman" w:eastAsia="Times New Roman"/>
          <w:sz w:val="26"/>
        </w:rPr>
        <w:t>Tìm cơ sở lý thuyết để hỗ trợ thiết kế chức năng, cơ sở dữ liệu và luồng nghiệp vụ.</w:t>
      </w:r>
    </w:p>
    <w:p>
      <w:pPr>
        <w:pStyle w:val="ListBullet"/>
        <w:spacing w:after="80" w:line="276" w:lineRule="auto"/>
        <w:ind w:left="567"/>
      </w:pPr>
      <w:r>
        <w:rPr>
          <w:rFonts w:ascii="Times New Roman" w:hAnsi="Times New Roman" w:eastAsia="Times New Roman"/>
          <w:sz w:val="26"/>
        </w:rPr>
        <w:t>Rút ra yêu cầu chức năng và phi chức năng phù hợp với môn Software Requirements.</w:t>
      </w:r>
    </w:p>
    <w:p>
      <w:pPr>
        <w:pStyle w:val="ListBullet"/>
        <w:spacing w:after="80" w:line="276" w:lineRule="auto"/>
        <w:ind w:left="567"/>
      </w:pPr>
      <w:r>
        <w:rPr>
          <w:rFonts w:ascii="Times New Roman" w:hAnsi="Times New Roman" w:eastAsia="Times New Roman"/>
          <w:sz w:val="26"/>
        </w:rPr>
        <w:t>Làm rõ giá trị thực tiễn của đề tài đối với khách hàng, đối tác và quản trị viên hệ thống.</w:t>
      </w:r>
    </w:p>
    <w:p>
      <w:pPr>
        <w:pStyle w:val="Heading2"/>
      </w:pPr>
      <w:r>
        <w:rPr>
          <w:rFonts w:ascii="Times New Roman" w:hAnsi="Times New Roman" w:eastAsia="Times New Roman"/>
          <w:color w:val="1F4E79"/>
          <w:sz w:val="28"/>
        </w:rPr>
        <w:t>1.3. Các bài toán công nghệ cốt lõi</w:t>
      </w:r>
    </w:p>
    <w:tbl>
      <w:tblPr>
        <w:tblStyle w:val="TableGrid"/>
        <w:tblW w:type="auto" w:w="0"/>
        <w:jc w:val="center"/>
        <w:tblLayout w:type="autofit"/>
        <w:tblLook w:firstColumn="1" w:firstRow="1" w:lastColumn="0" w:lastRow="0" w:noHBand="0" w:noVBand="1" w:val="04A0"/>
      </w:tblPr>
      <w:tblGrid>
        <w:gridCol w:w="3080"/>
        <w:gridCol w:w="3080"/>
        <w:gridCol w:w="3080"/>
      </w:tblGrid>
      <w:tr>
        <w:tc>
          <w:tcPr>
            <w:tcW w:type="dxa" w:w="680"/>
            <w:vAlign w:val="center"/>
            <w:shd w:fill="1F4E79"/>
          </w:tcPr>
          <w:p>
            <w:pPr>
              <w:spacing w:after="40" w:line="240" w:lineRule="auto"/>
              <w:jc w:val="left"/>
            </w:pPr>
            <w:r>
              <w:rPr>
                <w:rFonts w:ascii="Times New Roman" w:hAnsi="Times New Roman" w:eastAsia="Times New Roman"/>
                <w:sz w:val="22"/>
              </w:rPr>
            </w:r>
            <w:r>
              <w:rPr>
                <w:rFonts w:ascii="Times New Roman" w:hAnsi="Times New Roman" w:eastAsia="Times New Roman"/>
                <w:b/>
                <w:color w:val="FFFFFF"/>
                <w:sz w:val="22"/>
              </w:rPr>
              <w:t>STT</w:t>
            </w:r>
          </w:p>
        </w:tc>
        <w:tc>
          <w:tcPr>
            <w:tcW w:type="dxa" w:w="3118"/>
            <w:vAlign w:val="center"/>
            <w:shd w:fill="1F4E79"/>
          </w:tcPr>
          <w:p>
            <w:pPr>
              <w:spacing w:after="40" w:line="240" w:lineRule="auto"/>
              <w:jc w:val="left"/>
            </w:pPr>
            <w:r>
              <w:rPr>
                <w:rFonts w:ascii="Times New Roman" w:hAnsi="Times New Roman" w:eastAsia="Times New Roman"/>
                <w:sz w:val="22"/>
              </w:rPr>
            </w:r>
            <w:r>
              <w:rPr>
                <w:rFonts w:ascii="Times New Roman" w:hAnsi="Times New Roman" w:eastAsia="Times New Roman"/>
                <w:b/>
                <w:color w:val="FFFFFF"/>
                <w:sz w:val="22"/>
              </w:rPr>
              <w:t>Nhóm vấn đề</w:t>
            </w:r>
          </w:p>
        </w:tc>
        <w:tc>
          <w:tcPr>
            <w:tcW w:type="dxa" w:w="5669"/>
            <w:vAlign w:val="center"/>
            <w:shd w:fill="1F4E79"/>
          </w:tcPr>
          <w:p>
            <w:pPr>
              <w:spacing w:after="40" w:line="240" w:lineRule="auto"/>
              <w:jc w:val="left"/>
            </w:pPr>
            <w:r>
              <w:rPr>
                <w:rFonts w:ascii="Times New Roman" w:hAnsi="Times New Roman" w:eastAsia="Times New Roman"/>
                <w:sz w:val="22"/>
              </w:rPr>
            </w:r>
            <w:r>
              <w:rPr>
                <w:rFonts w:ascii="Times New Roman" w:hAnsi="Times New Roman" w:eastAsia="Times New Roman"/>
                <w:b/>
                <w:color w:val="FFFFFF"/>
                <w:sz w:val="22"/>
              </w:rPr>
              <w:t>Ý nghĩa đối với hệ thống</w:t>
            </w:r>
          </w:p>
        </w:tc>
      </w:tr>
      <w:tr>
        <w:tc>
          <w:tcPr>
            <w:tcW w:type="dxa" w:w="680"/>
            <w:vAlign w:val="center"/>
          </w:tcPr>
          <w:p>
            <w:pPr>
              <w:spacing w:after="40" w:line="240" w:lineRule="auto"/>
              <w:jc w:val="center"/>
            </w:pPr>
            <w:r>
              <w:rPr>
                <w:rFonts w:ascii="Times New Roman" w:hAnsi="Times New Roman" w:eastAsia="Times New Roman"/>
                <w:sz w:val="22"/>
              </w:rPr>
            </w:r>
            <w:r>
              <w:rPr>
                <w:rFonts w:ascii="Times New Roman" w:hAnsi="Times New Roman" w:eastAsia="Times New Roman"/>
                <w:b w:val="0"/>
                <w:sz w:val="22"/>
              </w:rPr>
              <w:t>1</w:t>
            </w:r>
          </w:p>
        </w:tc>
        <w:tc>
          <w:tcPr>
            <w:tcW w:type="dxa" w:w="3118"/>
            <w:vAlign w:val="center"/>
          </w:tcPr>
          <w:p>
            <w:pPr>
              <w:spacing w:after="40" w:line="240" w:lineRule="auto"/>
              <w:jc w:val="left"/>
            </w:pPr>
            <w:r>
              <w:rPr>
                <w:rFonts w:ascii="Times New Roman" w:hAnsi="Times New Roman" w:eastAsia="Times New Roman"/>
                <w:sz w:val="22"/>
              </w:rPr>
            </w:r>
            <w:r>
              <w:rPr>
                <w:rFonts w:ascii="Times New Roman" w:hAnsi="Times New Roman" w:eastAsia="Times New Roman"/>
                <w:b w:val="0"/>
                <w:sz w:val="22"/>
              </w:rPr>
              <w:t>Kiến trúc hệ thống và quản lý số lượng vé</w:t>
            </w:r>
          </w:p>
        </w:tc>
        <w:tc>
          <w:tcPr>
            <w:tcW w:type="dxa" w:w="5669"/>
            <w:vAlign w:val="center"/>
          </w:tcPr>
          <w:p>
            <w:pPr>
              <w:spacing w:after="40" w:line="240" w:lineRule="auto"/>
              <w:jc w:val="left"/>
            </w:pPr>
            <w:r>
              <w:rPr>
                <w:rFonts w:ascii="Times New Roman" w:hAnsi="Times New Roman" w:eastAsia="Times New Roman"/>
                <w:sz w:val="22"/>
              </w:rPr>
            </w:r>
            <w:r>
              <w:rPr>
                <w:rFonts w:ascii="Times New Roman" w:hAnsi="Times New Roman" w:eastAsia="Times New Roman"/>
                <w:b w:val="0"/>
                <w:sz w:val="22"/>
              </w:rPr>
              <w:t>Đảm bảo hệ thống vận hành ổn định, tránh bán trùng vé hoặc vượt số lượng vé có sẵn.</w:t>
            </w:r>
          </w:p>
        </w:tc>
      </w:tr>
      <w:tr>
        <w:tc>
          <w:tcPr>
            <w:tcW w:type="dxa" w:w="680"/>
            <w:vAlign w:val="center"/>
          </w:tcPr>
          <w:p>
            <w:pPr>
              <w:spacing w:after="40" w:line="240" w:lineRule="auto"/>
              <w:jc w:val="center"/>
            </w:pPr>
            <w:r>
              <w:rPr>
                <w:rFonts w:ascii="Times New Roman" w:hAnsi="Times New Roman" w:eastAsia="Times New Roman"/>
                <w:sz w:val="22"/>
              </w:rPr>
            </w:r>
            <w:r>
              <w:rPr>
                <w:rFonts w:ascii="Times New Roman" w:hAnsi="Times New Roman" w:eastAsia="Times New Roman"/>
                <w:b w:val="0"/>
                <w:sz w:val="22"/>
              </w:rPr>
              <w:t>2</w:t>
            </w:r>
          </w:p>
        </w:tc>
        <w:tc>
          <w:tcPr>
            <w:tcW w:type="dxa" w:w="3118"/>
            <w:vAlign w:val="center"/>
          </w:tcPr>
          <w:p>
            <w:pPr>
              <w:spacing w:after="40" w:line="240" w:lineRule="auto"/>
              <w:jc w:val="left"/>
            </w:pPr>
            <w:r>
              <w:rPr>
                <w:rFonts w:ascii="Times New Roman" w:hAnsi="Times New Roman" w:eastAsia="Times New Roman"/>
                <w:sz w:val="22"/>
              </w:rPr>
            </w:r>
            <w:r>
              <w:rPr>
                <w:rFonts w:ascii="Times New Roman" w:hAnsi="Times New Roman" w:eastAsia="Times New Roman"/>
                <w:b w:val="0"/>
                <w:sz w:val="22"/>
              </w:rPr>
              <w:t>Trải nghiệm người dùng UI/UX</w:t>
            </w:r>
          </w:p>
        </w:tc>
        <w:tc>
          <w:tcPr>
            <w:tcW w:type="dxa" w:w="5669"/>
            <w:vAlign w:val="center"/>
          </w:tcPr>
          <w:p>
            <w:pPr>
              <w:spacing w:after="40" w:line="240" w:lineRule="auto"/>
              <w:jc w:val="left"/>
            </w:pPr>
            <w:r>
              <w:rPr>
                <w:rFonts w:ascii="Times New Roman" w:hAnsi="Times New Roman" w:eastAsia="Times New Roman"/>
                <w:sz w:val="22"/>
              </w:rPr>
            </w:r>
            <w:r>
              <w:rPr>
                <w:rFonts w:ascii="Times New Roman" w:hAnsi="Times New Roman" w:eastAsia="Times New Roman"/>
                <w:b w:val="0"/>
                <w:sz w:val="22"/>
              </w:rPr>
              <w:t>Tối ưu luồng đặt vé, giảm số bước thao tác và hạn chế bỏ giỏ hàng trong quá trình thanh toán.</w:t>
            </w:r>
          </w:p>
        </w:tc>
      </w:tr>
      <w:tr>
        <w:tc>
          <w:tcPr>
            <w:tcW w:type="dxa" w:w="680"/>
            <w:vAlign w:val="center"/>
          </w:tcPr>
          <w:p>
            <w:pPr>
              <w:spacing w:after="40" w:line="240" w:lineRule="auto"/>
              <w:jc w:val="center"/>
            </w:pPr>
            <w:r>
              <w:rPr>
                <w:rFonts w:ascii="Times New Roman" w:hAnsi="Times New Roman" w:eastAsia="Times New Roman"/>
                <w:sz w:val="22"/>
              </w:rPr>
            </w:r>
            <w:r>
              <w:rPr>
                <w:rFonts w:ascii="Times New Roman" w:hAnsi="Times New Roman" w:eastAsia="Times New Roman"/>
                <w:b w:val="0"/>
                <w:sz w:val="22"/>
              </w:rPr>
              <w:t>3</w:t>
            </w:r>
          </w:p>
        </w:tc>
        <w:tc>
          <w:tcPr>
            <w:tcW w:type="dxa" w:w="3118"/>
            <w:vAlign w:val="center"/>
          </w:tcPr>
          <w:p>
            <w:pPr>
              <w:spacing w:after="40" w:line="240" w:lineRule="auto"/>
              <w:jc w:val="left"/>
            </w:pPr>
            <w:r>
              <w:rPr>
                <w:rFonts w:ascii="Times New Roman" w:hAnsi="Times New Roman" w:eastAsia="Times New Roman"/>
                <w:sz w:val="22"/>
              </w:rPr>
            </w:r>
            <w:r>
              <w:rPr>
                <w:rFonts w:ascii="Times New Roman" w:hAnsi="Times New Roman" w:eastAsia="Times New Roman"/>
                <w:b w:val="0"/>
                <w:sz w:val="22"/>
              </w:rPr>
              <w:t>Thuật toán quản trị nâng cao</w:t>
            </w:r>
          </w:p>
        </w:tc>
        <w:tc>
          <w:tcPr>
            <w:tcW w:type="dxa" w:w="5669"/>
            <w:vAlign w:val="center"/>
          </w:tcPr>
          <w:p>
            <w:pPr>
              <w:spacing w:after="40" w:line="240" w:lineRule="auto"/>
              <w:jc w:val="left"/>
            </w:pPr>
            <w:r>
              <w:rPr>
                <w:rFonts w:ascii="Times New Roman" w:hAnsi="Times New Roman" w:eastAsia="Times New Roman"/>
                <w:sz w:val="22"/>
              </w:rPr>
            </w:r>
            <w:r>
              <w:rPr>
                <w:rFonts w:ascii="Times New Roman" w:hAnsi="Times New Roman" w:eastAsia="Times New Roman"/>
                <w:b w:val="0"/>
                <w:sz w:val="22"/>
              </w:rPr>
              <w:t>Ứng dụng định giá động, hệ thống khuyến nghị và phân tích dữ liệu để tăng hiệu quả vận hành.</w:t>
            </w:r>
          </w:p>
        </w:tc>
      </w:tr>
      <w:tr>
        <w:tc>
          <w:tcPr>
            <w:tcW w:type="dxa" w:w="680"/>
            <w:vAlign w:val="center"/>
          </w:tcPr>
          <w:p>
            <w:pPr>
              <w:spacing w:after="40" w:line="240" w:lineRule="auto"/>
              <w:jc w:val="center"/>
            </w:pPr>
            <w:r>
              <w:rPr>
                <w:rFonts w:ascii="Times New Roman" w:hAnsi="Times New Roman" w:eastAsia="Times New Roman"/>
                <w:sz w:val="22"/>
              </w:rPr>
            </w:r>
            <w:r>
              <w:rPr>
                <w:rFonts w:ascii="Times New Roman" w:hAnsi="Times New Roman" w:eastAsia="Times New Roman"/>
                <w:b w:val="0"/>
                <w:sz w:val="22"/>
              </w:rPr>
              <w:t>4</w:t>
            </w:r>
          </w:p>
        </w:tc>
        <w:tc>
          <w:tcPr>
            <w:tcW w:type="dxa" w:w="3118"/>
            <w:vAlign w:val="center"/>
          </w:tcPr>
          <w:p>
            <w:pPr>
              <w:spacing w:after="40" w:line="240" w:lineRule="auto"/>
              <w:jc w:val="left"/>
            </w:pPr>
            <w:r>
              <w:rPr>
                <w:rFonts w:ascii="Times New Roman" w:hAnsi="Times New Roman" w:eastAsia="Times New Roman"/>
                <w:sz w:val="22"/>
              </w:rPr>
            </w:r>
            <w:r>
              <w:rPr>
                <w:rFonts w:ascii="Times New Roman" w:hAnsi="Times New Roman" w:eastAsia="Times New Roman"/>
                <w:b w:val="0"/>
                <w:sz w:val="22"/>
              </w:rPr>
              <w:t>Bảo mật và kiểm soát an ninh</w:t>
            </w:r>
          </w:p>
        </w:tc>
        <w:tc>
          <w:tcPr>
            <w:tcW w:type="dxa" w:w="5669"/>
            <w:vAlign w:val="center"/>
          </w:tcPr>
          <w:p>
            <w:pPr>
              <w:spacing w:after="40" w:line="240" w:lineRule="auto"/>
              <w:jc w:val="left"/>
            </w:pPr>
            <w:r>
              <w:rPr>
                <w:rFonts w:ascii="Times New Roman" w:hAnsi="Times New Roman" w:eastAsia="Times New Roman"/>
                <w:sz w:val="22"/>
              </w:rPr>
            </w:r>
            <w:r>
              <w:rPr>
                <w:rFonts w:ascii="Times New Roman" w:hAnsi="Times New Roman" w:eastAsia="Times New Roman"/>
                <w:b w:val="0"/>
                <w:sz w:val="22"/>
              </w:rPr>
              <w:t>Đảm bảo an toàn thanh toán, bảo vệ dữ liệu người dùng và xác thực vé điện tử bằng QR Code.</w:t>
            </w:r>
          </w:p>
        </w:tc>
      </w:tr>
    </w:tbl>
    <w:p>
      <w:pPr>
        <w:spacing w:after="120"/>
        <w:jc w:val="center"/>
      </w:pPr>
      <w:r>
        <w:rPr>
          <w:rFonts w:ascii="Times New Roman" w:hAnsi="Times New Roman" w:eastAsia="Times New Roman"/>
          <w:i/>
          <w:sz w:val="22"/>
        </w:rPr>
        <w:t>Bảng 1. Các bài toán công nghệ cốt lõi của hệ thống e-Ticketing</w:t>
      </w:r>
    </w:p>
    <w:p>
      <w:pPr>
        <w:pStyle w:val="Heading1"/>
      </w:pPr>
      <w:r>
        <w:rPr>
          <w:rFonts w:ascii="Times New Roman" w:hAnsi="Times New Roman" w:eastAsia="Times New Roman"/>
          <w:color w:val="1F4E79"/>
          <w:sz w:val="32"/>
        </w:rPr>
        <w:t>CHƯƠNG 2. DANH MỤC VÀ PHÂN TÍCH 10 BÀI BÁO KHOA HỌC</w:t>
      </w:r>
    </w:p>
    <w:p>
      <w:pPr>
        <w:spacing w:line="276" w:lineRule="auto" w:after="120"/>
        <w:ind w:firstLine="425"/>
        <w:jc w:val="both"/>
      </w:pPr>
      <w:r>
        <w:rPr>
          <w:rFonts w:ascii="Times New Roman" w:hAnsi="Times New Roman" w:eastAsia="Times New Roman"/>
          <w:sz w:val="26"/>
        </w:rPr>
        <w:t>Chương này trình bày 10 tài liệu khảo sát theo cấu trúc thống nhất: tên nghiên cứu, thông tin tác giả, nội dung cốt lõi và nhận định ứng dụng vào nền tảng đặt vé tham quan du lịch của nhóm.</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c>
          <w:tcPr>
            <w:tcW w:type="dxa" w:w="567"/>
            <w:vAlign w:val="center"/>
            <w:shd w:fill="1F4E79"/>
          </w:tcPr>
          <w:p>
            <w:pPr>
              <w:spacing w:after="40" w:line="240" w:lineRule="auto"/>
              <w:jc w:val="left"/>
            </w:pPr>
            <w:r>
              <w:rPr>
                <w:rFonts w:ascii="Times New Roman" w:hAnsi="Times New Roman" w:eastAsia="Times New Roman"/>
                <w:sz w:val="17"/>
              </w:rPr>
            </w:r>
            <w:r>
              <w:rPr>
                <w:rFonts w:ascii="Times New Roman" w:hAnsi="Times New Roman" w:eastAsia="Times New Roman"/>
                <w:b/>
                <w:color w:val="FFFFFF"/>
                <w:sz w:val="17"/>
              </w:rPr>
              <w:t>STT</w:t>
            </w:r>
          </w:p>
        </w:tc>
        <w:tc>
          <w:tcPr>
            <w:tcW w:type="dxa" w:w="2381"/>
            <w:vAlign w:val="center"/>
            <w:shd w:fill="1F4E79"/>
          </w:tcPr>
          <w:p>
            <w:pPr>
              <w:spacing w:after="40" w:line="240" w:lineRule="auto"/>
              <w:jc w:val="left"/>
            </w:pPr>
            <w:r>
              <w:rPr>
                <w:rFonts w:ascii="Times New Roman" w:hAnsi="Times New Roman" w:eastAsia="Times New Roman"/>
                <w:sz w:val="17"/>
              </w:rPr>
            </w:r>
            <w:r>
              <w:rPr>
                <w:rFonts w:ascii="Times New Roman" w:hAnsi="Times New Roman" w:eastAsia="Times New Roman"/>
                <w:b/>
                <w:color w:val="FFFFFF"/>
                <w:sz w:val="17"/>
              </w:rPr>
              <w:t>Hướng nghiên cứu</w:t>
            </w:r>
          </w:p>
        </w:tc>
        <w:tc>
          <w:tcPr>
            <w:tcW w:type="dxa" w:w="4082"/>
            <w:vAlign w:val="center"/>
            <w:shd w:fill="1F4E79"/>
          </w:tcPr>
          <w:p>
            <w:pPr>
              <w:spacing w:after="40" w:line="240" w:lineRule="auto"/>
              <w:jc w:val="left"/>
            </w:pPr>
            <w:r>
              <w:rPr>
                <w:rFonts w:ascii="Times New Roman" w:hAnsi="Times New Roman" w:eastAsia="Times New Roman"/>
                <w:sz w:val="17"/>
              </w:rPr>
            </w:r>
            <w:r>
              <w:rPr>
                <w:rFonts w:ascii="Times New Roman" w:hAnsi="Times New Roman" w:eastAsia="Times New Roman"/>
                <w:b/>
                <w:color w:val="FFFFFF"/>
                <w:sz w:val="17"/>
              </w:rPr>
              <w:t>Tên gốc</w:t>
            </w:r>
          </w:p>
        </w:tc>
        <w:tc>
          <w:tcPr>
            <w:tcW w:type="dxa" w:w="2381"/>
            <w:vAlign w:val="center"/>
            <w:shd w:fill="1F4E79"/>
          </w:tcPr>
          <w:p>
            <w:pPr>
              <w:spacing w:after="40" w:line="240" w:lineRule="auto"/>
              <w:jc w:val="left"/>
            </w:pPr>
            <w:r>
              <w:rPr>
                <w:rFonts w:ascii="Times New Roman" w:hAnsi="Times New Roman" w:eastAsia="Times New Roman"/>
                <w:sz w:val="17"/>
              </w:rPr>
            </w:r>
            <w:r>
              <w:rPr>
                <w:rFonts w:ascii="Times New Roman" w:hAnsi="Times New Roman" w:eastAsia="Times New Roman"/>
                <w:b/>
                <w:color w:val="FFFFFF"/>
                <w:sz w:val="17"/>
              </w:rPr>
              <w:t>Tác giả/Năm</w:t>
            </w:r>
          </w:p>
        </w:tc>
      </w:tr>
      <w:tr>
        <w:tc>
          <w:tcPr>
            <w:tcW w:type="dxa" w:w="567"/>
            <w:vAlign w:val="center"/>
          </w:tcPr>
          <w:p>
            <w:pPr>
              <w:spacing w:after="40" w:line="240" w:lineRule="auto"/>
              <w:jc w:val="center"/>
            </w:pPr>
            <w:r>
              <w:rPr>
                <w:rFonts w:ascii="Times New Roman" w:hAnsi="Times New Roman" w:eastAsia="Times New Roman"/>
                <w:sz w:val="17"/>
              </w:rPr>
            </w:r>
            <w:r>
              <w:rPr>
                <w:rFonts w:ascii="Times New Roman" w:hAnsi="Times New Roman" w:eastAsia="Times New Roman"/>
                <w:b w:val="0"/>
                <w:sz w:val="17"/>
              </w:rPr>
              <w:t>1</w:t>
            </w:r>
          </w:p>
        </w:tc>
        <w:tc>
          <w:tcPr>
            <w:tcW w:type="dxa" w:w="2381"/>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Kiến trúc phân hệ đặt vé du lịch dựa trên Microservices</w:t>
            </w:r>
          </w:p>
        </w:tc>
        <w:tc>
          <w:tcPr>
            <w:tcW w:type="dxa" w:w="4082"/>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Microservices Architecture for High-Availability Tourism Booking and e-Ticketing Platforms</w:t>
            </w:r>
          </w:p>
        </w:tc>
        <w:tc>
          <w:tcPr>
            <w:tcW w:type="dxa" w:w="2381"/>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Müller, A., &amp; Schmidt, J. (2022). Springer Lecture Notes in Computer Science (LNCS).</w:t>
            </w:r>
          </w:p>
        </w:tc>
      </w:tr>
      <w:tr>
        <w:tc>
          <w:tcPr>
            <w:tcW w:type="dxa" w:w="567"/>
            <w:vAlign w:val="center"/>
          </w:tcPr>
          <w:p>
            <w:pPr>
              <w:spacing w:after="40" w:line="240" w:lineRule="auto"/>
              <w:jc w:val="center"/>
            </w:pPr>
            <w:r>
              <w:rPr>
                <w:rFonts w:ascii="Times New Roman" w:hAnsi="Times New Roman" w:eastAsia="Times New Roman"/>
                <w:sz w:val="17"/>
              </w:rPr>
            </w:r>
            <w:r>
              <w:rPr>
                <w:rFonts w:ascii="Times New Roman" w:hAnsi="Times New Roman" w:eastAsia="Times New Roman"/>
                <w:b w:val="0"/>
                <w:sz w:val="17"/>
              </w:rPr>
              <w:t>2</w:t>
            </w:r>
          </w:p>
        </w:tc>
        <w:tc>
          <w:tcPr>
            <w:tcW w:type="dxa" w:w="2381"/>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Thuật toán kiểm soát số lượng vé và phân bổ tài nguyên thời gian thực</w:t>
            </w:r>
          </w:p>
        </w:tc>
        <w:tc>
          <w:tcPr>
            <w:tcW w:type="dxa" w:w="4082"/>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Real-Time Inventory Control and Resource Allocation Algorithms for Amusement Park Ticketing Systems</w:t>
            </w:r>
          </w:p>
        </w:tc>
        <w:tc>
          <w:tcPr>
            <w:tcW w:type="dxa" w:w="2381"/>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Kumar, R., &amp; Patel, S. (2023). International Journal of Information Technology (Springer).</w:t>
            </w:r>
          </w:p>
        </w:tc>
      </w:tr>
      <w:tr>
        <w:tc>
          <w:tcPr>
            <w:tcW w:type="dxa" w:w="567"/>
            <w:vAlign w:val="center"/>
          </w:tcPr>
          <w:p>
            <w:pPr>
              <w:spacing w:after="40" w:line="240" w:lineRule="auto"/>
              <w:jc w:val="center"/>
            </w:pPr>
            <w:r>
              <w:rPr>
                <w:rFonts w:ascii="Times New Roman" w:hAnsi="Times New Roman" w:eastAsia="Times New Roman"/>
                <w:sz w:val="17"/>
              </w:rPr>
            </w:r>
            <w:r>
              <w:rPr>
                <w:rFonts w:ascii="Times New Roman" w:hAnsi="Times New Roman" w:eastAsia="Times New Roman"/>
                <w:b w:val="0"/>
                <w:sz w:val="17"/>
              </w:rPr>
              <w:t>3</w:t>
            </w:r>
          </w:p>
        </w:tc>
        <w:tc>
          <w:tcPr>
            <w:tcW w:type="dxa" w:w="2381"/>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Tối ưu hóa phễu thanh toán và giao diện đặt vé du lịch</w:t>
            </w:r>
          </w:p>
        </w:tc>
        <w:tc>
          <w:tcPr>
            <w:tcW w:type="dxa" w:w="4082"/>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Optimizing the Booking Funnel in Digital Tourism: A Usability and UX Study on e-Ticketing Interfaces</w:t>
            </w:r>
          </w:p>
        </w:tc>
        <w:tc>
          <w:tcPr>
            <w:tcW w:type="dxa" w:w="2381"/>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Rossi, E., &amp; Bianchi, L. (2021). Virtual Reality and Intelligent Systems (Springer).</w:t>
            </w:r>
          </w:p>
        </w:tc>
      </w:tr>
      <w:tr>
        <w:tc>
          <w:tcPr>
            <w:tcW w:type="dxa" w:w="567"/>
            <w:vAlign w:val="center"/>
          </w:tcPr>
          <w:p>
            <w:pPr>
              <w:spacing w:after="40" w:line="240" w:lineRule="auto"/>
              <w:jc w:val="center"/>
            </w:pPr>
            <w:r>
              <w:rPr>
                <w:rFonts w:ascii="Times New Roman" w:hAnsi="Times New Roman" w:eastAsia="Times New Roman"/>
                <w:sz w:val="17"/>
              </w:rPr>
            </w:r>
            <w:r>
              <w:rPr>
                <w:rFonts w:ascii="Times New Roman" w:hAnsi="Times New Roman" w:eastAsia="Times New Roman"/>
                <w:b w:val="0"/>
                <w:sz w:val="17"/>
              </w:rPr>
              <w:t>4</w:t>
            </w:r>
          </w:p>
        </w:tc>
        <w:tc>
          <w:tcPr>
            <w:tcW w:type="dxa" w:w="2381"/>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Hệ thống gợi ý địa điểm tham quan dựa trên vị trí địa lý</w:t>
            </w:r>
          </w:p>
        </w:tc>
        <w:tc>
          <w:tcPr>
            <w:tcW w:type="dxa" w:w="4082"/>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Location-Based Smart Recommendation Systems for Local Tourism Platforms</w:t>
            </w:r>
          </w:p>
        </w:tc>
        <w:tc>
          <w:tcPr>
            <w:tcW w:type="dxa" w:w="2381"/>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Zhou, Y., &amp; Takahashi, M. (2024). Journal of Ambient Intelligence and Humanized Computing (Springer).</w:t>
            </w:r>
          </w:p>
        </w:tc>
      </w:tr>
      <w:tr>
        <w:tc>
          <w:tcPr>
            <w:tcW w:type="dxa" w:w="567"/>
            <w:vAlign w:val="center"/>
          </w:tcPr>
          <w:p>
            <w:pPr>
              <w:spacing w:after="40" w:line="240" w:lineRule="auto"/>
              <w:jc w:val="center"/>
            </w:pPr>
            <w:r>
              <w:rPr>
                <w:rFonts w:ascii="Times New Roman" w:hAnsi="Times New Roman" w:eastAsia="Times New Roman"/>
                <w:sz w:val="17"/>
              </w:rPr>
            </w:r>
            <w:r>
              <w:rPr>
                <w:rFonts w:ascii="Times New Roman" w:hAnsi="Times New Roman" w:eastAsia="Times New Roman"/>
                <w:b w:val="0"/>
                <w:sz w:val="17"/>
              </w:rPr>
              <w:t>5</w:t>
            </w:r>
          </w:p>
        </w:tc>
        <w:tc>
          <w:tcPr>
            <w:tcW w:type="dxa" w:w="2381"/>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Tích hợp mã QR bảo mật cao và kiểm soát cửa tự động</w:t>
            </w:r>
          </w:p>
        </w:tc>
        <w:tc>
          <w:tcPr>
            <w:tcW w:type="dxa" w:w="4082"/>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Secure QR-Ticketing and Automated Access Control Frameworks for Tourism Infrastructures</w:t>
            </w:r>
          </w:p>
        </w:tc>
        <w:tc>
          <w:tcPr>
            <w:tcW w:type="dxa" w:w="2381"/>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Martinez, N., et al. (2022). Applied Intelligence (Springer).</w:t>
            </w:r>
          </w:p>
        </w:tc>
      </w:tr>
      <w:tr>
        <w:tc>
          <w:tcPr>
            <w:tcW w:type="dxa" w:w="567"/>
            <w:vAlign w:val="center"/>
          </w:tcPr>
          <w:p>
            <w:pPr>
              <w:spacing w:after="40" w:line="240" w:lineRule="auto"/>
              <w:jc w:val="center"/>
            </w:pPr>
            <w:r>
              <w:rPr>
                <w:rFonts w:ascii="Times New Roman" w:hAnsi="Times New Roman" w:eastAsia="Times New Roman"/>
                <w:sz w:val="17"/>
              </w:rPr>
            </w:r>
            <w:r>
              <w:rPr>
                <w:rFonts w:ascii="Times New Roman" w:hAnsi="Times New Roman" w:eastAsia="Times New Roman"/>
                <w:b w:val="0"/>
                <w:sz w:val="17"/>
              </w:rPr>
              <w:t>6</w:t>
            </w:r>
          </w:p>
        </w:tc>
        <w:tc>
          <w:tcPr>
            <w:tcW w:type="dxa" w:w="2381"/>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Thuật toán định giá vé động dựa trên nhu cầu thị trường</w:t>
            </w:r>
          </w:p>
        </w:tc>
        <w:tc>
          <w:tcPr>
            <w:tcW w:type="dxa" w:w="4082"/>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Dynamic Pricing Strategies in Tourism Management Using Machine Learning Algorithms</w:t>
            </w:r>
          </w:p>
        </w:tc>
        <w:tc>
          <w:tcPr>
            <w:tcW w:type="dxa" w:w="2381"/>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Weber, F., &amp; Fisher, R. (2023). Tourism Management Perspectives (Springer Series).</w:t>
            </w:r>
          </w:p>
        </w:tc>
      </w:tr>
      <w:tr>
        <w:tc>
          <w:tcPr>
            <w:tcW w:type="dxa" w:w="567"/>
            <w:vAlign w:val="center"/>
          </w:tcPr>
          <w:p>
            <w:pPr>
              <w:spacing w:after="40" w:line="240" w:lineRule="auto"/>
              <w:jc w:val="center"/>
            </w:pPr>
            <w:r>
              <w:rPr>
                <w:rFonts w:ascii="Times New Roman" w:hAnsi="Times New Roman" w:eastAsia="Times New Roman"/>
                <w:sz w:val="17"/>
              </w:rPr>
            </w:r>
            <w:r>
              <w:rPr>
                <w:rFonts w:ascii="Times New Roman" w:hAnsi="Times New Roman" w:eastAsia="Times New Roman"/>
                <w:b w:val="0"/>
                <w:sz w:val="17"/>
              </w:rPr>
              <w:t>7</w:t>
            </w:r>
          </w:p>
        </w:tc>
        <w:tc>
          <w:tcPr>
            <w:tcW w:type="dxa" w:w="2381"/>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Phân tích phản hồi (Review) của du khách bằng trí tuệ nhân tạo</w:t>
            </w:r>
          </w:p>
        </w:tc>
        <w:tc>
          <w:tcPr>
            <w:tcW w:type="dxa" w:w="4082"/>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Sentiment Analysis of Customer Reviews in Online Travel Agencies (OTA) Platforms</w:t>
            </w:r>
          </w:p>
        </w:tc>
        <w:tc>
          <w:tcPr>
            <w:tcW w:type="dxa" w:w="2381"/>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Kim, J., &amp; Lee, H. (2022). Multimedia Tools and Applications (Springer).</w:t>
            </w:r>
          </w:p>
        </w:tc>
      </w:tr>
      <w:tr>
        <w:tc>
          <w:tcPr>
            <w:tcW w:type="dxa" w:w="567"/>
            <w:vAlign w:val="center"/>
          </w:tcPr>
          <w:p>
            <w:pPr>
              <w:spacing w:after="40" w:line="240" w:lineRule="auto"/>
              <w:jc w:val="center"/>
            </w:pPr>
            <w:r>
              <w:rPr>
                <w:rFonts w:ascii="Times New Roman" w:hAnsi="Times New Roman" w:eastAsia="Times New Roman"/>
                <w:sz w:val="17"/>
              </w:rPr>
            </w:r>
            <w:r>
              <w:rPr>
                <w:rFonts w:ascii="Times New Roman" w:hAnsi="Times New Roman" w:eastAsia="Times New Roman"/>
                <w:b w:val="0"/>
                <w:sz w:val="17"/>
              </w:rPr>
              <w:t>8</w:t>
            </w:r>
          </w:p>
        </w:tc>
        <w:tc>
          <w:tcPr>
            <w:tcW w:type="dxa" w:w="2381"/>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Bảo mật giao dịch và thông tin thanh toán trực tuyến trong du lịch số</w:t>
            </w:r>
          </w:p>
        </w:tc>
        <w:tc>
          <w:tcPr>
            <w:tcW w:type="dxa" w:w="4082"/>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Data Privacy and Secure Payment Gateways Integration in e-Commerce Tourism Architectures</w:t>
            </w:r>
          </w:p>
        </w:tc>
        <w:tc>
          <w:tcPr>
            <w:tcW w:type="dxa" w:w="2381"/>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Green, M., &amp; Taylor, P. (2021). Journal of Computer Virology and Hacking Techniques (Springer).</w:t>
            </w:r>
          </w:p>
        </w:tc>
      </w:tr>
      <w:tr>
        <w:tc>
          <w:tcPr>
            <w:tcW w:type="dxa" w:w="567"/>
            <w:vAlign w:val="center"/>
          </w:tcPr>
          <w:p>
            <w:pPr>
              <w:spacing w:after="40" w:line="240" w:lineRule="auto"/>
              <w:jc w:val="center"/>
            </w:pPr>
            <w:r>
              <w:rPr>
                <w:rFonts w:ascii="Times New Roman" w:hAnsi="Times New Roman" w:eastAsia="Times New Roman"/>
                <w:sz w:val="17"/>
              </w:rPr>
            </w:r>
            <w:r>
              <w:rPr>
                <w:rFonts w:ascii="Times New Roman" w:hAnsi="Times New Roman" w:eastAsia="Times New Roman"/>
                <w:b w:val="0"/>
                <w:sz w:val="17"/>
              </w:rPr>
              <w:t>9</w:t>
            </w:r>
          </w:p>
        </w:tc>
        <w:tc>
          <w:tcPr>
            <w:tcW w:type="dxa" w:w="2381"/>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Thiết kế hệ thống API mở kết nối đại lý du lịch (OTA)</w:t>
            </w:r>
          </w:p>
        </w:tc>
        <w:tc>
          <w:tcPr>
            <w:tcW w:type="dxa" w:w="4082"/>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Open API Architectures for Integrating Multi-Vendor Distribution Systems in Tourism Platforms</w:t>
            </w:r>
          </w:p>
        </w:tc>
        <w:tc>
          <w:tcPr>
            <w:tcW w:type="dxa" w:w="2381"/>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Silva, L., et al. (2023). Cluster Computing (Springer).</w:t>
            </w:r>
          </w:p>
        </w:tc>
      </w:tr>
      <w:tr>
        <w:tc>
          <w:tcPr>
            <w:tcW w:type="dxa" w:w="567"/>
            <w:vAlign w:val="center"/>
          </w:tcPr>
          <w:p>
            <w:pPr>
              <w:spacing w:after="40" w:line="240" w:lineRule="auto"/>
              <w:jc w:val="center"/>
            </w:pPr>
            <w:r>
              <w:rPr>
                <w:rFonts w:ascii="Times New Roman" w:hAnsi="Times New Roman" w:eastAsia="Times New Roman"/>
                <w:sz w:val="17"/>
              </w:rPr>
            </w:r>
            <w:r>
              <w:rPr>
                <w:rFonts w:ascii="Times New Roman" w:hAnsi="Times New Roman" w:eastAsia="Times New Roman"/>
                <w:b w:val="0"/>
                <w:sz w:val="17"/>
              </w:rPr>
              <w:t>10</w:t>
            </w:r>
          </w:p>
        </w:tc>
        <w:tc>
          <w:tcPr>
            <w:tcW w:type="dxa" w:w="2381"/>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Đánh giá hiệu quả kinh tế và tối ưu nhân sự nhờ số hóa vé du lịch</w:t>
            </w:r>
          </w:p>
        </w:tc>
        <w:tc>
          <w:tcPr>
            <w:tcW w:type="dxa" w:w="4082"/>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The Digital Transformation of Tourism Ticketing: Socio-Economic Impacts and Operational Efficiency</w:t>
            </w:r>
          </w:p>
        </w:tc>
        <w:tc>
          <w:tcPr>
            <w:tcW w:type="dxa" w:w="2381"/>
            <w:vAlign w:val="center"/>
          </w:tcPr>
          <w:p>
            <w:pPr>
              <w:spacing w:after="40" w:line="240" w:lineRule="auto"/>
              <w:jc w:val="left"/>
            </w:pPr>
            <w:r>
              <w:rPr>
                <w:rFonts w:ascii="Times New Roman" w:hAnsi="Times New Roman" w:eastAsia="Times New Roman"/>
                <w:sz w:val="17"/>
              </w:rPr>
            </w:r>
            <w:r>
              <w:rPr>
                <w:rFonts w:ascii="Times New Roman" w:hAnsi="Times New Roman" w:eastAsia="Times New Roman"/>
                <w:b w:val="0"/>
                <w:sz w:val="17"/>
              </w:rPr>
              <w:t>Wang, X., &amp; Zhao, Q. (2024). Human Ecology (Springer).</w:t>
            </w:r>
          </w:p>
        </w:tc>
      </w:tr>
    </w:tbl>
    <w:p>
      <w:pPr>
        <w:spacing w:after="120"/>
        <w:jc w:val="center"/>
      </w:pPr>
      <w:r>
        <w:rPr>
          <w:rFonts w:ascii="Times New Roman" w:hAnsi="Times New Roman" w:eastAsia="Times New Roman"/>
          <w:i/>
          <w:sz w:val="22"/>
        </w:rPr>
        <w:t>Bảng 2. Danh mục tổng hợp 10 tài liệu khảo sát</w:t>
      </w:r>
    </w:p>
    <w:p>
      <w:pPr>
        <w:pStyle w:val="Heading2"/>
      </w:pPr>
      <w:r>
        <w:rPr>
          <w:rFonts w:ascii="Times New Roman" w:hAnsi="Times New Roman" w:eastAsia="Times New Roman"/>
          <w:color w:val="1F4E79"/>
          <w:sz w:val="28"/>
        </w:rPr>
        <w:t>2.1. Nghiên cứu số 01: Kiến trúc phân hệ đặt vé du lịch dựa trên Microservices</w:t>
      </w:r>
    </w:p>
    <w:p>
      <w:pPr>
        <w:spacing w:line="276" w:lineRule="auto" w:after="120"/>
        <w:ind w:firstLine="425"/>
        <w:jc w:val="both"/>
      </w:pPr>
      <w:r>
        <w:rPr>
          <w:rFonts w:ascii="Times New Roman" w:hAnsi="Times New Roman" w:eastAsia="Times New Roman"/>
          <w:b/>
          <w:sz w:val="26"/>
        </w:rPr>
        <w:t>Tên gốc:</w:t>
      </w:r>
      <w:r>
        <w:rPr>
          <w:rFonts w:ascii="Times New Roman" w:hAnsi="Times New Roman" w:eastAsia="Times New Roman"/>
          <w:sz w:val="26"/>
        </w:rPr>
        <w:t xml:space="preserve"> Microservices Architecture for High-Availability Tourism Booking and e-Ticketing Platforms</w:t>
      </w:r>
    </w:p>
    <w:p>
      <w:pPr>
        <w:spacing w:line="276" w:lineRule="auto" w:after="120"/>
        <w:ind w:firstLine="425"/>
        <w:jc w:val="both"/>
      </w:pPr>
      <w:r>
        <w:rPr>
          <w:rFonts w:ascii="Times New Roman" w:hAnsi="Times New Roman" w:eastAsia="Times New Roman"/>
          <w:b/>
          <w:sz w:val="26"/>
        </w:rPr>
        <w:t>Tác giả/Nguồn:</w:t>
      </w:r>
      <w:r>
        <w:rPr>
          <w:rFonts w:ascii="Times New Roman" w:hAnsi="Times New Roman" w:eastAsia="Times New Roman"/>
          <w:sz w:val="26"/>
        </w:rPr>
        <w:t xml:space="preserve"> Müller, A., &amp; Schmidt, J. (2022). Springer Lecture Notes in Computer Science (LNCS).</w:t>
      </w:r>
    </w:p>
    <w:p>
      <w:pPr>
        <w:spacing w:line="276" w:lineRule="auto" w:after="120"/>
        <w:ind w:firstLine="425"/>
        <w:jc w:val="both"/>
      </w:pPr>
      <w:r>
        <w:rPr>
          <w:rFonts w:ascii="Times New Roman" w:hAnsi="Times New Roman" w:eastAsia="Times New Roman"/>
          <w:b/>
          <w:sz w:val="26"/>
        </w:rPr>
        <w:t>Nội dung cốt lõi:</w:t>
      </w:r>
      <w:r>
        <w:rPr>
          <w:rFonts w:ascii="Times New Roman" w:hAnsi="Times New Roman" w:eastAsia="Times New Roman"/>
          <w:sz w:val="26"/>
        </w:rPr>
        <w:t xml:space="preserve"> Bài báo nghiên cứu giải pháp chia nhỏ hệ thống đặt vé du lịch (vé khu vui chơi, vé tour, vé xe) thành các dịch vụ độc lập (Microservices). Kiến trúc này giúp hệ thống tự động mở rộng và không bị sập toàn bộ khi lượng khách truy cập săn vé khuyến mãi tăng đột biến.</w:t>
      </w:r>
    </w:p>
    <w:p>
      <w:pPr>
        <w:spacing w:line="276" w:lineRule="auto" w:after="120"/>
        <w:ind w:firstLine="425"/>
        <w:jc w:val="both"/>
      </w:pPr>
      <w:r>
        <w:rPr>
          <w:rFonts w:ascii="Times New Roman" w:hAnsi="Times New Roman" w:eastAsia="Times New Roman"/>
          <w:b/>
          <w:sz w:val="26"/>
        </w:rPr>
        <w:t>Nhận định và ứng dụng:</w:t>
      </w:r>
      <w:r>
        <w:rPr>
          <w:rFonts w:ascii="Times New Roman" w:hAnsi="Times New Roman" w:eastAsia="Times New Roman"/>
          <w:sz w:val="26"/>
        </w:rPr>
        <w:t xml:space="preserve"> Đây là nền tảng lý thuyết quan trọng để nhóm thiết kế kiến trúc hệ thống. Dù dự án môn học làm ở quy mô nhỏ, nhóm sẽ áp dụng tư duy tách biệt module quản lý vé (Ticket Service) và module thanh toán (Payment Service) để tối ưu hiệu năng code backend.</w:t>
      </w:r>
    </w:p>
    <w:p>
      <w:pPr>
        <w:pStyle w:val="Heading2"/>
      </w:pPr>
      <w:r>
        <w:rPr>
          <w:rFonts w:ascii="Times New Roman" w:hAnsi="Times New Roman" w:eastAsia="Times New Roman"/>
          <w:color w:val="1F4E79"/>
          <w:sz w:val="28"/>
        </w:rPr>
        <w:t>2.2. Nghiên cứu số 02: Thuật toán kiểm soát số lượng vé và phân bổ tài nguyên thời gian thực</w:t>
      </w:r>
    </w:p>
    <w:p>
      <w:pPr>
        <w:spacing w:line="276" w:lineRule="auto" w:after="120"/>
        <w:ind w:firstLine="425"/>
        <w:jc w:val="both"/>
      </w:pPr>
      <w:r>
        <w:rPr>
          <w:rFonts w:ascii="Times New Roman" w:hAnsi="Times New Roman" w:eastAsia="Times New Roman"/>
          <w:b/>
          <w:sz w:val="26"/>
        </w:rPr>
        <w:t>Tên gốc:</w:t>
      </w:r>
      <w:r>
        <w:rPr>
          <w:rFonts w:ascii="Times New Roman" w:hAnsi="Times New Roman" w:eastAsia="Times New Roman"/>
          <w:sz w:val="26"/>
        </w:rPr>
        <w:t xml:space="preserve"> Real-Time Inventory Control and Resource Allocation Algorithms for Amusement Park Ticketing Systems</w:t>
      </w:r>
    </w:p>
    <w:p>
      <w:pPr>
        <w:spacing w:line="276" w:lineRule="auto" w:after="120"/>
        <w:ind w:firstLine="425"/>
        <w:jc w:val="both"/>
      </w:pPr>
      <w:r>
        <w:rPr>
          <w:rFonts w:ascii="Times New Roman" w:hAnsi="Times New Roman" w:eastAsia="Times New Roman"/>
          <w:b/>
          <w:sz w:val="26"/>
        </w:rPr>
        <w:t>Tác giả/Nguồn:</w:t>
      </w:r>
      <w:r>
        <w:rPr>
          <w:rFonts w:ascii="Times New Roman" w:hAnsi="Times New Roman" w:eastAsia="Times New Roman"/>
          <w:sz w:val="26"/>
        </w:rPr>
        <w:t xml:space="preserve"> Kumar, R., &amp; Patel, S. (2023). International Journal of Information Technology (Springer).</w:t>
      </w:r>
    </w:p>
    <w:p>
      <w:pPr>
        <w:spacing w:line="276" w:lineRule="auto" w:after="120"/>
        <w:ind w:firstLine="425"/>
        <w:jc w:val="both"/>
      </w:pPr>
      <w:r>
        <w:rPr>
          <w:rFonts w:ascii="Times New Roman" w:hAnsi="Times New Roman" w:eastAsia="Times New Roman"/>
          <w:b/>
          <w:sz w:val="26"/>
        </w:rPr>
        <w:t>Nội dung cốt lõi:</w:t>
      </w:r>
      <w:r>
        <w:rPr>
          <w:rFonts w:ascii="Times New Roman" w:hAnsi="Times New Roman" w:eastAsia="Times New Roman"/>
          <w:sz w:val="26"/>
        </w:rPr>
        <w:t xml:space="preserve"> Nghiên cứu đề xuất thuật toán quản lý số lượng vé bán ra theo thời gian thực (Time-slot booking). Khi khách hàng đang chọn vé, hệ thống sẽ tạm khóa chỗ trong 10 phút để thanh toán, tránh tình trạng 2 khách mua trùng một mã ghế hoặc một khung giờ giới hạn tại khu du lịch.</w:t>
      </w:r>
    </w:p>
    <w:p>
      <w:pPr>
        <w:spacing w:line="276" w:lineRule="auto" w:after="120"/>
        <w:ind w:firstLine="425"/>
        <w:jc w:val="both"/>
      </w:pPr>
      <w:r>
        <w:rPr>
          <w:rFonts w:ascii="Times New Roman" w:hAnsi="Times New Roman" w:eastAsia="Times New Roman"/>
          <w:b/>
          <w:sz w:val="26"/>
        </w:rPr>
        <w:t>Nhận định và ứng dụng:</w:t>
      </w:r>
      <w:r>
        <w:rPr>
          <w:rFonts w:ascii="Times New Roman" w:hAnsi="Times New Roman" w:eastAsia="Times New Roman"/>
          <w:sz w:val="26"/>
        </w:rPr>
        <w:t xml:space="preserve"> Phân hệ này giải quyết trực tiếp bài toán đồng bộ dữ liệu (Concurrency) trong database của website. Nhóm sẽ thiết lập một trạng thái "vé tạm giữ" (Pending) trong cơ sở dữ liệu MySQL/PostgreSQL của nhóm để xử lý luồng này.</w:t>
      </w:r>
    </w:p>
    <w:p>
      <w:pPr>
        <w:pStyle w:val="Heading2"/>
      </w:pPr>
      <w:r>
        <w:rPr>
          <w:rFonts w:ascii="Times New Roman" w:hAnsi="Times New Roman" w:eastAsia="Times New Roman"/>
          <w:color w:val="1F4E79"/>
          <w:sz w:val="28"/>
        </w:rPr>
        <w:t>2.3. Nghiên cứu số 03: Tối ưu hóa phễu thanh toán và giao diện đặt vé du lịch</w:t>
      </w:r>
    </w:p>
    <w:p>
      <w:pPr>
        <w:spacing w:line="276" w:lineRule="auto" w:after="120"/>
        <w:ind w:firstLine="425"/>
        <w:jc w:val="both"/>
      </w:pPr>
      <w:r>
        <w:rPr>
          <w:rFonts w:ascii="Times New Roman" w:hAnsi="Times New Roman" w:eastAsia="Times New Roman"/>
          <w:b/>
          <w:sz w:val="26"/>
        </w:rPr>
        <w:t>Tên gốc:</w:t>
      </w:r>
      <w:r>
        <w:rPr>
          <w:rFonts w:ascii="Times New Roman" w:hAnsi="Times New Roman" w:eastAsia="Times New Roman"/>
          <w:sz w:val="26"/>
        </w:rPr>
        <w:t xml:space="preserve"> Optimizing the Booking Funnel in Digital Tourism: A Usability and UX Study on e-Ticketing Interfaces</w:t>
      </w:r>
    </w:p>
    <w:p>
      <w:pPr>
        <w:spacing w:line="276" w:lineRule="auto" w:after="120"/>
        <w:ind w:firstLine="425"/>
        <w:jc w:val="both"/>
      </w:pPr>
      <w:r>
        <w:rPr>
          <w:rFonts w:ascii="Times New Roman" w:hAnsi="Times New Roman" w:eastAsia="Times New Roman"/>
          <w:b/>
          <w:sz w:val="26"/>
        </w:rPr>
        <w:t>Tác giả/Nguồn:</w:t>
      </w:r>
      <w:r>
        <w:rPr>
          <w:rFonts w:ascii="Times New Roman" w:hAnsi="Times New Roman" w:eastAsia="Times New Roman"/>
          <w:sz w:val="26"/>
        </w:rPr>
        <w:t xml:space="preserve"> Rossi, E., &amp; Bianchi, L. (2021). Virtual Reality and Intelligent Systems (Springer).</w:t>
      </w:r>
    </w:p>
    <w:p>
      <w:pPr>
        <w:spacing w:line="276" w:lineRule="auto" w:after="120"/>
        <w:ind w:firstLine="425"/>
        <w:jc w:val="both"/>
      </w:pPr>
      <w:r>
        <w:rPr>
          <w:rFonts w:ascii="Times New Roman" w:hAnsi="Times New Roman" w:eastAsia="Times New Roman"/>
          <w:b/>
          <w:sz w:val="26"/>
        </w:rPr>
        <w:t>Nội dung cốt lõi:</w:t>
      </w:r>
      <w:r>
        <w:rPr>
          <w:rFonts w:ascii="Times New Roman" w:hAnsi="Times New Roman" w:eastAsia="Times New Roman"/>
          <w:sz w:val="26"/>
        </w:rPr>
        <w:t xml:space="preserve"> Nghiên cứu thực nghiệm trên hành vi của du khách cho thấy quy trình đặt vé quá nhiều bước làm giảm 40% tỷ lệ mua hàng thành công. Tác giả đề xuất mô hình giao diện tinh gọn 3 bước: Chọn địa điểm -&gt; Điền thông tin cá nhân -&gt; Thanh toán nhanh trên một trang (One-page checkout).</w:t>
      </w:r>
    </w:p>
    <w:p>
      <w:pPr>
        <w:spacing w:line="276" w:lineRule="auto" w:after="120"/>
        <w:ind w:firstLine="425"/>
        <w:jc w:val="both"/>
      </w:pPr>
      <w:r>
        <w:rPr>
          <w:rFonts w:ascii="Times New Roman" w:hAnsi="Times New Roman" w:eastAsia="Times New Roman"/>
          <w:b/>
          <w:sz w:val="26"/>
        </w:rPr>
        <w:t>Nhận định và ứng dụng:</w:t>
      </w:r>
      <w:r>
        <w:rPr>
          <w:rFonts w:ascii="Times New Roman" w:hAnsi="Times New Roman" w:eastAsia="Times New Roman"/>
          <w:sz w:val="26"/>
        </w:rPr>
        <w:t xml:space="preserve"> Bài báo là kim chỉ nam cho thiết kế giao diện (UI/UX) Frontend của nhóm. Hệ thống của nhóm sẽ loại bỏ các bước điền form rườm rà, tập trung vào bộ lọc tìm kiếm khu du lịch trực quan và form đặt vé ngắn gọn.</w:t>
      </w:r>
    </w:p>
    <w:p>
      <w:pPr>
        <w:pStyle w:val="Heading2"/>
      </w:pPr>
      <w:r>
        <w:rPr>
          <w:rFonts w:ascii="Times New Roman" w:hAnsi="Times New Roman" w:eastAsia="Times New Roman"/>
          <w:color w:val="1F4E79"/>
          <w:sz w:val="28"/>
        </w:rPr>
        <w:t>2.4. Nghiên cứu số 04: Hệ thống gợi ý địa điểm tham quan dựa trên vị trí địa lý</w:t>
      </w:r>
    </w:p>
    <w:p>
      <w:pPr>
        <w:spacing w:line="276" w:lineRule="auto" w:after="120"/>
        <w:ind w:firstLine="425"/>
        <w:jc w:val="both"/>
      </w:pPr>
      <w:r>
        <w:rPr>
          <w:rFonts w:ascii="Times New Roman" w:hAnsi="Times New Roman" w:eastAsia="Times New Roman"/>
          <w:b/>
          <w:sz w:val="26"/>
        </w:rPr>
        <w:t>Tên gốc:</w:t>
      </w:r>
      <w:r>
        <w:rPr>
          <w:rFonts w:ascii="Times New Roman" w:hAnsi="Times New Roman" w:eastAsia="Times New Roman"/>
          <w:sz w:val="26"/>
        </w:rPr>
        <w:t xml:space="preserve"> Location-Based Smart Recommendation Systems for Local Tourism Platforms</w:t>
      </w:r>
    </w:p>
    <w:p>
      <w:pPr>
        <w:spacing w:line="276" w:lineRule="auto" w:after="120"/>
        <w:ind w:firstLine="425"/>
        <w:jc w:val="both"/>
      </w:pPr>
      <w:r>
        <w:rPr>
          <w:rFonts w:ascii="Times New Roman" w:hAnsi="Times New Roman" w:eastAsia="Times New Roman"/>
          <w:b/>
          <w:sz w:val="26"/>
        </w:rPr>
        <w:t>Tác giả/Nguồn:</w:t>
      </w:r>
      <w:r>
        <w:rPr>
          <w:rFonts w:ascii="Times New Roman" w:hAnsi="Times New Roman" w:eastAsia="Times New Roman"/>
          <w:sz w:val="26"/>
        </w:rPr>
        <w:t xml:space="preserve"> Zhou, Y., &amp; Takahashi, M. (2024). Journal of Ambient Intelligence and Humanized Computing (Springer).</w:t>
      </w:r>
    </w:p>
    <w:p>
      <w:pPr>
        <w:spacing w:line="276" w:lineRule="auto" w:after="120"/>
        <w:ind w:firstLine="425"/>
        <w:jc w:val="both"/>
      </w:pPr>
      <w:r>
        <w:rPr>
          <w:rFonts w:ascii="Times New Roman" w:hAnsi="Times New Roman" w:eastAsia="Times New Roman"/>
          <w:b/>
          <w:sz w:val="26"/>
        </w:rPr>
        <w:t>Nội dung cốt lõi:</w:t>
      </w:r>
      <w:r>
        <w:rPr>
          <w:rFonts w:ascii="Times New Roman" w:hAnsi="Times New Roman" w:eastAsia="Times New Roman"/>
          <w:sz w:val="26"/>
        </w:rPr>
        <w:t xml:space="preserve"> Tác giả xây dựng thuật toán AI gợi ý các hoạt động vui chơi, điểm tham quan phụ cận dựa trên vị trí của khách du lịch hoặc dựa trên lịch sử các loại vé mà họ đã từng mua trước đó.</w:t>
      </w:r>
    </w:p>
    <w:p>
      <w:pPr>
        <w:spacing w:line="276" w:lineRule="auto" w:after="120"/>
        <w:ind w:firstLine="425"/>
        <w:jc w:val="both"/>
      </w:pPr>
      <w:r>
        <w:rPr>
          <w:rFonts w:ascii="Times New Roman" w:hAnsi="Times New Roman" w:eastAsia="Times New Roman"/>
          <w:b/>
          <w:sz w:val="26"/>
        </w:rPr>
        <w:t>Nhận định và ứng dụng:</w:t>
      </w:r>
      <w:r>
        <w:rPr>
          <w:rFonts w:ascii="Times New Roman" w:hAnsi="Times New Roman" w:eastAsia="Times New Roman"/>
          <w:sz w:val="26"/>
        </w:rPr>
        <w:t xml:space="preserve"> Ý tưởng này giúp nhóm phát triển một tính năng nâng cao (Premium Feature) để ghi điểm với giáo viên: Module "Có thể bạn cũng thích". Khi khách đặt vé một công viên nước, hệ thống sẽ tự gợi ý các nhà hàng hoặc dịch vụ thuê xe gần công viên đó ở chân trang.</w:t>
      </w:r>
    </w:p>
    <w:p>
      <w:pPr>
        <w:pStyle w:val="Heading2"/>
      </w:pPr>
      <w:r>
        <w:rPr>
          <w:rFonts w:ascii="Times New Roman" w:hAnsi="Times New Roman" w:eastAsia="Times New Roman"/>
          <w:color w:val="1F4E79"/>
          <w:sz w:val="28"/>
        </w:rPr>
        <w:t>2.5. Nghiên cứu số 05: Tích hợp mã QR bảo mật cao và kiểm soát cửa tự động</w:t>
      </w:r>
    </w:p>
    <w:p>
      <w:pPr>
        <w:spacing w:line="276" w:lineRule="auto" w:after="120"/>
        <w:ind w:firstLine="425"/>
        <w:jc w:val="both"/>
      </w:pPr>
      <w:r>
        <w:rPr>
          <w:rFonts w:ascii="Times New Roman" w:hAnsi="Times New Roman" w:eastAsia="Times New Roman"/>
          <w:b/>
          <w:sz w:val="26"/>
        </w:rPr>
        <w:t>Tên gốc:</w:t>
      </w:r>
      <w:r>
        <w:rPr>
          <w:rFonts w:ascii="Times New Roman" w:hAnsi="Times New Roman" w:eastAsia="Times New Roman"/>
          <w:sz w:val="26"/>
        </w:rPr>
        <w:t xml:space="preserve"> Secure QR-Ticketing and Automated Access Control Frameworks for Tourism Infrastructures</w:t>
      </w:r>
    </w:p>
    <w:p>
      <w:pPr>
        <w:spacing w:line="276" w:lineRule="auto" w:after="120"/>
        <w:ind w:firstLine="425"/>
        <w:jc w:val="both"/>
      </w:pPr>
      <w:r>
        <w:rPr>
          <w:rFonts w:ascii="Times New Roman" w:hAnsi="Times New Roman" w:eastAsia="Times New Roman"/>
          <w:b/>
          <w:sz w:val="26"/>
        </w:rPr>
        <w:t>Tác giả/Nguồn:</w:t>
      </w:r>
      <w:r>
        <w:rPr>
          <w:rFonts w:ascii="Times New Roman" w:hAnsi="Times New Roman" w:eastAsia="Times New Roman"/>
          <w:sz w:val="26"/>
        </w:rPr>
        <w:t xml:space="preserve"> Martinez, N., et al. (2022). Applied Intelligence (Springer).</w:t>
      </w:r>
    </w:p>
    <w:p>
      <w:pPr>
        <w:spacing w:line="276" w:lineRule="auto" w:after="120"/>
        <w:ind w:firstLine="425"/>
        <w:jc w:val="both"/>
      </w:pPr>
      <w:r>
        <w:rPr>
          <w:rFonts w:ascii="Times New Roman" w:hAnsi="Times New Roman" w:eastAsia="Times New Roman"/>
          <w:b/>
          <w:sz w:val="26"/>
        </w:rPr>
        <w:t>Nội dung cốt lõi:</w:t>
      </w:r>
      <w:r>
        <w:rPr>
          <w:rFonts w:ascii="Times New Roman" w:hAnsi="Times New Roman" w:eastAsia="Times New Roman"/>
          <w:sz w:val="26"/>
        </w:rPr>
        <w:t xml:space="preserve"> Nghiên cứu giải pháp mã hóa thông tin đặt vé (Mã đơn hàng, ngày đi, số người) thành một mã QR động. Mã này được quét tại cổng kiểm soát nội khu để nhận diện du khách trong vòng dưới 1 giây mà không cần vé giấy.</w:t>
      </w:r>
    </w:p>
    <w:p>
      <w:pPr>
        <w:spacing w:line="276" w:lineRule="auto" w:after="120"/>
        <w:ind w:firstLine="425"/>
        <w:jc w:val="both"/>
      </w:pPr>
      <w:r>
        <w:rPr>
          <w:rFonts w:ascii="Times New Roman" w:hAnsi="Times New Roman" w:eastAsia="Times New Roman"/>
          <w:b/>
          <w:sz w:val="26"/>
        </w:rPr>
        <w:t>Nhận định và ứng dụng:</w:t>
      </w:r>
      <w:r>
        <w:rPr>
          <w:rFonts w:ascii="Times New Roman" w:hAnsi="Times New Roman" w:eastAsia="Times New Roman"/>
          <w:sz w:val="26"/>
        </w:rPr>
        <w:t xml:space="preserve"> Website của nhóm sau khi khách thanh toán thành công sẽ tích hợp một thư viện Backend (như qrcode trong NodeJS/Python) để tự động sinh mã QR độc nhất gửi về Email của khách hàng.</w:t>
      </w:r>
    </w:p>
    <w:p>
      <w:pPr>
        <w:pStyle w:val="Heading2"/>
      </w:pPr>
      <w:r>
        <w:rPr>
          <w:rFonts w:ascii="Times New Roman" w:hAnsi="Times New Roman" w:eastAsia="Times New Roman"/>
          <w:color w:val="1F4E79"/>
          <w:sz w:val="28"/>
        </w:rPr>
        <w:t>2.6. Nghiên cứu số 06: Thuật toán định giá vé động dựa trên nhu cầu thị trường</w:t>
      </w:r>
    </w:p>
    <w:p>
      <w:pPr>
        <w:spacing w:line="276" w:lineRule="auto" w:after="120"/>
        <w:ind w:firstLine="425"/>
        <w:jc w:val="both"/>
      </w:pPr>
      <w:r>
        <w:rPr>
          <w:rFonts w:ascii="Times New Roman" w:hAnsi="Times New Roman" w:eastAsia="Times New Roman"/>
          <w:b/>
          <w:sz w:val="26"/>
        </w:rPr>
        <w:t>Tên gốc:</w:t>
      </w:r>
      <w:r>
        <w:rPr>
          <w:rFonts w:ascii="Times New Roman" w:hAnsi="Times New Roman" w:eastAsia="Times New Roman"/>
          <w:sz w:val="26"/>
        </w:rPr>
        <w:t xml:space="preserve"> Dynamic Pricing Strategies in Tourism Management Using Machine Learning Algorithms</w:t>
      </w:r>
    </w:p>
    <w:p>
      <w:pPr>
        <w:spacing w:line="276" w:lineRule="auto" w:after="120"/>
        <w:ind w:firstLine="425"/>
        <w:jc w:val="both"/>
      </w:pPr>
      <w:r>
        <w:rPr>
          <w:rFonts w:ascii="Times New Roman" w:hAnsi="Times New Roman" w:eastAsia="Times New Roman"/>
          <w:b/>
          <w:sz w:val="26"/>
        </w:rPr>
        <w:t>Tác giả/Nguồn:</w:t>
      </w:r>
      <w:r>
        <w:rPr>
          <w:rFonts w:ascii="Times New Roman" w:hAnsi="Times New Roman" w:eastAsia="Times New Roman"/>
          <w:sz w:val="26"/>
        </w:rPr>
        <w:t xml:space="preserve"> Weber, F., &amp; Fisher, R. (2023). Tourism Management Perspectives (Springer Series).</w:t>
      </w:r>
    </w:p>
    <w:p>
      <w:pPr>
        <w:spacing w:line="276" w:lineRule="auto" w:after="120"/>
        <w:ind w:firstLine="425"/>
        <w:jc w:val="both"/>
      </w:pPr>
      <w:r>
        <w:rPr>
          <w:rFonts w:ascii="Times New Roman" w:hAnsi="Times New Roman" w:eastAsia="Times New Roman"/>
          <w:b/>
          <w:sz w:val="26"/>
        </w:rPr>
        <w:t>Nội dung cốt lõi:</w:t>
      </w:r>
      <w:r>
        <w:rPr>
          <w:rFonts w:ascii="Times New Roman" w:hAnsi="Times New Roman" w:eastAsia="Times New Roman"/>
          <w:sz w:val="26"/>
        </w:rPr>
        <w:t xml:space="preserve"> Phân tích mô hình định giá vé thông minh: Tự động điều chỉnh giá vé tăng nhẹ vào ngày cuối tuần/mùa cao điểm và áp dụng các chương trình giảm giá tự động vào ngày thường để kích cầu du lịch.</w:t>
      </w:r>
    </w:p>
    <w:p>
      <w:pPr>
        <w:spacing w:line="276" w:lineRule="auto" w:after="120"/>
        <w:ind w:firstLine="425"/>
        <w:jc w:val="both"/>
      </w:pPr>
      <w:r>
        <w:rPr>
          <w:rFonts w:ascii="Times New Roman" w:hAnsi="Times New Roman" w:eastAsia="Times New Roman"/>
          <w:b/>
          <w:sz w:val="26"/>
        </w:rPr>
        <w:t>Nhận định và ứng dụng:</w:t>
      </w:r>
      <w:r>
        <w:rPr>
          <w:rFonts w:ascii="Times New Roman" w:hAnsi="Times New Roman" w:eastAsia="Times New Roman"/>
          <w:sz w:val="26"/>
        </w:rPr>
        <w:t xml:space="preserve"> Áp dụng cho tính năng của phân hệ Quản trị viên (Admin Dashboard). Nhóm sẽ thiết kế cơ sở dữ liệu cho phép Admin thiết lập giá vé linh hoạt theo ngày (Ví dụ: Giá vé Thứ 7, Chủ Nhật sẽ tự động cộng thêm 15%).</w:t>
      </w:r>
    </w:p>
    <w:p>
      <w:pPr>
        <w:pStyle w:val="Heading2"/>
      </w:pPr>
      <w:r>
        <w:rPr>
          <w:rFonts w:ascii="Times New Roman" w:hAnsi="Times New Roman" w:eastAsia="Times New Roman"/>
          <w:color w:val="1F4E79"/>
          <w:sz w:val="28"/>
        </w:rPr>
        <w:t>2.7. Nghiên cứu số 07: Phân tích phản hồi (Review) của du khách bằng trí tuệ nhân tạo</w:t>
      </w:r>
    </w:p>
    <w:p>
      <w:pPr>
        <w:spacing w:line="276" w:lineRule="auto" w:after="120"/>
        <w:ind w:firstLine="425"/>
        <w:jc w:val="both"/>
      </w:pPr>
      <w:r>
        <w:rPr>
          <w:rFonts w:ascii="Times New Roman" w:hAnsi="Times New Roman" w:eastAsia="Times New Roman"/>
          <w:b/>
          <w:sz w:val="26"/>
        </w:rPr>
        <w:t>Tên gốc:</w:t>
      </w:r>
      <w:r>
        <w:rPr>
          <w:rFonts w:ascii="Times New Roman" w:hAnsi="Times New Roman" w:eastAsia="Times New Roman"/>
          <w:sz w:val="26"/>
        </w:rPr>
        <w:t xml:space="preserve"> Sentiment Analysis of Customer Reviews in Online Travel Agencies (OTA) Platforms</w:t>
      </w:r>
    </w:p>
    <w:p>
      <w:pPr>
        <w:spacing w:line="276" w:lineRule="auto" w:after="120"/>
        <w:ind w:firstLine="425"/>
        <w:jc w:val="both"/>
      </w:pPr>
      <w:r>
        <w:rPr>
          <w:rFonts w:ascii="Times New Roman" w:hAnsi="Times New Roman" w:eastAsia="Times New Roman"/>
          <w:b/>
          <w:sz w:val="26"/>
        </w:rPr>
        <w:t>Tác giả/Nguồn:</w:t>
      </w:r>
      <w:r>
        <w:rPr>
          <w:rFonts w:ascii="Times New Roman" w:hAnsi="Times New Roman" w:eastAsia="Times New Roman"/>
          <w:sz w:val="26"/>
        </w:rPr>
        <w:t xml:space="preserve"> Kim, J., &amp; Lee, H. (2022). Multimedia Tools and Applications (Springer).</w:t>
      </w:r>
    </w:p>
    <w:p>
      <w:pPr>
        <w:spacing w:line="276" w:lineRule="auto" w:after="120"/>
        <w:ind w:firstLine="425"/>
        <w:jc w:val="both"/>
      </w:pPr>
      <w:r>
        <w:rPr>
          <w:rFonts w:ascii="Times New Roman" w:hAnsi="Times New Roman" w:eastAsia="Times New Roman"/>
          <w:b/>
          <w:sz w:val="26"/>
        </w:rPr>
        <w:t>Nội dung cốt lõi:</w:t>
      </w:r>
      <w:r>
        <w:rPr>
          <w:rFonts w:ascii="Times New Roman" w:hAnsi="Times New Roman" w:eastAsia="Times New Roman"/>
          <w:sz w:val="26"/>
        </w:rPr>
        <w:t xml:space="preserve"> Nghiên cứu thuật toán xử lý ngôn ngữ tự nhiên (NLP) để tự động phân loại các bình luận, đánh giá của du khách sau khi trải nghiệm dịch vụ thành các mức độ: Tích cực, Tiêu cực hoặc Trung lập.</w:t>
      </w:r>
    </w:p>
    <w:p>
      <w:pPr>
        <w:spacing w:line="276" w:lineRule="auto" w:after="120"/>
        <w:ind w:firstLine="425"/>
        <w:jc w:val="both"/>
      </w:pPr>
      <w:r>
        <w:rPr>
          <w:rFonts w:ascii="Times New Roman" w:hAnsi="Times New Roman" w:eastAsia="Times New Roman"/>
          <w:b/>
          <w:sz w:val="26"/>
        </w:rPr>
        <w:t>Nhận định và ứng dụng:</w:t>
      </w:r>
      <w:r>
        <w:rPr>
          <w:rFonts w:ascii="Times New Roman" w:hAnsi="Times New Roman" w:eastAsia="Times New Roman"/>
          <w:sz w:val="26"/>
        </w:rPr>
        <w:t xml:space="preserve"> Giúp ích cho việc thiết kế tính năng Đánh giá (Rating &amp; Comment) trên website. Nhóm sẽ xây dựng module hiển thị điểm đánh giá trung bình (số sao) của từng địa điểm du lịch để tăng độ uy tín cho khách hàng mới.</w:t>
      </w:r>
    </w:p>
    <w:p>
      <w:pPr>
        <w:pStyle w:val="Heading2"/>
      </w:pPr>
      <w:r>
        <w:rPr>
          <w:rFonts w:ascii="Times New Roman" w:hAnsi="Times New Roman" w:eastAsia="Times New Roman"/>
          <w:color w:val="1F4E79"/>
          <w:sz w:val="28"/>
        </w:rPr>
        <w:t>2.8. Nghiên cứu số 08: Bảo mật giao dịch và thông tin thanh toán trực tuyến trong du lịch số</w:t>
      </w:r>
    </w:p>
    <w:p>
      <w:pPr>
        <w:spacing w:line="276" w:lineRule="auto" w:after="120"/>
        <w:ind w:firstLine="425"/>
        <w:jc w:val="both"/>
      </w:pPr>
      <w:r>
        <w:rPr>
          <w:rFonts w:ascii="Times New Roman" w:hAnsi="Times New Roman" w:eastAsia="Times New Roman"/>
          <w:b/>
          <w:sz w:val="26"/>
        </w:rPr>
        <w:t>Tên gốc:</w:t>
      </w:r>
      <w:r>
        <w:rPr>
          <w:rFonts w:ascii="Times New Roman" w:hAnsi="Times New Roman" w:eastAsia="Times New Roman"/>
          <w:sz w:val="26"/>
        </w:rPr>
        <w:t xml:space="preserve"> Data Privacy and Secure Payment Gateways Integration in e-Commerce Tourism Architectures</w:t>
      </w:r>
    </w:p>
    <w:p>
      <w:pPr>
        <w:spacing w:line="276" w:lineRule="auto" w:after="120"/>
        <w:ind w:firstLine="425"/>
        <w:jc w:val="both"/>
      </w:pPr>
      <w:r>
        <w:rPr>
          <w:rFonts w:ascii="Times New Roman" w:hAnsi="Times New Roman" w:eastAsia="Times New Roman"/>
          <w:b/>
          <w:sz w:val="26"/>
        </w:rPr>
        <w:t>Tác giả/Nguồn:</w:t>
      </w:r>
      <w:r>
        <w:rPr>
          <w:rFonts w:ascii="Times New Roman" w:hAnsi="Times New Roman" w:eastAsia="Times New Roman"/>
          <w:sz w:val="26"/>
        </w:rPr>
        <w:t xml:space="preserve"> Green, M., &amp; Taylor, P. (2021). Journal of Computer Virology and Hacking Techniques (Springer).</w:t>
      </w:r>
    </w:p>
    <w:p>
      <w:pPr>
        <w:spacing w:line="276" w:lineRule="auto" w:after="120"/>
        <w:ind w:firstLine="425"/>
        <w:jc w:val="both"/>
      </w:pPr>
      <w:r>
        <w:rPr>
          <w:rFonts w:ascii="Times New Roman" w:hAnsi="Times New Roman" w:eastAsia="Times New Roman"/>
          <w:b/>
          <w:sz w:val="26"/>
        </w:rPr>
        <w:t>Nội dung cốt lõi:</w:t>
      </w:r>
      <w:r>
        <w:rPr>
          <w:rFonts w:ascii="Times New Roman" w:hAnsi="Times New Roman" w:eastAsia="Times New Roman"/>
          <w:sz w:val="26"/>
        </w:rPr>
        <w:t xml:space="preserve"> Đánh giá các rủi ro rò rỉ dữ liệu thẻ và tài khoản ví điện tử khi tích hợp cổng thanh toán bên thứ ba. Đề xuất quy trình mã hóa Tokenization để bảo mật luồng truyền nhận dữ liệu giao dịch.</w:t>
      </w:r>
    </w:p>
    <w:p>
      <w:pPr>
        <w:spacing w:line="276" w:lineRule="auto" w:after="120"/>
        <w:ind w:firstLine="425"/>
        <w:jc w:val="both"/>
      </w:pPr>
      <w:r>
        <w:rPr>
          <w:rFonts w:ascii="Times New Roman" w:hAnsi="Times New Roman" w:eastAsia="Times New Roman"/>
          <w:b/>
          <w:sz w:val="26"/>
        </w:rPr>
        <w:t>Nhận định và ứng dụng:</w:t>
      </w:r>
      <w:r>
        <w:rPr>
          <w:rFonts w:ascii="Times New Roman" w:hAnsi="Times New Roman" w:eastAsia="Times New Roman"/>
          <w:sz w:val="26"/>
        </w:rPr>
        <w:t xml:space="preserve"> Bài học về an toàn thông tin giúp nhóm lưu ý khi làm tính năng giả lập thanh toán (hoặc tích hợp API Sandbox của VNPay/Momo). Tuyệt đối không lưu mật khẩu hay thông tin thẻ dạng thô (Plain text) vào Database mà phải mã hóa dữ liệu.</w:t>
      </w:r>
    </w:p>
    <w:p>
      <w:pPr>
        <w:pStyle w:val="Heading2"/>
      </w:pPr>
      <w:r>
        <w:rPr>
          <w:rFonts w:ascii="Times New Roman" w:hAnsi="Times New Roman" w:eastAsia="Times New Roman"/>
          <w:color w:val="1F4E79"/>
          <w:sz w:val="28"/>
        </w:rPr>
        <w:t>2.9. Nghiên cứu số 09: Thiết kế hệ thống API mở kết nối đại lý du lịch (OTA)</w:t>
      </w:r>
    </w:p>
    <w:p>
      <w:pPr>
        <w:spacing w:line="276" w:lineRule="auto" w:after="120"/>
        <w:ind w:firstLine="425"/>
        <w:jc w:val="both"/>
      </w:pPr>
      <w:r>
        <w:rPr>
          <w:rFonts w:ascii="Times New Roman" w:hAnsi="Times New Roman" w:eastAsia="Times New Roman"/>
          <w:b/>
          <w:sz w:val="26"/>
        </w:rPr>
        <w:t>Tên gốc:</w:t>
      </w:r>
      <w:r>
        <w:rPr>
          <w:rFonts w:ascii="Times New Roman" w:hAnsi="Times New Roman" w:eastAsia="Times New Roman"/>
          <w:sz w:val="26"/>
        </w:rPr>
        <w:t xml:space="preserve"> Open API Architectures for Integrating Multi-Vendor Distribution Systems in Tourism Platforms</w:t>
      </w:r>
    </w:p>
    <w:p>
      <w:pPr>
        <w:spacing w:line="276" w:lineRule="auto" w:after="120"/>
        <w:ind w:firstLine="425"/>
        <w:jc w:val="both"/>
      </w:pPr>
      <w:r>
        <w:rPr>
          <w:rFonts w:ascii="Times New Roman" w:hAnsi="Times New Roman" w:eastAsia="Times New Roman"/>
          <w:b/>
          <w:sz w:val="26"/>
        </w:rPr>
        <w:t>Tác giả/Nguồn:</w:t>
      </w:r>
      <w:r>
        <w:rPr>
          <w:rFonts w:ascii="Times New Roman" w:hAnsi="Times New Roman" w:eastAsia="Times New Roman"/>
          <w:sz w:val="26"/>
        </w:rPr>
        <w:t xml:space="preserve"> Silva, L., et al. (2023). Cluster Computing (Springer).</w:t>
      </w:r>
    </w:p>
    <w:p>
      <w:pPr>
        <w:spacing w:line="276" w:lineRule="auto" w:after="120"/>
        <w:ind w:firstLine="425"/>
        <w:jc w:val="both"/>
      </w:pPr>
      <w:r>
        <w:rPr>
          <w:rFonts w:ascii="Times New Roman" w:hAnsi="Times New Roman" w:eastAsia="Times New Roman"/>
          <w:b/>
          <w:sz w:val="26"/>
        </w:rPr>
        <w:t>Nội dung cốt lõi:</w:t>
      </w:r>
      <w:r>
        <w:rPr>
          <w:rFonts w:ascii="Times New Roman" w:hAnsi="Times New Roman" w:eastAsia="Times New Roman"/>
          <w:sz w:val="26"/>
        </w:rPr>
        <w:t xml:space="preserve"> Mô hình hóa hệ thống cung cấp các cổng API mở, cho phép các nhà cung cấp tour nhỏ lẻ có thể tự đăng ký tài khoản, đăng bán vé tham quan của họ và đồng bộ hóa trạng thái đơn hàng trực tiếp trên hệ thống tổng.</w:t>
      </w:r>
    </w:p>
    <w:p>
      <w:pPr>
        <w:spacing w:line="276" w:lineRule="auto" w:after="120"/>
        <w:ind w:firstLine="425"/>
        <w:jc w:val="both"/>
      </w:pPr>
      <w:r>
        <w:rPr>
          <w:rFonts w:ascii="Times New Roman" w:hAnsi="Times New Roman" w:eastAsia="Times New Roman"/>
          <w:b/>
          <w:sz w:val="26"/>
        </w:rPr>
        <w:t>Nhận định và ứng dụng:</w:t>
      </w:r>
      <w:r>
        <w:rPr>
          <w:rFonts w:ascii="Times New Roman" w:hAnsi="Times New Roman" w:eastAsia="Times New Roman"/>
          <w:sz w:val="26"/>
        </w:rPr>
        <w:t xml:space="preserve"> Định hình cho cấu trúc tính năng Multi-vendor trên website. Nhóm sẽ thiết kế 3 phân hệ người dùng rõ rệt: Khách mua vé (Customer) – Nhà cung cấp địa điểm/Tour (Merchant/Partner) – Ban quản trị hệ thống (Admin).</w:t>
      </w:r>
    </w:p>
    <w:p>
      <w:pPr>
        <w:pStyle w:val="Heading2"/>
      </w:pPr>
      <w:r>
        <w:rPr>
          <w:rFonts w:ascii="Times New Roman" w:hAnsi="Times New Roman" w:eastAsia="Times New Roman"/>
          <w:color w:val="1F4E79"/>
          <w:sz w:val="28"/>
        </w:rPr>
        <w:t>2.10. Nghiên cứu số 10: Đánh giá hiệu quả kinh tế và tối ưu nhân sự nhờ số hóa vé du lịch</w:t>
      </w:r>
    </w:p>
    <w:p>
      <w:pPr>
        <w:spacing w:line="276" w:lineRule="auto" w:after="120"/>
        <w:ind w:firstLine="425"/>
        <w:jc w:val="both"/>
      </w:pPr>
      <w:r>
        <w:rPr>
          <w:rFonts w:ascii="Times New Roman" w:hAnsi="Times New Roman" w:eastAsia="Times New Roman"/>
          <w:b/>
          <w:sz w:val="26"/>
        </w:rPr>
        <w:t>Tên gốc:</w:t>
      </w:r>
      <w:r>
        <w:rPr>
          <w:rFonts w:ascii="Times New Roman" w:hAnsi="Times New Roman" w:eastAsia="Times New Roman"/>
          <w:sz w:val="26"/>
        </w:rPr>
        <w:t xml:space="preserve"> The Digital Transformation of Tourism Ticketing: Socio-Economic Impacts and Operational Efficiency</w:t>
      </w:r>
    </w:p>
    <w:p>
      <w:pPr>
        <w:spacing w:line="276" w:lineRule="auto" w:after="120"/>
        <w:ind w:firstLine="425"/>
        <w:jc w:val="both"/>
      </w:pPr>
      <w:r>
        <w:rPr>
          <w:rFonts w:ascii="Times New Roman" w:hAnsi="Times New Roman" w:eastAsia="Times New Roman"/>
          <w:b/>
          <w:sz w:val="26"/>
        </w:rPr>
        <w:t>Tác giả/Nguồn:</w:t>
      </w:r>
      <w:r>
        <w:rPr>
          <w:rFonts w:ascii="Times New Roman" w:hAnsi="Times New Roman" w:eastAsia="Times New Roman"/>
          <w:sz w:val="26"/>
        </w:rPr>
        <w:t xml:space="preserve"> Wang, X., &amp; Zhao, Q. (2024). Human Ecology (Springer).</w:t>
      </w:r>
    </w:p>
    <w:p>
      <w:pPr>
        <w:spacing w:line="276" w:lineRule="auto" w:after="120"/>
        <w:ind w:firstLine="425"/>
        <w:jc w:val="both"/>
      </w:pPr>
      <w:r>
        <w:rPr>
          <w:rFonts w:ascii="Times New Roman" w:hAnsi="Times New Roman" w:eastAsia="Times New Roman"/>
          <w:b/>
          <w:sz w:val="26"/>
        </w:rPr>
        <w:t>Nội dung cốt lõi:</w:t>
      </w:r>
      <w:r>
        <w:rPr>
          <w:rFonts w:ascii="Times New Roman" w:hAnsi="Times New Roman" w:eastAsia="Times New Roman"/>
          <w:sz w:val="26"/>
        </w:rPr>
        <w:t xml:space="preserve"> Nghiên cứu thực nghiệm chứng minh các khu vui chơi chuyển đổi từ bán vé quầy sang nền tảng trực tuyến đã giảm được 45% chi phí in ấn, nhân sự vận hành trực tiếp tại quầy và tăng 35% doanh thu nhờ khả năng tiếp cận khách hàng trước chuyến đi.</w:t>
      </w:r>
    </w:p>
    <w:p>
      <w:pPr>
        <w:spacing w:line="276" w:lineRule="auto" w:after="120"/>
        <w:ind w:firstLine="425"/>
        <w:jc w:val="both"/>
      </w:pPr>
      <w:r>
        <w:rPr>
          <w:rFonts w:ascii="Times New Roman" w:hAnsi="Times New Roman" w:eastAsia="Times New Roman"/>
          <w:b/>
          <w:sz w:val="26"/>
        </w:rPr>
        <w:t>Nhận định và ứng dụng:</w:t>
      </w:r>
      <w:r>
        <w:rPr>
          <w:rFonts w:ascii="Times New Roman" w:hAnsi="Times New Roman" w:eastAsia="Times New Roman"/>
          <w:sz w:val="26"/>
        </w:rPr>
        <w:t xml:space="preserve"> Bài viết cung cấp số liệu thực tế tuyệt vời. Nhóm sẽ trích dẫn nghiên cứu này vào chương "Mở đầu / Lý do chọn đề tài nghiên cứu" và phần "Ý nghĩa thực tiễn" trong báo cáo để tăng tính thuyết phục trước hội đồng chấm thi.</w:t>
      </w:r>
    </w:p>
    <w:p>
      <w:pPr>
        <w:sectPr>
          <w:headerReference w:type="default" r:id="rId9"/>
          <w:footerReference w:type="default" r:id="rId10"/>
          <w:pgSz w:w="11906" w:h="16838"/>
          <w:pgMar w:top="1247" w:right="1134" w:bottom="1134" w:left="1531" w:header="720" w:footer="720" w:gutter="0"/>
          <w:cols w:space="720"/>
          <w:docGrid w:linePitch="360"/>
        </w:sectPr>
      </w:pPr>
    </w:p>
    <w:p>
      <w:pPr>
        <w:pStyle w:val="Heading1"/>
      </w:pPr>
      <w:r>
        <w:rPr>
          <w:rFonts w:ascii="Times New Roman" w:hAnsi="Times New Roman" w:eastAsia="Times New Roman"/>
          <w:color w:val="1F4E79"/>
          <w:sz w:val="32"/>
        </w:rPr>
        <w:t>CHƯƠNG 3. MA TRẬN PHÂN TÍCH TỔNG HỢP</w:t>
      </w:r>
    </w:p>
    <w:p>
      <w:pPr>
        <w:spacing w:line="276" w:lineRule="auto" w:after="120"/>
        <w:ind w:firstLine="425"/>
        <w:jc w:val="both"/>
      </w:pPr>
      <w:r>
        <w:rPr>
          <w:rFonts w:ascii="Times New Roman" w:hAnsi="Times New Roman" w:eastAsia="Times New Roman"/>
          <w:sz w:val="26"/>
        </w:rPr>
        <w:t>Ma trận dưới đây tổng hợp mối liên hệ giữa trụ cột công nghệ, phương pháp nghiên cứu và hướng ứng dụng vào website của nhóm. Đây là cơ sở để chuyển hóa kết quả khảo sát thành yêu cầu phần mềm cụ thể trong chương tiếp theo.</w:t>
      </w:r>
    </w:p>
    <w:tbl>
      <w:tblPr>
        <w:tblStyle w:val="TableGrid"/>
        <w:tblW w:type="auto" w:w="0"/>
        <w:jc w:val="center"/>
        <w:tblLayout w:type="autofit"/>
        <w:tblLook w:firstColumn="1" w:firstRow="1" w:lastColumn="0" w:lastRow="0" w:noHBand="0" w:noVBand="1" w:val="04A0"/>
      </w:tblPr>
      <w:tblGrid>
        <w:gridCol w:w="3699"/>
        <w:gridCol w:w="3699"/>
        <w:gridCol w:w="3699"/>
        <w:gridCol w:w="3699"/>
      </w:tblGrid>
      <w:tr>
        <w:tc>
          <w:tcPr>
            <w:tcW w:type="dxa" w:w="567"/>
            <w:vAlign w:val="center"/>
            <w:shd w:fill="1F4E79"/>
          </w:tcPr>
          <w:p>
            <w:pPr>
              <w:spacing w:after="40" w:line="240" w:lineRule="auto"/>
              <w:jc w:val="left"/>
            </w:pPr>
            <w:r>
              <w:rPr>
                <w:rFonts w:ascii="Times New Roman" w:hAnsi="Times New Roman" w:eastAsia="Times New Roman"/>
                <w:sz w:val="19"/>
              </w:rPr>
            </w:r>
            <w:r>
              <w:rPr>
                <w:rFonts w:ascii="Times New Roman" w:hAnsi="Times New Roman" w:eastAsia="Times New Roman"/>
                <w:b/>
                <w:color w:val="FFFFFF"/>
                <w:sz w:val="19"/>
              </w:rPr>
              <w:t>STT</w:t>
            </w:r>
          </w:p>
        </w:tc>
        <w:tc>
          <w:tcPr>
            <w:tcW w:type="dxa" w:w="2948"/>
            <w:vAlign w:val="center"/>
            <w:shd w:fill="1F4E79"/>
          </w:tcPr>
          <w:p>
            <w:pPr>
              <w:spacing w:after="40" w:line="240" w:lineRule="auto"/>
              <w:jc w:val="left"/>
            </w:pPr>
            <w:r>
              <w:rPr>
                <w:rFonts w:ascii="Times New Roman" w:hAnsi="Times New Roman" w:eastAsia="Times New Roman"/>
                <w:sz w:val="19"/>
              </w:rPr>
            </w:r>
            <w:r>
              <w:rPr>
                <w:rFonts w:ascii="Times New Roman" w:hAnsi="Times New Roman" w:eastAsia="Times New Roman"/>
                <w:b/>
                <w:color w:val="FFFFFF"/>
                <w:sz w:val="19"/>
              </w:rPr>
              <w:t>Trụ cột công nghệ</w:t>
            </w:r>
          </w:p>
        </w:tc>
        <w:tc>
          <w:tcPr>
            <w:tcW w:type="dxa" w:w="4535"/>
            <w:vAlign w:val="center"/>
            <w:shd w:fill="1F4E79"/>
          </w:tcPr>
          <w:p>
            <w:pPr>
              <w:spacing w:after="40" w:line="240" w:lineRule="auto"/>
              <w:jc w:val="left"/>
            </w:pPr>
            <w:r>
              <w:rPr>
                <w:rFonts w:ascii="Times New Roman" w:hAnsi="Times New Roman" w:eastAsia="Times New Roman"/>
                <w:sz w:val="19"/>
              </w:rPr>
            </w:r>
            <w:r>
              <w:rPr>
                <w:rFonts w:ascii="Times New Roman" w:hAnsi="Times New Roman" w:eastAsia="Times New Roman"/>
                <w:b/>
                <w:color w:val="FFFFFF"/>
                <w:sz w:val="19"/>
              </w:rPr>
              <w:t>Phương pháp nghiên cứu khoa học</w:t>
            </w:r>
          </w:p>
        </w:tc>
        <w:tc>
          <w:tcPr>
            <w:tcW w:type="dxa" w:w="5669"/>
            <w:vAlign w:val="center"/>
            <w:shd w:fill="1F4E79"/>
          </w:tcPr>
          <w:p>
            <w:pPr>
              <w:spacing w:after="40" w:line="240" w:lineRule="auto"/>
              <w:jc w:val="left"/>
            </w:pPr>
            <w:r>
              <w:rPr>
                <w:rFonts w:ascii="Times New Roman" w:hAnsi="Times New Roman" w:eastAsia="Times New Roman"/>
                <w:sz w:val="19"/>
              </w:rPr>
            </w:r>
            <w:r>
              <w:rPr>
                <w:rFonts w:ascii="Times New Roman" w:hAnsi="Times New Roman" w:eastAsia="Times New Roman"/>
                <w:b/>
                <w:color w:val="FFFFFF"/>
                <w:sz w:val="19"/>
              </w:rPr>
              <w:t>Ứng dụng thực tế vào website của nhóm</w:t>
            </w:r>
          </w:p>
        </w:tc>
      </w:tr>
      <w:tr>
        <w:tc>
          <w:tcPr>
            <w:tcW w:type="dxa" w:w="567"/>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1</w:t>
            </w:r>
          </w:p>
        </w:tc>
        <w:tc>
          <w:tcPr>
            <w:tcW w:type="dxa" w:w="2948"/>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Kiến trúc Microservices</w:t>
            </w:r>
          </w:p>
        </w:tc>
        <w:tc>
          <w:tcPr>
            <w:tcW w:type="dxa" w:w="45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Tách biệt các dịch vụ để tối ưu hiệu năng tải lớn.</w:t>
            </w:r>
          </w:p>
        </w:tc>
        <w:tc>
          <w:tcPr>
            <w:tcW w:type="dxa" w:w="5669"/>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Chia cấu trúc mã nguồn Backend thành các phân hệ Service độc lập như User, Ticket, Order và Payment.</w:t>
            </w:r>
          </w:p>
        </w:tc>
      </w:tr>
      <w:tr>
        <w:tc>
          <w:tcPr>
            <w:tcW w:type="dxa" w:w="567"/>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2</w:t>
            </w:r>
          </w:p>
        </w:tc>
        <w:tc>
          <w:tcPr>
            <w:tcW w:type="dxa" w:w="2948"/>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Đồng bộ dữ liệu real-time</w:t>
            </w:r>
          </w:p>
        </w:tc>
        <w:tc>
          <w:tcPr>
            <w:tcW w:type="dxa" w:w="45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Thuật toán khóa tài nguyên tạm thời để tránh trùng lặp vé.</w:t>
            </w:r>
          </w:p>
        </w:tc>
        <w:tc>
          <w:tcPr>
            <w:tcW w:type="dxa" w:w="5669"/>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Sử dụng trạng thái đơn hàng Pending/Success/Cancelled để giữ chỗ vé trong lúc thanh toán.</w:t>
            </w:r>
          </w:p>
        </w:tc>
      </w:tr>
      <w:tr>
        <w:tc>
          <w:tcPr>
            <w:tcW w:type="dxa" w:w="567"/>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3</w:t>
            </w:r>
          </w:p>
        </w:tc>
        <w:tc>
          <w:tcPr>
            <w:tcW w:type="dxa" w:w="2948"/>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UI/UX thương mại điện tử</w:t>
            </w:r>
          </w:p>
        </w:tc>
        <w:tc>
          <w:tcPr>
            <w:tcW w:type="dxa" w:w="45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Tối ưu hóa phễu đặt hàng và thiết kế checkout một trang.</w:t>
            </w:r>
          </w:p>
        </w:tc>
        <w:tc>
          <w:tcPr>
            <w:tcW w:type="dxa" w:w="5669"/>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Thiết kế giao diện đặt vé tinh gọn, tối đa khoảng 3 bước thao tác chính.</w:t>
            </w:r>
          </w:p>
        </w:tc>
      </w:tr>
      <w:tr>
        <w:tc>
          <w:tcPr>
            <w:tcW w:type="dxa" w:w="567"/>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4</w:t>
            </w:r>
          </w:p>
        </w:tc>
        <w:tc>
          <w:tcPr>
            <w:tcW w:type="dxa" w:w="2948"/>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Hệ thống khuyến nghị</w:t>
            </w:r>
          </w:p>
        </w:tc>
        <w:tc>
          <w:tcPr>
            <w:tcW w:type="dxa" w:w="45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Gợi ý địa điểm dựa trên hành vi, vị trí và lịch sử mua vé.</w:t>
            </w:r>
          </w:p>
        </w:tc>
        <w:tc>
          <w:tcPr>
            <w:tcW w:type="dxa" w:w="5669"/>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Phát triển tính năng gợi ý dịch vụ liên quan ở trang chi tiết địa điểm.</w:t>
            </w:r>
          </w:p>
        </w:tc>
      </w:tr>
      <w:tr>
        <w:tc>
          <w:tcPr>
            <w:tcW w:type="dxa" w:w="567"/>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5</w:t>
            </w:r>
          </w:p>
        </w:tc>
        <w:tc>
          <w:tcPr>
            <w:tcW w:type="dxa" w:w="2948"/>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Công nghệ nhận diện QR</w:t>
            </w:r>
          </w:p>
        </w:tc>
        <w:tc>
          <w:tcPr>
            <w:tcW w:type="dxa" w:w="45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Mã hóa dữ liệu đơn hàng thành QR Code xác thực.</w:t>
            </w:r>
          </w:p>
        </w:tc>
        <w:tc>
          <w:tcPr>
            <w:tcW w:type="dxa" w:w="5669"/>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Tự động sinh mã QR/e-ticket sau khi thanh toán thành công và gửi cho khách hàng.</w:t>
            </w:r>
          </w:p>
        </w:tc>
      </w:tr>
      <w:tr>
        <w:tc>
          <w:tcPr>
            <w:tcW w:type="dxa" w:w="567"/>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6</w:t>
            </w:r>
          </w:p>
        </w:tc>
        <w:tc>
          <w:tcPr>
            <w:tcW w:type="dxa" w:w="2948"/>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Chiến lược giá linh hoạt</w:t>
            </w:r>
          </w:p>
        </w:tc>
        <w:tc>
          <w:tcPr>
            <w:tcW w:type="dxa" w:w="45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Định giá động theo thời gian, mùa vụ và nhu cầu.</w:t>
            </w:r>
          </w:p>
        </w:tc>
        <w:tc>
          <w:tcPr>
            <w:tcW w:type="dxa" w:w="5669"/>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Cho phép cấu hình giá vé riêng cho ngày thường, cuối tuần, ngày lễ hoặc mùa cao điểm.</w:t>
            </w:r>
          </w:p>
        </w:tc>
      </w:tr>
      <w:tr>
        <w:tc>
          <w:tcPr>
            <w:tcW w:type="dxa" w:w="567"/>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7</w:t>
            </w:r>
          </w:p>
        </w:tc>
        <w:tc>
          <w:tcPr>
            <w:tcW w:type="dxa" w:w="2948"/>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Trí tuệ nhân tạo NLP</w:t>
            </w:r>
          </w:p>
        </w:tc>
        <w:tc>
          <w:tcPr>
            <w:tcW w:type="dxa" w:w="45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Phân tích cảm xúc và sắc thái trong đánh giá của khách hàng.</w:t>
            </w:r>
          </w:p>
        </w:tc>
        <w:tc>
          <w:tcPr>
            <w:tcW w:type="dxa" w:w="5669"/>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Xây dựng module rating/review, hiển thị điểm sao và bộ lọc đánh giá.</w:t>
            </w:r>
          </w:p>
        </w:tc>
      </w:tr>
      <w:tr>
        <w:tc>
          <w:tcPr>
            <w:tcW w:type="dxa" w:w="567"/>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8</w:t>
            </w:r>
          </w:p>
        </w:tc>
        <w:tc>
          <w:tcPr>
            <w:tcW w:type="dxa" w:w="2948"/>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Bảo mật thanh toán</w:t>
            </w:r>
          </w:p>
        </w:tc>
        <w:tc>
          <w:tcPr>
            <w:tcW w:type="dxa" w:w="45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Tokenization và mã hóa dữ liệu giao dịch trực tuyến.</w:t>
            </w:r>
          </w:p>
        </w:tc>
        <w:tc>
          <w:tcPr>
            <w:tcW w:type="dxa" w:w="5669"/>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Bảo mật mật khẩu bằng hashing, bảo vệ token đăng nhập và không lưu thông tin thẻ dạng thô.</w:t>
            </w:r>
          </w:p>
        </w:tc>
      </w:tr>
      <w:tr>
        <w:tc>
          <w:tcPr>
            <w:tcW w:type="dxa" w:w="567"/>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9</w:t>
            </w:r>
          </w:p>
        </w:tc>
        <w:tc>
          <w:tcPr>
            <w:tcW w:type="dxa" w:w="2948"/>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Hệ thống API mở</w:t>
            </w:r>
          </w:p>
        </w:tc>
        <w:tc>
          <w:tcPr>
            <w:tcW w:type="dxa" w:w="45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Kiến trúc kết nối đa nhà cung cấp trong nền tảng du lịch.</w:t>
            </w:r>
          </w:p>
        </w:tc>
        <w:tc>
          <w:tcPr>
            <w:tcW w:type="dxa" w:w="5669"/>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Thiết lập phân quyền cho Partner/Merchant tự đăng bán và quản lý sản phẩm vé.</w:t>
            </w:r>
          </w:p>
        </w:tc>
      </w:tr>
      <w:tr>
        <w:tc>
          <w:tcPr>
            <w:tcW w:type="dxa" w:w="567"/>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10</w:t>
            </w:r>
          </w:p>
        </w:tc>
        <w:tc>
          <w:tcPr>
            <w:tcW w:type="dxa" w:w="2948"/>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Chuyển đổi số ngành du lịch</w:t>
            </w:r>
          </w:p>
        </w:tc>
        <w:tc>
          <w:tcPr>
            <w:tcW w:type="dxa" w:w="45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Phân tích hiệu quả giảm chi phí vận hành và tăng doanh thu.</w:t>
            </w:r>
          </w:p>
        </w:tc>
        <w:tc>
          <w:tcPr>
            <w:tcW w:type="dxa" w:w="5669"/>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Dùng làm cơ sở giải thích ý nghĩa thực tiễn và tính cấp thiết của đề tài.</w:t>
            </w:r>
          </w:p>
        </w:tc>
      </w:tr>
    </w:tbl>
    <w:p>
      <w:pPr>
        <w:spacing w:after="120"/>
        <w:jc w:val="center"/>
      </w:pPr>
      <w:r>
        <w:rPr>
          <w:rFonts w:ascii="Times New Roman" w:hAnsi="Times New Roman" w:eastAsia="Times New Roman"/>
          <w:i/>
          <w:sz w:val="22"/>
        </w:rPr>
        <w:t>Bảng 3. Ma trận phân tích tổng hợp tài liệu khảo sát</w:t>
      </w:r>
    </w:p>
    <w:p>
      <w:pPr>
        <w:sectPr>
          <w:pgSz w:w="16838" w:h="11906" w:orient="landscape"/>
          <w:pgMar w:top="1020" w:right="907" w:bottom="1020" w:left="1134" w:header="720" w:footer="720" w:gutter="0"/>
          <w:cols w:space="720"/>
          <w:docGrid w:linePitch="360"/>
        </w:sectPr>
      </w:pPr>
    </w:p>
    <w:p>
      <w:pPr>
        <w:pStyle w:val="Heading1"/>
      </w:pPr>
      <w:r>
        <w:rPr>
          <w:rFonts w:ascii="Times New Roman" w:hAnsi="Times New Roman" w:eastAsia="Times New Roman"/>
          <w:color w:val="1F4E79"/>
          <w:sz w:val="32"/>
        </w:rPr>
        <w:t>CHƯƠNG 4. YÊU CẦU PHẦN MỀM RÚT RA TỪ KHẢO SÁT</w:t>
      </w:r>
    </w:p>
    <w:p>
      <w:pPr>
        <w:spacing w:line="276" w:lineRule="auto" w:after="120"/>
        <w:ind w:firstLine="425"/>
        <w:jc w:val="both"/>
      </w:pPr>
      <w:r>
        <w:rPr>
          <w:rFonts w:ascii="Times New Roman" w:hAnsi="Times New Roman" w:eastAsia="Times New Roman"/>
          <w:sz w:val="26"/>
        </w:rPr>
        <w:t>Từ quá trình phân tích tài liệu, nhóm có thể rút ra các yêu cầu phần mềm ban đầu cho nền tảng đặt vé tham quan du lịch. Các yêu cầu này đóng vai trò định hướng cho bước phân tích use case, đặc tả chức năng, thiết kế cơ sở dữ liệu và xây dựng prototype.</w:t>
      </w:r>
    </w:p>
    <w:p>
      <w:pPr>
        <w:pStyle w:val="Heading2"/>
      </w:pPr>
      <w:r>
        <w:rPr>
          <w:rFonts w:ascii="Times New Roman" w:hAnsi="Times New Roman" w:eastAsia="Times New Roman"/>
          <w:color w:val="1F4E79"/>
          <w:sz w:val="28"/>
        </w:rPr>
        <w:t>4.1. Yêu cầu chức năng đề xuất</w:t>
      </w:r>
    </w:p>
    <w:tbl>
      <w:tblPr>
        <w:tblStyle w:val="TableGrid"/>
        <w:tblW w:type="auto" w:w="0"/>
        <w:jc w:val="center"/>
        <w:tblLayout w:type="autofit"/>
        <w:tblLook w:firstColumn="1" w:firstRow="1" w:lastColumn="0" w:lastRow="0" w:noHBand="0" w:noVBand="1" w:val="04A0"/>
      </w:tblPr>
      <w:tblGrid>
        <w:gridCol w:w="3080"/>
        <w:gridCol w:w="3080"/>
        <w:gridCol w:w="3080"/>
      </w:tblGrid>
      <w:tr>
        <w:tc>
          <w:tcPr>
            <w:tcW w:type="dxa" w:w="1304"/>
            <w:vAlign w:val="center"/>
            <w:shd w:fill="1F4E79"/>
          </w:tcPr>
          <w:p>
            <w:pPr>
              <w:spacing w:after="40" w:line="240" w:lineRule="auto"/>
              <w:jc w:val="left"/>
            </w:pPr>
            <w:r>
              <w:rPr>
                <w:rFonts w:ascii="Times New Roman" w:hAnsi="Times New Roman" w:eastAsia="Times New Roman"/>
                <w:sz w:val="19"/>
              </w:rPr>
            </w:r>
            <w:r>
              <w:rPr>
                <w:rFonts w:ascii="Times New Roman" w:hAnsi="Times New Roman" w:eastAsia="Times New Roman"/>
                <w:b/>
                <w:color w:val="FFFFFF"/>
                <w:sz w:val="19"/>
              </w:rPr>
              <w:t>Mã yêu cầu</w:t>
            </w:r>
          </w:p>
        </w:tc>
        <w:tc>
          <w:tcPr>
            <w:tcW w:type="dxa" w:w="2835"/>
            <w:vAlign w:val="center"/>
            <w:shd w:fill="1F4E79"/>
          </w:tcPr>
          <w:p>
            <w:pPr>
              <w:spacing w:after="40" w:line="240" w:lineRule="auto"/>
              <w:jc w:val="left"/>
            </w:pPr>
            <w:r>
              <w:rPr>
                <w:rFonts w:ascii="Times New Roman" w:hAnsi="Times New Roman" w:eastAsia="Times New Roman"/>
                <w:sz w:val="19"/>
              </w:rPr>
            </w:r>
            <w:r>
              <w:rPr>
                <w:rFonts w:ascii="Times New Roman" w:hAnsi="Times New Roman" w:eastAsia="Times New Roman"/>
                <w:b/>
                <w:color w:val="FFFFFF"/>
                <w:sz w:val="19"/>
              </w:rPr>
              <w:t>Tên yêu cầu</w:t>
            </w:r>
          </w:p>
        </w:tc>
        <w:tc>
          <w:tcPr>
            <w:tcW w:type="dxa" w:w="5102"/>
            <w:vAlign w:val="center"/>
            <w:shd w:fill="1F4E79"/>
          </w:tcPr>
          <w:p>
            <w:pPr>
              <w:spacing w:after="40" w:line="240" w:lineRule="auto"/>
              <w:jc w:val="left"/>
            </w:pPr>
            <w:r>
              <w:rPr>
                <w:rFonts w:ascii="Times New Roman" w:hAnsi="Times New Roman" w:eastAsia="Times New Roman"/>
                <w:sz w:val="19"/>
              </w:rPr>
            </w:r>
            <w:r>
              <w:rPr>
                <w:rFonts w:ascii="Times New Roman" w:hAnsi="Times New Roman" w:eastAsia="Times New Roman"/>
                <w:b/>
                <w:color w:val="FFFFFF"/>
                <w:sz w:val="19"/>
              </w:rPr>
              <w:t>Mô tả</w:t>
            </w:r>
          </w:p>
        </w:tc>
      </w:tr>
      <w:tr>
        <w:tc>
          <w:tcPr>
            <w:tcW w:type="dxa" w:w="1304"/>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FR-01</w:t>
            </w:r>
          </w:p>
        </w:tc>
        <w:tc>
          <w:tcPr>
            <w:tcW w:type="dxa" w:w="28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Đăng ký, đăng nhập và xác thực tài khoản</w:t>
            </w:r>
          </w:p>
        </w:tc>
        <w:tc>
          <w:tcPr>
            <w:tcW w:type="dxa" w:w="5102"/>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Guest/Customer/Partner có thể tạo tài khoản, đăng nhập, xác minh email và khôi phục mật khẩu.</w:t>
            </w:r>
          </w:p>
        </w:tc>
      </w:tr>
      <w:tr>
        <w:tc>
          <w:tcPr>
            <w:tcW w:type="dxa" w:w="1304"/>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FR-02</w:t>
            </w:r>
          </w:p>
        </w:tc>
        <w:tc>
          <w:tcPr>
            <w:tcW w:type="dxa" w:w="28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Tìm kiếm và lọc địa điểm tham quan</w:t>
            </w:r>
          </w:p>
        </w:tc>
        <w:tc>
          <w:tcPr>
            <w:tcW w:type="dxa" w:w="5102"/>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Người dùng có thể tìm địa điểm theo tên, khu vực, loại vé, giá, đánh giá hoặc ngày tham quan.</w:t>
            </w:r>
          </w:p>
        </w:tc>
      </w:tr>
      <w:tr>
        <w:tc>
          <w:tcPr>
            <w:tcW w:type="dxa" w:w="1304"/>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FR-03</w:t>
            </w:r>
          </w:p>
        </w:tc>
        <w:tc>
          <w:tcPr>
            <w:tcW w:type="dxa" w:w="28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Xem chi tiết địa điểm và sản phẩm vé</w:t>
            </w:r>
          </w:p>
        </w:tc>
        <w:tc>
          <w:tcPr>
            <w:tcW w:type="dxa" w:w="5102"/>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Hệ thống hiển thị thông tin địa điểm, mô tả, hình ảnh, khung giờ, loại vé và đánh giá.</w:t>
            </w:r>
          </w:p>
        </w:tc>
      </w:tr>
      <w:tr>
        <w:tc>
          <w:tcPr>
            <w:tcW w:type="dxa" w:w="1304"/>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FR-04</w:t>
            </w:r>
          </w:p>
        </w:tc>
        <w:tc>
          <w:tcPr>
            <w:tcW w:type="dxa" w:w="28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Đặt vé tham quan trực tuyến</w:t>
            </w:r>
          </w:p>
        </w:tc>
        <w:tc>
          <w:tcPr>
            <w:tcW w:type="dxa" w:w="5102"/>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Customer chọn vé, ngày tham quan, số lượng, thông tin liên hệ và tạo đơn đặt vé.</w:t>
            </w:r>
          </w:p>
        </w:tc>
      </w:tr>
      <w:tr>
        <w:tc>
          <w:tcPr>
            <w:tcW w:type="dxa" w:w="1304"/>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FR-05</w:t>
            </w:r>
          </w:p>
        </w:tc>
        <w:tc>
          <w:tcPr>
            <w:tcW w:type="dxa" w:w="28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Thanh toán trực tuyến</w:t>
            </w:r>
          </w:p>
        </w:tc>
        <w:tc>
          <w:tcPr>
            <w:tcW w:type="dxa" w:w="5102"/>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Customer có thể thanh toán đơn hàng qua cổng thanh toán hoặc phương thức giả lập trong phạm vi môn học.</w:t>
            </w:r>
          </w:p>
        </w:tc>
      </w:tr>
      <w:tr>
        <w:tc>
          <w:tcPr>
            <w:tcW w:type="dxa" w:w="1304"/>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FR-06</w:t>
            </w:r>
          </w:p>
        </w:tc>
        <w:tc>
          <w:tcPr>
            <w:tcW w:type="dxa" w:w="28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Phát hành e-ticket/QR Code</w:t>
            </w:r>
          </w:p>
        </w:tc>
        <w:tc>
          <w:tcPr>
            <w:tcW w:type="dxa" w:w="5102"/>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Sau khi thanh toán thành công, hệ thống sinh mã vé điện tử và QR Code duy nhất.</w:t>
            </w:r>
          </w:p>
        </w:tc>
      </w:tr>
      <w:tr>
        <w:tc>
          <w:tcPr>
            <w:tcW w:type="dxa" w:w="1304"/>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FR-07</w:t>
            </w:r>
          </w:p>
        </w:tc>
        <w:tc>
          <w:tcPr>
            <w:tcW w:type="dxa" w:w="28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Quản lý sản phẩm vé của đối tác</w:t>
            </w:r>
          </w:p>
        </w:tc>
        <w:tc>
          <w:tcPr>
            <w:tcW w:type="dxa" w:w="5102"/>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Partner có thể tạo/cập nhật thông tin địa điểm, giá vé, số lượng vé và khung giờ.</w:t>
            </w:r>
          </w:p>
        </w:tc>
      </w:tr>
      <w:tr>
        <w:tc>
          <w:tcPr>
            <w:tcW w:type="dxa" w:w="1304"/>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FR-08</w:t>
            </w:r>
          </w:p>
        </w:tc>
        <w:tc>
          <w:tcPr>
            <w:tcW w:type="dxa" w:w="28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Phê duyệt và kiểm duyệt nội dung</w:t>
            </w:r>
          </w:p>
        </w:tc>
        <w:tc>
          <w:tcPr>
            <w:tcW w:type="dxa" w:w="5102"/>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Admin có thể duyệt, từ chối, ẩn hoặc khóa dịch vụ vi phạm.</w:t>
            </w:r>
          </w:p>
        </w:tc>
      </w:tr>
      <w:tr>
        <w:tc>
          <w:tcPr>
            <w:tcW w:type="dxa" w:w="1304"/>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FR-09</w:t>
            </w:r>
          </w:p>
        </w:tc>
        <w:tc>
          <w:tcPr>
            <w:tcW w:type="dxa" w:w="28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Đánh giá và phản hồi</w:t>
            </w:r>
          </w:p>
        </w:tc>
        <w:tc>
          <w:tcPr>
            <w:tcW w:type="dxa" w:w="5102"/>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Customer có thể chấm điểm, viết review; Partner/Admin có thể theo dõi phản hồi.</w:t>
            </w:r>
          </w:p>
        </w:tc>
      </w:tr>
      <w:tr>
        <w:tc>
          <w:tcPr>
            <w:tcW w:type="dxa" w:w="1304"/>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FR-10</w:t>
            </w:r>
          </w:p>
        </w:tc>
        <w:tc>
          <w:tcPr>
            <w:tcW w:type="dxa" w:w="28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Báo cáo và dashboard</w:t>
            </w:r>
          </w:p>
        </w:tc>
        <w:tc>
          <w:tcPr>
            <w:tcW w:type="dxa" w:w="5102"/>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Admin/Partner xem thống kê doanh thu, số vé bán ra, địa điểm phổ biến và trạng thái đơn hàng.</w:t>
            </w:r>
          </w:p>
        </w:tc>
      </w:tr>
    </w:tbl>
    <w:p>
      <w:pPr>
        <w:spacing w:after="120"/>
        <w:jc w:val="center"/>
      </w:pPr>
      <w:r>
        <w:rPr>
          <w:rFonts w:ascii="Times New Roman" w:hAnsi="Times New Roman" w:eastAsia="Times New Roman"/>
          <w:i/>
          <w:sz w:val="22"/>
        </w:rPr>
        <w:t>Bảng 4. Yêu cầu chức năng đề xuất cho hệ thống</w:t>
      </w:r>
    </w:p>
    <w:p>
      <w:pPr>
        <w:pStyle w:val="Heading2"/>
      </w:pPr>
      <w:r>
        <w:rPr>
          <w:rFonts w:ascii="Times New Roman" w:hAnsi="Times New Roman" w:eastAsia="Times New Roman"/>
          <w:color w:val="1F4E79"/>
          <w:sz w:val="28"/>
        </w:rPr>
        <w:t>4.2. Yêu cầu phi chức năng đề xuất</w:t>
      </w:r>
    </w:p>
    <w:tbl>
      <w:tblPr>
        <w:tblStyle w:val="TableGrid"/>
        <w:tblW w:type="auto" w:w="0"/>
        <w:jc w:val="center"/>
        <w:tblLayout w:type="autofit"/>
        <w:tblLook w:firstColumn="1" w:firstRow="1" w:lastColumn="0" w:lastRow="0" w:noHBand="0" w:noVBand="1" w:val="04A0"/>
      </w:tblPr>
      <w:tblGrid>
        <w:gridCol w:w="3080"/>
        <w:gridCol w:w="3080"/>
        <w:gridCol w:w="3080"/>
      </w:tblGrid>
      <w:tr>
        <w:tc>
          <w:tcPr>
            <w:tcW w:type="dxa" w:w="1304"/>
            <w:vAlign w:val="center"/>
            <w:shd w:fill="1F4E79"/>
          </w:tcPr>
          <w:p>
            <w:pPr>
              <w:spacing w:after="40" w:line="240" w:lineRule="auto"/>
              <w:jc w:val="left"/>
            </w:pPr>
            <w:r>
              <w:rPr>
                <w:rFonts w:ascii="Times New Roman" w:hAnsi="Times New Roman" w:eastAsia="Times New Roman"/>
                <w:sz w:val="19"/>
              </w:rPr>
            </w:r>
            <w:r>
              <w:rPr>
                <w:rFonts w:ascii="Times New Roman" w:hAnsi="Times New Roman" w:eastAsia="Times New Roman"/>
                <w:b/>
                <w:color w:val="FFFFFF"/>
                <w:sz w:val="19"/>
              </w:rPr>
              <w:t>Mã yêu cầu</w:t>
            </w:r>
          </w:p>
        </w:tc>
        <w:tc>
          <w:tcPr>
            <w:tcW w:type="dxa" w:w="2268"/>
            <w:vAlign w:val="center"/>
            <w:shd w:fill="1F4E79"/>
          </w:tcPr>
          <w:p>
            <w:pPr>
              <w:spacing w:after="40" w:line="240" w:lineRule="auto"/>
              <w:jc w:val="left"/>
            </w:pPr>
            <w:r>
              <w:rPr>
                <w:rFonts w:ascii="Times New Roman" w:hAnsi="Times New Roman" w:eastAsia="Times New Roman"/>
                <w:sz w:val="19"/>
              </w:rPr>
            </w:r>
            <w:r>
              <w:rPr>
                <w:rFonts w:ascii="Times New Roman" w:hAnsi="Times New Roman" w:eastAsia="Times New Roman"/>
                <w:b/>
                <w:color w:val="FFFFFF"/>
                <w:sz w:val="19"/>
              </w:rPr>
              <w:t>Nhóm yêu cầu</w:t>
            </w:r>
          </w:p>
        </w:tc>
        <w:tc>
          <w:tcPr>
            <w:tcW w:type="dxa" w:w="5669"/>
            <w:vAlign w:val="center"/>
            <w:shd w:fill="1F4E79"/>
          </w:tcPr>
          <w:p>
            <w:pPr>
              <w:spacing w:after="40" w:line="240" w:lineRule="auto"/>
              <w:jc w:val="left"/>
            </w:pPr>
            <w:r>
              <w:rPr>
                <w:rFonts w:ascii="Times New Roman" w:hAnsi="Times New Roman" w:eastAsia="Times New Roman"/>
                <w:sz w:val="19"/>
              </w:rPr>
            </w:r>
            <w:r>
              <w:rPr>
                <w:rFonts w:ascii="Times New Roman" w:hAnsi="Times New Roman" w:eastAsia="Times New Roman"/>
                <w:b/>
                <w:color w:val="FFFFFF"/>
                <w:sz w:val="19"/>
              </w:rPr>
              <w:t>Mô tả</w:t>
            </w:r>
          </w:p>
        </w:tc>
      </w:tr>
      <w:tr>
        <w:tc>
          <w:tcPr>
            <w:tcW w:type="dxa" w:w="1304"/>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NFR-01</w:t>
            </w:r>
          </w:p>
        </w:tc>
        <w:tc>
          <w:tcPr>
            <w:tcW w:type="dxa" w:w="2268"/>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Hiệu năng</w:t>
            </w:r>
          </w:p>
        </w:tc>
        <w:tc>
          <w:tcPr>
            <w:tcW w:type="dxa" w:w="5669"/>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Trang tìm kiếm và chi tiết nên phản hồi nhanh, phù hợp với trải nghiệm đặt vé trực tuyến.</w:t>
            </w:r>
          </w:p>
        </w:tc>
      </w:tr>
      <w:tr>
        <w:tc>
          <w:tcPr>
            <w:tcW w:type="dxa" w:w="1304"/>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NFR-02</w:t>
            </w:r>
          </w:p>
        </w:tc>
        <w:tc>
          <w:tcPr>
            <w:tcW w:type="dxa" w:w="2268"/>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Tính sẵn sàng</w:t>
            </w:r>
          </w:p>
        </w:tc>
        <w:tc>
          <w:tcPr>
            <w:tcW w:type="dxa" w:w="5669"/>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Các chức năng đặt vé, thanh toán và tra cứu e-ticket cần hoạt động ổn định trong thời điểm cao điểm.</w:t>
            </w:r>
          </w:p>
        </w:tc>
      </w:tr>
      <w:tr>
        <w:tc>
          <w:tcPr>
            <w:tcW w:type="dxa" w:w="1304"/>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NFR-03</w:t>
            </w:r>
          </w:p>
        </w:tc>
        <w:tc>
          <w:tcPr>
            <w:tcW w:type="dxa" w:w="2268"/>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Bảo mật</w:t>
            </w:r>
          </w:p>
        </w:tc>
        <w:tc>
          <w:tcPr>
            <w:tcW w:type="dxa" w:w="5669"/>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Mật khẩu phải được băm; giao tiếp nên dùng HTTPS; thông tin thanh toán không lưu dạng plain text.</w:t>
            </w:r>
          </w:p>
        </w:tc>
      </w:tr>
      <w:tr>
        <w:tc>
          <w:tcPr>
            <w:tcW w:type="dxa" w:w="1304"/>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NFR-04</w:t>
            </w:r>
          </w:p>
        </w:tc>
        <w:tc>
          <w:tcPr>
            <w:tcW w:type="dxa" w:w="2268"/>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Toàn vẹn dữ liệu</w:t>
            </w:r>
          </w:p>
        </w:tc>
        <w:tc>
          <w:tcPr>
            <w:tcW w:type="dxa" w:w="5669"/>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Không cho phép bán vượt số lượng vé; cần có cơ chế giữ chỗ tạm thời và cập nhật trạng thái giao dịch.</w:t>
            </w:r>
          </w:p>
        </w:tc>
      </w:tr>
      <w:tr>
        <w:tc>
          <w:tcPr>
            <w:tcW w:type="dxa" w:w="1304"/>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NFR-05</w:t>
            </w:r>
          </w:p>
        </w:tc>
        <w:tc>
          <w:tcPr>
            <w:tcW w:type="dxa" w:w="2268"/>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Khả năng mở rộng</w:t>
            </w:r>
          </w:p>
        </w:tc>
        <w:tc>
          <w:tcPr>
            <w:tcW w:type="dxa" w:w="5669"/>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Thiết kế phân hệ rõ ràng để có thể mở rộng sang nhiều loại địa điểm, nhiều đối tác và nhiều cổng thanh toán.</w:t>
            </w:r>
          </w:p>
        </w:tc>
      </w:tr>
      <w:tr>
        <w:tc>
          <w:tcPr>
            <w:tcW w:type="dxa" w:w="1304"/>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NFR-06</w:t>
            </w:r>
          </w:p>
        </w:tc>
        <w:tc>
          <w:tcPr>
            <w:tcW w:type="dxa" w:w="2268"/>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Dễ sử dụng</w:t>
            </w:r>
          </w:p>
        </w:tc>
        <w:tc>
          <w:tcPr>
            <w:tcW w:type="dxa" w:w="5669"/>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Luồng đặt vé cần ngắn gọn, dễ hiểu, ưu tiên thao tác trên thiết bị di động.</w:t>
            </w:r>
          </w:p>
        </w:tc>
      </w:tr>
      <w:tr>
        <w:tc>
          <w:tcPr>
            <w:tcW w:type="dxa" w:w="1304"/>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NFR-07</w:t>
            </w:r>
          </w:p>
        </w:tc>
        <w:tc>
          <w:tcPr>
            <w:tcW w:type="dxa" w:w="2268"/>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Khả năng bảo trì</w:t>
            </w:r>
          </w:p>
        </w:tc>
        <w:tc>
          <w:tcPr>
            <w:tcW w:type="dxa" w:w="5669"/>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Mã nguồn nên tổ chức theo module/service, có quy ước đặt tên và tách biệt frontend-backend-database.</w:t>
            </w:r>
          </w:p>
        </w:tc>
      </w:tr>
    </w:tbl>
    <w:p>
      <w:pPr>
        <w:spacing w:after="120"/>
        <w:jc w:val="center"/>
      </w:pPr>
      <w:r>
        <w:rPr>
          <w:rFonts w:ascii="Times New Roman" w:hAnsi="Times New Roman" w:eastAsia="Times New Roman"/>
          <w:i/>
          <w:sz w:val="22"/>
        </w:rPr>
        <w:t>Bảng 5. Yêu cầu phi chức năng đề xuất cho hệ thống</w:t>
      </w:r>
    </w:p>
    <w:p>
      <w:pPr>
        <w:pStyle w:val="Heading1"/>
      </w:pPr>
      <w:r>
        <w:rPr>
          <w:rFonts w:ascii="Times New Roman" w:hAnsi="Times New Roman" w:eastAsia="Times New Roman"/>
          <w:color w:val="1F4E79"/>
          <w:sz w:val="32"/>
        </w:rPr>
        <w:t>CHƯƠNG 5. ĐÁNH GIÁ CHUNG VÀ ĐỊNH HƯỚNG TRIỂN KHAI</w:t>
      </w:r>
    </w:p>
    <w:p>
      <w:pPr>
        <w:pStyle w:val="Heading2"/>
      </w:pPr>
      <w:r>
        <w:rPr>
          <w:rFonts w:ascii="Times New Roman" w:hAnsi="Times New Roman" w:eastAsia="Times New Roman"/>
          <w:color w:val="1F4E79"/>
          <w:sz w:val="28"/>
        </w:rPr>
        <w:t>5.1. Đánh giá tính khả thi kỹ thuật</w:t>
      </w:r>
    </w:p>
    <w:p>
      <w:pPr>
        <w:spacing w:line="276" w:lineRule="auto" w:after="120"/>
        <w:ind w:firstLine="425"/>
        <w:jc w:val="both"/>
      </w:pPr>
      <w:r>
        <w:rPr>
          <w:rFonts w:ascii="Times New Roman" w:hAnsi="Times New Roman" w:eastAsia="Times New Roman"/>
          <w:sz w:val="26"/>
        </w:rPr>
        <w:t>Việc tích hợp QR Code, quản lý trạng thái đơn hàng và mô phỏng thanh toán trực tuyến có thể triển khai bằng các công nghệ web phổ biến hiện nay. Ở quy mô môn học, nhóm có thể lựa chọn ReactJS cho frontend, NodeJS hoặc Java/Spring Boot cho backend và PostgreSQL/MySQL cho cơ sở dữ liệu. Dù chưa cần triển khai microservices hoàn chỉnh, hệ thống vẫn nên tổ chức mã nguồn theo module để dễ mở rộng.</w:t>
      </w:r>
    </w:p>
    <w:p>
      <w:pPr>
        <w:pStyle w:val="Heading2"/>
      </w:pPr>
      <w:r>
        <w:rPr>
          <w:rFonts w:ascii="Times New Roman" w:hAnsi="Times New Roman" w:eastAsia="Times New Roman"/>
          <w:color w:val="1F4E79"/>
          <w:sz w:val="28"/>
        </w:rPr>
        <w:t>5.2. Định hướng trải nghiệm người dùng</w:t>
      </w:r>
    </w:p>
    <w:p>
      <w:pPr>
        <w:spacing w:line="276" w:lineRule="auto" w:after="120"/>
        <w:ind w:firstLine="425"/>
        <w:jc w:val="both"/>
      </w:pPr>
      <w:r>
        <w:rPr>
          <w:rFonts w:ascii="Times New Roman" w:hAnsi="Times New Roman" w:eastAsia="Times New Roman"/>
          <w:sz w:val="26"/>
        </w:rPr>
        <w:t>Hệ thống cần ưu tiên luồng đặt vé ngắn gọn, rõ ràng và thân thiện với người dùng. Quy trình đề xuất gồm: tìm kiếm địa điểm, chọn loại vé/ngày tham quan, nhập thông tin cần thiết và thanh toán. Việc giảm số bước thao tác sẽ giúp tăng khả năng hoàn tất đặt vé và làm cho sản phẩm phù hợp hơn với người dùng phổ thông.</w:t>
      </w:r>
    </w:p>
    <w:p>
      <w:pPr>
        <w:pStyle w:val="Heading2"/>
      </w:pPr>
      <w:r>
        <w:rPr>
          <w:rFonts w:ascii="Times New Roman" w:hAnsi="Times New Roman" w:eastAsia="Times New Roman"/>
          <w:color w:val="1F4E79"/>
          <w:sz w:val="28"/>
        </w:rPr>
        <w:t>5.3. Định hướng quản trị và dữ liệu</w:t>
      </w:r>
    </w:p>
    <w:p>
      <w:pPr>
        <w:spacing w:line="276" w:lineRule="auto" w:after="120"/>
        <w:ind w:firstLine="425"/>
        <w:jc w:val="both"/>
      </w:pPr>
      <w:r>
        <w:rPr>
          <w:rFonts w:ascii="Times New Roman" w:hAnsi="Times New Roman" w:eastAsia="Times New Roman"/>
          <w:sz w:val="26"/>
        </w:rPr>
        <w:t>Nền tảng không chỉ phục vụ khách mua vé mà còn cần cung cấp công cụ quản trị cho Admin và Partner. Admin quản lý người dùng, duyệt dịch vụ, kiểm soát nội dung và theo dõi doanh thu. Partner quản lý địa điểm, sản phẩm vé, khung giờ, giá vé và phản hồi đánh giá. Các thông tin này cần được thiết kế rõ trong cơ sở dữ liệu để tránh trùng lặp và đảm bảo khả năng mở rộng.</w:t>
      </w:r>
    </w:p>
    <w:p>
      <w:pPr>
        <w:pStyle w:val="Heading2"/>
      </w:pPr>
      <w:r>
        <w:rPr>
          <w:rFonts w:ascii="Times New Roman" w:hAnsi="Times New Roman" w:eastAsia="Times New Roman"/>
          <w:color w:val="1F4E79"/>
          <w:sz w:val="28"/>
        </w:rPr>
        <w:t>5.4. Rủi ro cần lưu ý khi triển khai</w:t>
      </w:r>
    </w:p>
    <w:tbl>
      <w:tblPr>
        <w:tblStyle w:val="TableGrid"/>
        <w:tblW w:type="auto" w:w="0"/>
        <w:jc w:val="center"/>
        <w:tblLayout w:type="autofit"/>
        <w:tblLook w:firstColumn="1" w:firstRow="1" w:lastColumn="0" w:lastRow="0" w:noHBand="0" w:noVBand="1" w:val="04A0"/>
      </w:tblPr>
      <w:tblGrid>
        <w:gridCol w:w="3080"/>
        <w:gridCol w:w="3080"/>
        <w:gridCol w:w="3080"/>
      </w:tblGrid>
      <w:tr>
        <w:tc>
          <w:tcPr>
            <w:tcW w:type="dxa" w:w="1134"/>
            <w:vAlign w:val="center"/>
            <w:shd w:fill="1F4E79"/>
          </w:tcPr>
          <w:p>
            <w:pPr>
              <w:spacing w:after="40" w:line="240" w:lineRule="auto"/>
              <w:jc w:val="left"/>
            </w:pPr>
            <w:r>
              <w:rPr>
                <w:rFonts w:ascii="Times New Roman" w:hAnsi="Times New Roman" w:eastAsia="Times New Roman"/>
                <w:sz w:val="19"/>
              </w:rPr>
            </w:r>
            <w:r>
              <w:rPr>
                <w:rFonts w:ascii="Times New Roman" w:hAnsi="Times New Roman" w:eastAsia="Times New Roman"/>
                <w:b/>
                <w:color w:val="FFFFFF"/>
                <w:sz w:val="19"/>
              </w:rPr>
              <w:t>Mã rủi ro</w:t>
            </w:r>
          </w:p>
        </w:tc>
        <w:tc>
          <w:tcPr>
            <w:tcW w:type="dxa" w:w="2835"/>
            <w:vAlign w:val="center"/>
            <w:shd w:fill="1F4E79"/>
          </w:tcPr>
          <w:p>
            <w:pPr>
              <w:spacing w:after="40" w:line="240" w:lineRule="auto"/>
              <w:jc w:val="left"/>
            </w:pPr>
            <w:r>
              <w:rPr>
                <w:rFonts w:ascii="Times New Roman" w:hAnsi="Times New Roman" w:eastAsia="Times New Roman"/>
                <w:sz w:val="19"/>
              </w:rPr>
            </w:r>
            <w:r>
              <w:rPr>
                <w:rFonts w:ascii="Times New Roman" w:hAnsi="Times New Roman" w:eastAsia="Times New Roman"/>
                <w:b/>
                <w:color w:val="FFFFFF"/>
                <w:sz w:val="19"/>
              </w:rPr>
              <w:t>Rủi ro</w:t>
            </w:r>
          </w:p>
        </w:tc>
        <w:tc>
          <w:tcPr>
            <w:tcW w:type="dxa" w:w="5102"/>
            <w:vAlign w:val="center"/>
            <w:shd w:fill="1F4E79"/>
          </w:tcPr>
          <w:p>
            <w:pPr>
              <w:spacing w:after="40" w:line="240" w:lineRule="auto"/>
              <w:jc w:val="left"/>
            </w:pPr>
            <w:r>
              <w:rPr>
                <w:rFonts w:ascii="Times New Roman" w:hAnsi="Times New Roman" w:eastAsia="Times New Roman"/>
                <w:sz w:val="19"/>
              </w:rPr>
            </w:r>
            <w:r>
              <w:rPr>
                <w:rFonts w:ascii="Times New Roman" w:hAnsi="Times New Roman" w:eastAsia="Times New Roman"/>
                <w:b/>
                <w:color w:val="FFFFFF"/>
                <w:sz w:val="19"/>
              </w:rPr>
              <w:t>Hướng xử lý</w:t>
            </w:r>
          </w:p>
        </w:tc>
      </w:tr>
      <w:tr>
        <w:tc>
          <w:tcPr>
            <w:tcW w:type="dxa" w:w="1134"/>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R-01</w:t>
            </w:r>
          </w:p>
        </w:tc>
        <w:tc>
          <w:tcPr>
            <w:tcW w:type="dxa" w:w="28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Bán trùng vé hoặc vượt số lượng</w:t>
            </w:r>
          </w:p>
        </w:tc>
        <w:tc>
          <w:tcPr>
            <w:tcW w:type="dxa" w:w="5102"/>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Thiết kế trạng thái giữ chỗ tạm thời; kiểm tra số lượng trước khi xác nhận thanh toán.</w:t>
            </w:r>
          </w:p>
        </w:tc>
      </w:tr>
      <w:tr>
        <w:tc>
          <w:tcPr>
            <w:tcW w:type="dxa" w:w="1134"/>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R-02</w:t>
            </w:r>
          </w:p>
        </w:tc>
        <w:tc>
          <w:tcPr>
            <w:tcW w:type="dxa" w:w="28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Dữ liệu thanh toán không an toàn</w:t>
            </w:r>
          </w:p>
        </w:tc>
        <w:tc>
          <w:tcPr>
            <w:tcW w:type="dxa" w:w="5102"/>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Không lưu thông tin thẻ; sử dụng sandbox payment gateway hoặc mô phỏng có kiểm soát.</w:t>
            </w:r>
          </w:p>
        </w:tc>
      </w:tr>
      <w:tr>
        <w:tc>
          <w:tcPr>
            <w:tcW w:type="dxa" w:w="1134"/>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R-03</w:t>
            </w:r>
          </w:p>
        </w:tc>
        <w:tc>
          <w:tcPr>
            <w:tcW w:type="dxa" w:w="28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Luồng đặt vé quá dài</w:t>
            </w:r>
          </w:p>
        </w:tc>
        <w:tc>
          <w:tcPr>
            <w:tcW w:type="dxa" w:w="5102"/>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Thiết kế checkout ngắn, tránh yêu cầu quá nhiều thông tin không cần thiết.</w:t>
            </w:r>
          </w:p>
        </w:tc>
      </w:tr>
      <w:tr>
        <w:tc>
          <w:tcPr>
            <w:tcW w:type="dxa" w:w="1134"/>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R-04</w:t>
            </w:r>
          </w:p>
        </w:tc>
        <w:tc>
          <w:tcPr>
            <w:tcW w:type="dxa" w:w="28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Nội dung đối tác thiếu kiểm duyệt</w:t>
            </w:r>
          </w:p>
        </w:tc>
        <w:tc>
          <w:tcPr>
            <w:tcW w:type="dxa" w:w="5102"/>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Áp dụng trạng thái Pending/Approved/Rejected/Hidden cho dịch vụ do Partner đăng.</w:t>
            </w:r>
          </w:p>
        </w:tc>
      </w:tr>
      <w:tr>
        <w:tc>
          <w:tcPr>
            <w:tcW w:type="dxa" w:w="1134"/>
            <w:vAlign w:val="center"/>
          </w:tcPr>
          <w:p>
            <w:pPr>
              <w:spacing w:after="40" w:line="240" w:lineRule="auto"/>
              <w:jc w:val="center"/>
            </w:pPr>
            <w:r>
              <w:rPr>
                <w:rFonts w:ascii="Times New Roman" w:hAnsi="Times New Roman" w:eastAsia="Times New Roman"/>
                <w:sz w:val="19"/>
              </w:rPr>
            </w:r>
            <w:r>
              <w:rPr>
                <w:rFonts w:ascii="Times New Roman" w:hAnsi="Times New Roman" w:eastAsia="Times New Roman"/>
                <w:b w:val="0"/>
                <w:sz w:val="19"/>
              </w:rPr>
              <w:t>R-05</w:t>
            </w:r>
          </w:p>
        </w:tc>
        <w:tc>
          <w:tcPr>
            <w:tcW w:type="dxa" w:w="2835"/>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Khó mở rộng khi nhiều địa điểm</w:t>
            </w:r>
          </w:p>
        </w:tc>
        <w:tc>
          <w:tcPr>
            <w:tcW w:type="dxa" w:w="5102"/>
            <w:vAlign w:val="center"/>
          </w:tcPr>
          <w:p>
            <w:pPr>
              <w:spacing w:after="40" w:line="240" w:lineRule="auto"/>
              <w:jc w:val="left"/>
            </w:pPr>
            <w:r>
              <w:rPr>
                <w:rFonts w:ascii="Times New Roman" w:hAnsi="Times New Roman" w:eastAsia="Times New Roman"/>
                <w:sz w:val="19"/>
              </w:rPr>
            </w:r>
            <w:r>
              <w:rPr>
                <w:rFonts w:ascii="Times New Roman" w:hAnsi="Times New Roman" w:eastAsia="Times New Roman"/>
                <w:b w:val="0"/>
                <w:sz w:val="19"/>
              </w:rPr>
              <w:t>Chuẩn hóa bảng dữ liệu Attraction, TicketProduct, TimeSlot, Booking và Payment.</w:t>
            </w:r>
          </w:p>
        </w:tc>
      </w:tr>
    </w:tbl>
    <w:p>
      <w:pPr>
        <w:spacing w:after="120"/>
        <w:jc w:val="center"/>
      </w:pPr>
      <w:r>
        <w:rPr>
          <w:rFonts w:ascii="Times New Roman" w:hAnsi="Times New Roman" w:eastAsia="Times New Roman"/>
          <w:i/>
          <w:sz w:val="22"/>
        </w:rPr>
        <w:t>Bảng 6. Một số rủi ro và hướng xử lý khi triển khai</w:t>
      </w:r>
    </w:p>
    <w:p>
      <w:pPr>
        <w:pStyle w:val="Heading1"/>
      </w:pPr>
      <w:r>
        <w:rPr>
          <w:rFonts w:ascii="Times New Roman" w:hAnsi="Times New Roman" w:eastAsia="Times New Roman"/>
          <w:color w:val="1F4E79"/>
          <w:sz w:val="32"/>
        </w:rPr>
        <w:t>KẾT LUẬN</w:t>
      </w:r>
    </w:p>
    <w:p>
      <w:pPr>
        <w:spacing w:line="276" w:lineRule="auto" w:after="120"/>
        <w:ind w:firstLine="425"/>
        <w:jc w:val="both"/>
      </w:pPr>
      <w:r>
        <w:rPr>
          <w:rFonts w:ascii="Times New Roman" w:hAnsi="Times New Roman" w:eastAsia="Times New Roman"/>
          <w:sz w:val="26"/>
        </w:rPr>
        <w:t>Thông qua việc tổng hợp và phân tích các tài liệu liên quan, báo cáo đã chỉ ra những vấn đề quan trọng cần quan tâm khi xây dựng nền tảng đặt vé tham quan du lịch trực tuyến. Các nội dung về kiến trúc hệ thống, đồng bộ số lượng vé, tối ưu UI/UX, QR Code, bảo mật thanh toán, định giá động và phân quyền đa nhà cung cấp đều có giá trị trực tiếp đối với đề tài.</w:t>
      </w:r>
    </w:p>
    <w:p>
      <w:pPr>
        <w:spacing w:line="276" w:lineRule="auto" w:after="120"/>
        <w:ind w:firstLine="425"/>
        <w:jc w:val="both"/>
      </w:pPr>
      <w:r>
        <w:rPr>
          <w:rFonts w:ascii="Times New Roman" w:hAnsi="Times New Roman" w:eastAsia="Times New Roman"/>
          <w:sz w:val="26"/>
        </w:rPr>
        <w:t>Kết quả khảo sát giúp nhóm hình thành cơ sở để phát triển các tài liệu SWR tiếp theo như danh sách yêu cầu, sơ đồ use case, đặc tả use case, mô hình dữ liệu và prototype giao diện. Trong phạm vi môn học, nhóm nên ưu tiên xây dựng các chức năng cốt lõi gồm: đăng nhập/đăng ký, tìm kiếm địa điểm, đặt vé, thanh toán, phát hành QR Code, quản lý sản phẩm vé của đối tác và dashboard quản trị.</w:t>
      </w:r>
    </w:p>
    <w:p>
      <w:pPr>
        <w:pStyle w:val="Heading1"/>
      </w:pPr>
      <w:r>
        <w:rPr>
          <w:rFonts w:ascii="Times New Roman" w:hAnsi="Times New Roman" w:eastAsia="Times New Roman"/>
          <w:color w:val="1F4E79"/>
          <w:sz w:val="32"/>
        </w:rPr>
        <w:t>TÀI LIỆU THAM KHẢO</w:t>
      </w:r>
    </w:p>
    <w:p>
      <w:pPr>
        <w:spacing w:after="80"/>
        <w:ind w:left="425" w:hanging="425"/>
      </w:pPr>
      <w:r>
        <w:rPr>
          <w:rFonts w:ascii="Times New Roman" w:hAnsi="Times New Roman" w:eastAsia="Times New Roman"/>
          <w:sz w:val="24"/>
        </w:rPr>
        <w:t>[1] Müller, A., &amp; Schmidt, J. (2022). Springer Lecture Notes in Computer Science (LNCS) Microservices Architecture for High-Availability Tourism Booking and e-Ticketing Platforms.</w:t>
      </w:r>
    </w:p>
    <w:p>
      <w:pPr>
        <w:spacing w:after="80"/>
        <w:ind w:left="425" w:hanging="425"/>
      </w:pPr>
      <w:r>
        <w:rPr>
          <w:rFonts w:ascii="Times New Roman" w:hAnsi="Times New Roman" w:eastAsia="Times New Roman"/>
          <w:sz w:val="24"/>
        </w:rPr>
        <w:t>[2] Kumar, R., &amp; Patel, S. (2023). International Journal of Information Technology (Springer) Real-Time Inventory Control and Resource Allocation Algorithms for Amusement Park Ticketing Systems.</w:t>
      </w:r>
    </w:p>
    <w:p>
      <w:pPr>
        <w:spacing w:after="80"/>
        <w:ind w:left="425" w:hanging="425"/>
      </w:pPr>
      <w:r>
        <w:rPr>
          <w:rFonts w:ascii="Times New Roman" w:hAnsi="Times New Roman" w:eastAsia="Times New Roman"/>
          <w:sz w:val="24"/>
        </w:rPr>
        <w:t>[3] Rossi, E., &amp; Bianchi, L. (2021). Virtual Reality and Intelligent Systems (Springer) Optimizing the Booking Funnel in Digital Tourism: A Usability and UX Study on e-Ticketing Interfaces.</w:t>
      </w:r>
    </w:p>
    <w:p>
      <w:pPr>
        <w:spacing w:after="80"/>
        <w:ind w:left="425" w:hanging="425"/>
      </w:pPr>
      <w:r>
        <w:rPr>
          <w:rFonts w:ascii="Times New Roman" w:hAnsi="Times New Roman" w:eastAsia="Times New Roman"/>
          <w:sz w:val="24"/>
        </w:rPr>
        <w:t>[4] Zhou, Y., &amp; Takahashi, M. (2024). Journal of Ambient Intelligence and Humanized Computing (Springer) Location-Based Smart Recommendation Systems for Local Tourism Platforms.</w:t>
      </w:r>
    </w:p>
    <w:p>
      <w:pPr>
        <w:spacing w:after="80"/>
        <w:ind w:left="425" w:hanging="425"/>
      </w:pPr>
      <w:r>
        <w:rPr>
          <w:rFonts w:ascii="Times New Roman" w:hAnsi="Times New Roman" w:eastAsia="Times New Roman"/>
          <w:sz w:val="24"/>
        </w:rPr>
        <w:t>[5] Martinez, N., et al. (2022). Applied Intelligence (Springer) Secure QR-Ticketing and Automated Access Control Frameworks for Tourism Infrastructures.</w:t>
      </w:r>
    </w:p>
    <w:p>
      <w:pPr>
        <w:spacing w:after="80"/>
        <w:ind w:left="425" w:hanging="425"/>
      </w:pPr>
      <w:r>
        <w:rPr>
          <w:rFonts w:ascii="Times New Roman" w:hAnsi="Times New Roman" w:eastAsia="Times New Roman"/>
          <w:sz w:val="24"/>
        </w:rPr>
        <w:t>[6] Weber, F., &amp; Fisher, R. (2023). Tourism Management Perspectives (Springer Series) Dynamic Pricing Strategies in Tourism Management Using Machine Learning Algorithms.</w:t>
      </w:r>
    </w:p>
    <w:p>
      <w:pPr>
        <w:spacing w:after="80"/>
        <w:ind w:left="425" w:hanging="425"/>
      </w:pPr>
      <w:r>
        <w:rPr>
          <w:rFonts w:ascii="Times New Roman" w:hAnsi="Times New Roman" w:eastAsia="Times New Roman"/>
          <w:sz w:val="24"/>
        </w:rPr>
        <w:t>[7] Kim, J., &amp; Lee, H. (2022). Multimedia Tools and Applications (Springer) Sentiment Analysis of Customer Reviews in Online Travel Agencies (OTA) Platforms.</w:t>
      </w:r>
    </w:p>
    <w:p>
      <w:pPr>
        <w:spacing w:after="80"/>
        <w:ind w:left="425" w:hanging="425"/>
      </w:pPr>
      <w:r>
        <w:rPr>
          <w:rFonts w:ascii="Times New Roman" w:hAnsi="Times New Roman" w:eastAsia="Times New Roman"/>
          <w:sz w:val="24"/>
        </w:rPr>
        <w:t>[8] Green, M., &amp; Taylor, P. (2021). Journal of Computer Virology and Hacking Techniques (Springer) Data Privacy and Secure Payment Gateways Integration in e-Commerce Tourism Architectures.</w:t>
      </w:r>
    </w:p>
    <w:p>
      <w:pPr>
        <w:spacing w:after="80"/>
        <w:ind w:left="425" w:hanging="425"/>
      </w:pPr>
      <w:r>
        <w:rPr>
          <w:rFonts w:ascii="Times New Roman" w:hAnsi="Times New Roman" w:eastAsia="Times New Roman"/>
          <w:sz w:val="24"/>
        </w:rPr>
        <w:t>[9] Silva, L., et al. (2023). Cluster Computing (Springer) Open API Architectures for Integrating Multi-Vendor Distribution Systems in Tourism Platforms.</w:t>
      </w:r>
    </w:p>
    <w:p>
      <w:pPr>
        <w:spacing w:after="80"/>
        <w:ind w:left="425" w:hanging="425"/>
      </w:pPr>
      <w:r>
        <w:rPr>
          <w:rFonts w:ascii="Times New Roman" w:hAnsi="Times New Roman" w:eastAsia="Times New Roman"/>
          <w:sz w:val="24"/>
        </w:rPr>
        <w:t>[10] Wang, X., &amp; Zhao, Q. (2024). Human Ecology (Springer) The Digital Transformation of Tourism Ticketing: Socio-Economic Impacts and Operational Efficiency.</w:t>
      </w:r>
    </w:p>
    <w:sectPr w:rsidR="00FC693F" w:rsidRPr="0006063C" w:rsidSect="00034616">
      <w:pgSz w:w="11906" w:h="16838"/>
      <w:pgMar w:top="1247"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sz w:val="20"/>
      </w:rPr>
      <w:t>Báo cáo SWR - e-Ticketing &amp; Tourism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