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448"/>
        <w:gridCol w:w="7920"/>
      </w:tblGrid>
      <w:tr w:rsidR="006B5C17" w14:paraId="49C8F79F" w14:textId="77777777">
        <w:trPr>
          <w:jc w:val="center"/>
        </w:trPr>
        <w:tc>
          <w:tcPr>
            <w:tcW w:w="10368" w:type="dxa"/>
            <w:gridSpan w:val="2"/>
            <w:tcBorders>
              <w:top w:val="single" w:sz="18" w:space="0" w:color="1F4E79"/>
              <w:left w:val="single" w:sz="18" w:space="0" w:color="1F4E79"/>
              <w:bottom w:val="single" w:sz="18" w:space="0" w:color="1F4E79"/>
              <w:right w:val="single" w:sz="18" w:space="0" w:color="1F4E79"/>
            </w:tcBorders>
            <w:shd w:val="clear" w:color="auto" w:fill="F2F8FC"/>
            <w:vAlign w:val="center"/>
          </w:tcPr>
          <w:p w14:paraId="3A3FB153" w14:textId="77777777" w:rsidR="006B5C17" w:rsidRDefault="006B5C17"/>
          <w:p w14:paraId="3882969E" w14:textId="77777777" w:rsidR="006B5C17" w:rsidRDefault="006B5C17"/>
          <w:p w14:paraId="04D90099" w14:textId="77777777" w:rsidR="006B5C17" w:rsidRDefault="006B5C17"/>
          <w:p w14:paraId="13F88EDA" w14:textId="77777777" w:rsidR="006B5C17" w:rsidRDefault="00000000">
            <w:pPr>
              <w:jc w:val="center"/>
            </w:pPr>
            <w:r>
              <w:rPr>
                <w:b/>
                <w:color w:val="1F4E79"/>
                <w:sz w:val="48"/>
              </w:rPr>
              <w:t>WEEK 2 PAPER REVIEW</w:t>
            </w:r>
          </w:p>
          <w:p w14:paraId="418D0D8C" w14:textId="77777777" w:rsidR="006B5C17" w:rsidRDefault="00000000">
            <w:pPr>
              <w:jc w:val="center"/>
            </w:pPr>
            <w:r>
              <w:rPr>
                <w:b/>
                <w:color w:val="404040"/>
                <w:sz w:val="28"/>
              </w:rPr>
              <w:t>TỔNG HỢP 2 BÀI BÁO KHOA HỌC LIÊN QUAN ĐẾN DỰ ÁN</w:t>
            </w:r>
          </w:p>
          <w:p w14:paraId="5B4D9138" w14:textId="77777777" w:rsidR="006B5C17" w:rsidRDefault="006B5C17"/>
        </w:tc>
      </w:tr>
      <w:tr w:rsidR="006B5C17" w14:paraId="6E0F8D2D"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3DD06647" w14:textId="77777777" w:rsidR="006B5C17" w:rsidRDefault="00000000">
            <w:r>
              <w:rPr>
                <w:b/>
              </w:rPr>
              <w:t>Tên dự án</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7EF0919F" w14:textId="77777777" w:rsidR="006B5C17" w:rsidRDefault="00000000">
            <w:pPr>
              <w:jc w:val="both"/>
            </w:pPr>
            <w:r>
              <w:t>Nền tảng hỗ trợ cho thuê xe ô tô tự lái</w:t>
            </w:r>
          </w:p>
        </w:tc>
      </w:tr>
      <w:tr w:rsidR="006B5C17" w14:paraId="6EF77D20"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65A7E078" w14:textId="77777777" w:rsidR="006B5C17" w:rsidRDefault="00000000">
            <w:r>
              <w:rPr>
                <w:b/>
              </w:rPr>
              <w:t xml:space="preserve">Định </w:t>
            </w:r>
            <w:proofErr w:type="spellStart"/>
            <w:r>
              <w:rPr>
                <w:b/>
              </w:rPr>
              <w:t>hướng</w:t>
            </w:r>
            <w:proofErr w:type="spellEnd"/>
          </w:p>
        </w:tc>
        <w:tc>
          <w:tcPr>
            <w:tcW w:w="7344" w:type="dxa"/>
            <w:tcBorders>
              <w:top w:val="single" w:sz="10" w:space="0" w:color="5B9BD5"/>
              <w:left w:val="single" w:sz="10" w:space="0" w:color="5B9BD5"/>
              <w:bottom w:val="single" w:sz="10" w:space="0" w:color="5B9BD5"/>
              <w:right w:val="single" w:sz="10" w:space="0" w:color="5B9BD5"/>
            </w:tcBorders>
            <w:vAlign w:val="center"/>
          </w:tcPr>
          <w:p w14:paraId="745B55CD" w14:textId="2C15A63D" w:rsidR="006B5C17" w:rsidRDefault="00171AE8">
            <w:pPr>
              <w:jc w:val="both"/>
            </w:pPr>
            <w:proofErr w:type="spellStart"/>
            <w:r w:rsidRPr="00171AE8">
              <w:t>Ứng</w:t>
            </w:r>
            <w:proofErr w:type="spellEnd"/>
            <w:r w:rsidRPr="00171AE8">
              <w:t xml:space="preserve"> </w:t>
            </w:r>
            <w:proofErr w:type="spellStart"/>
            <w:r w:rsidRPr="00171AE8">
              <w:t>dụng</w:t>
            </w:r>
            <w:proofErr w:type="spellEnd"/>
            <w:r w:rsidRPr="00171AE8">
              <w:t xml:space="preserve"> Web </w:t>
            </w:r>
            <w:proofErr w:type="spellStart"/>
            <w:r w:rsidRPr="00171AE8">
              <w:t>hỗ</w:t>
            </w:r>
            <w:proofErr w:type="spellEnd"/>
            <w:r w:rsidRPr="00171AE8">
              <w:t xml:space="preserve"> </w:t>
            </w:r>
            <w:proofErr w:type="spellStart"/>
            <w:r w:rsidRPr="00171AE8">
              <w:t>trợ</w:t>
            </w:r>
            <w:proofErr w:type="spellEnd"/>
            <w:r w:rsidRPr="00171AE8">
              <w:t xml:space="preserve"> </w:t>
            </w:r>
            <w:proofErr w:type="spellStart"/>
            <w:r w:rsidRPr="00171AE8">
              <w:t>đặt</w:t>
            </w:r>
            <w:proofErr w:type="spellEnd"/>
            <w:r w:rsidRPr="00171AE8">
              <w:t xml:space="preserve"> </w:t>
            </w:r>
            <w:proofErr w:type="spellStart"/>
            <w:r w:rsidRPr="00171AE8">
              <w:t>thuê</w:t>
            </w:r>
            <w:proofErr w:type="spellEnd"/>
            <w:r w:rsidRPr="00171AE8">
              <w:t xml:space="preserve"> ô </w:t>
            </w:r>
            <w:proofErr w:type="spellStart"/>
            <w:r w:rsidRPr="00171AE8">
              <w:t>tô</w:t>
            </w:r>
            <w:proofErr w:type="spellEnd"/>
            <w:r w:rsidRPr="00171AE8">
              <w:t xml:space="preserve"> </w:t>
            </w:r>
            <w:proofErr w:type="spellStart"/>
            <w:r w:rsidRPr="00171AE8">
              <w:t>tự</w:t>
            </w:r>
            <w:proofErr w:type="spellEnd"/>
            <w:r w:rsidRPr="00171AE8">
              <w:t xml:space="preserve"> </w:t>
            </w:r>
            <w:proofErr w:type="spellStart"/>
            <w:r w:rsidRPr="00171AE8">
              <w:t>lái</w:t>
            </w:r>
            <w:proofErr w:type="spellEnd"/>
            <w:r w:rsidRPr="00171AE8">
              <w:t xml:space="preserve">, </w:t>
            </w:r>
            <w:proofErr w:type="spellStart"/>
            <w:r w:rsidRPr="00171AE8">
              <w:t>quản</w:t>
            </w:r>
            <w:proofErr w:type="spellEnd"/>
            <w:r w:rsidRPr="00171AE8">
              <w:t xml:space="preserve"> </w:t>
            </w:r>
            <w:proofErr w:type="spellStart"/>
            <w:r w:rsidRPr="00171AE8">
              <w:t>lý</w:t>
            </w:r>
            <w:proofErr w:type="spellEnd"/>
            <w:r w:rsidRPr="00171AE8">
              <w:t xml:space="preserve"> </w:t>
            </w:r>
            <w:proofErr w:type="spellStart"/>
            <w:r w:rsidRPr="00171AE8">
              <w:t>đội</w:t>
            </w:r>
            <w:proofErr w:type="spellEnd"/>
            <w:r w:rsidRPr="00171AE8">
              <w:t xml:space="preserve"> </w:t>
            </w:r>
            <w:proofErr w:type="spellStart"/>
            <w:r w:rsidRPr="00171AE8">
              <w:t>xe</w:t>
            </w:r>
            <w:proofErr w:type="spellEnd"/>
            <w:r w:rsidRPr="00171AE8">
              <w:t xml:space="preserve">, </w:t>
            </w:r>
            <w:proofErr w:type="spellStart"/>
            <w:r w:rsidRPr="00171AE8">
              <w:t>thanh</w:t>
            </w:r>
            <w:proofErr w:type="spellEnd"/>
            <w:r w:rsidRPr="00171AE8">
              <w:t xml:space="preserve"> </w:t>
            </w:r>
            <w:proofErr w:type="spellStart"/>
            <w:r w:rsidRPr="00171AE8">
              <w:t>toán</w:t>
            </w:r>
            <w:proofErr w:type="spellEnd"/>
            <w:r w:rsidRPr="00171AE8">
              <w:t xml:space="preserve"> </w:t>
            </w:r>
            <w:proofErr w:type="spellStart"/>
            <w:r w:rsidRPr="00171AE8">
              <w:t>và</w:t>
            </w:r>
            <w:proofErr w:type="spellEnd"/>
            <w:r w:rsidRPr="00171AE8">
              <w:t xml:space="preserve"> </w:t>
            </w:r>
            <w:proofErr w:type="spellStart"/>
            <w:r w:rsidRPr="00171AE8">
              <w:t>đặt</w:t>
            </w:r>
            <w:proofErr w:type="spellEnd"/>
            <w:r w:rsidRPr="00171AE8">
              <w:t xml:space="preserve"> </w:t>
            </w:r>
            <w:proofErr w:type="spellStart"/>
            <w:r w:rsidRPr="00171AE8">
              <w:t>cọc</w:t>
            </w:r>
            <w:proofErr w:type="spellEnd"/>
            <w:r w:rsidRPr="00171AE8">
              <w:t xml:space="preserve"> </w:t>
            </w:r>
            <w:proofErr w:type="spellStart"/>
            <w:r w:rsidRPr="00171AE8">
              <w:t>trực</w:t>
            </w:r>
            <w:proofErr w:type="spellEnd"/>
            <w:r w:rsidRPr="00171AE8">
              <w:t xml:space="preserve"> </w:t>
            </w:r>
            <w:proofErr w:type="spellStart"/>
            <w:r w:rsidRPr="00171AE8">
              <w:t>tuyến</w:t>
            </w:r>
            <w:proofErr w:type="spellEnd"/>
            <w:r w:rsidRPr="00171AE8">
              <w:t>.</w:t>
            </w:r>
          </w:p>
        </w:tc>
      </w:tr>
      <w:tr w:rsidR="006B5C17" w14:paraId="2AA5BA61"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278824F2" w14:textId="77777777" w:rsidR="006B5C17" w:rsidRDefault="00000000">
            <w:r>
              <w:rPr>
                <w:b/>
              </w:rPr>
              <w:t>Nguồn paper</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2CFE162E" w14:textId="77777777" w:rsidR="006B5C17" w:rsidRDefault="00000000">
            <w:pPr>
              <w:jc w:val="both"/>
            </w:pPr>
            <w:r>
              <w:t>SpringerLink</w:t>
            </w:r>
          </w:p>
        </w:tc>
      </w:tr>
      <w:tr w:rsidR="006B5C17" w14:paraId="4B49FC79"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32EBE2A5" w14:textId="77777777" w:rsidR="006B5C17" w:rsidRDefault="00000000">
            <w:r>
              <w:rPr>
                <w:b/>
              </w:rPr>
              <w:t>Số lượng paper</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1E62B1C1" w14:textId="77777777" w:rsidR="006B5C17" w:rsidRDefault="00000000">
            <w:pPr>
              <w:jc w:val="both"/>
            </w:pPr>
            <w:r>
              <w:t>02 paper</w:t>
            </w:r>
          </w:p>
        </w:tc>
      </w:tr>
      <w:tr w:rsidR="006B5C17" w14:paraId="5F1C3D9C" w14:textId="77777777">
        <w:trPr>
          <w:jc w:val="center"/>
        </w:trPr>
        <w:tc>
          <w:tcPr>
            <w:tcW w:w="2448" w:type="dxa"/>
            <w:tcBorders>
              <w:top w:val="single" w:sz="10" w:space="0" w:color="5B9BD5"/>
              <w:left w:val="single" w:sz="10" w:space="0" w:color="5B9BD5"/>
              <w:bottom w:val="single" w:sz="10" w:space="0" w:color="5B9BD5"/>
              <w:right w:val="single" w:sz="10" w:space="0" w:color="5B9BD5"/>
            </w:tcBorders>
            <w:shd w:val="clear" w:color="auto" w:fill="D9EAF7"/>
            <w:vAlign w:val="center"/>
          </w:tcPr>
          <w:p w14:paraId="7067931C" w14:textId="77777777" w:rsidR="006B5C17" w:rsidRDefault="00000000">
            <w:r>
              <w:rPr>
                <w:b/>
              </w:rPr>
              <w:t>Mục đích</w:t>
            </w:r>
          </w:p>
        </w:tc>
        <w:tc>
          <w:tcPr>
            <w:tcW w:w="7344" w:type="dxa"/>
            <w:tcBorders>
              <w:top w:val="single" w:sz="10" w:space="0" w:color="5B9BD5"/>
              <w:left w:val="single" w:sz="10" w:space="0" w:color="5B9BD5"/>
              <w:bottom w:val="single" w:sz="10" w:space="0" w:color="5B9BD5"/>
              <w:right w:val="single" w:sz="10" w:space="0" w:color="5B9BD5"/>
            </w:tcBorders>
            <w:vAlign w:val="center"/>
          </w:tcPr>
          <w:p w14:paraId="50837B41" w14:textId="77777777" w:rsidR="006B5C17" w:rsidRDefault="00000000">
            <w:pPr>
              <w:jc w:val="both"/>
            </w:pPr>
            <w:r>
              <w:t>Tổng hợp, phân tích, nhận định và đánh giá tài liệu nghiên cứu phục vụ phần Introduction, Scope và Existing Systems trong SRS.</w:t>
            </w:r>
          </w:p>
        </w:tc>
      </w:tr>
    </w:tbl>
    <w:p w14:paraId="011F39DD" w14:textId="3E7DBBD0" w:rsidR="006B5C17" w:rsidRDefault="006B5C17" w:rsidP="001620B3"/>
    <w:tbl>
      <w:tblPr>
        <w:tblW w:w="0" w:type="auto"/>
        <w:jc w:val="center"/>
        <w:tblLook w:val="04A0" w:firstRow="1" w:lastRow="0" w:firstColumn="1" w:lastColumn="0" w:noHBand="0" w:noVBand="1"/>
      </w:tblPr>
      <w:tblGrid>
        <w:gridCol w:w="1008"/>
        <w:gridCol w:w="9360"/>
      </w:tblGrid>
      <w:tr w:rsidR="006B5C17" w14:paraId="3D879759"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25FB8770" w14:textId="77777777" w:rsidR="006B5C17" w:rsidRDefault="00000000">
            <w:r>
              <w:rPr>
                <w:b/>
                <w:color w:val="1F4E79"/>
                <w:sz w:val="28"/>
              </w:rPr>
              <w:t>MỤC LỤC</w:t>
            </w:r>
          </w:p>
        </w:tc>
      </w:tr>
      <w:tr w:rsidR="006B5C17" w14:paraId="32A46980"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5C61780" w14:textId="77777777" w:rsidR="006B5C17" w:rsidRDefault="00000000">
            <w:pPr>
              <w:jc w:val="center"/>
            </w:pPr>
            <w:r>
              <w:rPr>
                <w:b/>
              </w:rPr>
              <w:t>1</w:t>
            </w:r>
          </w:p>
        </w:tc>
        <w:tc>
          <w:tcPr>
            <w:tcW w:w="8928" w:type="dxa"/>
            <w:tcBorders>
              <w:top w:val="single" w:sz="8" w:space="0" w:color="5B9BD5"/>
              <w:left w:val="single" w:sz="8" w:space="0" w:color="5B9BD5"/>
              <w:bottom w:val="single" w:sz="8" w:space="0" w:color="5B9BD5"/>
              <w:right w:val="single" w:sz="8" w:space="0" w:color="5B9BD5"/>
            </w:tcBorders>
            <w:vAlign w:val="center"/>
          </w:tcPr>
          <w:p w14:paraId="6B804358" w14:textId="77777777" w:rsidR="006B5C17" w:rsidRDefault="00000000">
            <w:r>
              <w:t>Tổng quan dự án và tiêu chí chọn paper</w:t>
            </w:r>
          </w:p>
        </w:tc>
      </w:tr>
      <w:tr w:rsidR="006B5C17" w14:paraId="2A7C990E"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87027F1" w14:textId="77777777" w:rsidR="006B5C17" w:rsidRDefault="00000000">
            <w:pPr>
              <w:jc w:val="center"/>
            </w:pPr>
            <w:r>
              <w:rPr>
                <w:b/>
              </w:rPr>
              <w:t>2</w:t>
            </w:r>
          </w:p>
        </w:tc>
        <w:tc>
          <w:tcPr>
            <w:tcW w:w="8928" w:type="dxa"/>
            <w:tcBorders>
              <w:top w:val="single" w:sz="8" w:space="0" w:color="5B9BD5"/>
              <w:left w:val="single" w:sz="8" w:space="0" w:color="5B9BD5"/>
              <w:bottom w:val="single" w:sz="8" w:space="0" w:color="5B9BD5"/>
              <w:right w:val="single" w:sz="8" w:space="0" w:color="5B9BD5"/>
            </w:tcBorders>
            <w:vAlign w:val="center"/>
          </w:tcPr>
          <w:p w14:paraId="31B93D97" w14:textId="77777777" w:rsidR="006B5C17" w:rsidRDefault="00000000">
            <w:r>
              <w:t>Paper 1: Charging behaviour and range anxiety in long-distance EV travel</w:t>
            </w:r>
          </w:p>
        </w:tc>
      </w:tr>
      <w:tr w:rsidR="006B5C17" w14:paraId="79E10148"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90887B4" w14:textId="77777777" w:rsidR="006B5C17" w:rsidRDefault="00000000">
            <w:pPr>
              <w:jc w:val="center"/>
            </w:pPr>
            <w:r>
              <w:rPr>
                <w:b/>
              </w:rPr>
              <w:t>3</w:t>
            </w:r>
          </w:p>
        </w:tc>
        <w:tc>
          <w:tcPr>
            <w:tcW w:w="8928" w:type="dxa"/>
            <w:tcBorders>
              <w:top w:val="single" w:sz="8" w:space="0" w:color="5B9BD5"/>
              <w:left w:val="single" w:sz="8" w:space="0" w:color="5B9BD5"/>
              <w:bottom w:val="single" w:sz="8" w:space="0" w:color="5B9BD5"/>
              <w:right w:val="single" w:sz="8" w:space="0" w:color="5B9BD5"/>
            </w:tcBorders>
            <w:vAlign w:val="center"/>
          </w:tcPr>
          <w:p w14:paraId="274AC129" w14:textId="77777777" w:rsidR="006B5C17" w:rsidRDefault="00000000">
            <w:r>
              <w:t>Paper 2: Observed patterns of free-floating car-sharing use</w:t>
            </w:r>
          </w:p>
        </w:tc>
      </w:tr>
      <w:tr w:rsidR="006B5C17" w14:paraId="34F9EE91"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47FB1A9F" w14:textId="77777777" w:rsidR="006B5C17" w:rsidRDefault="00000000">
            <w:pPr>
              <w:jc w:val="center"/>
            </w:pPr>
            <w:r>
              <w:rPr>
                <w:b/>
              </w:rPr>
              <w:t>4</w:t>
            </w:r>
          </w:p>
        </w:tc>
        <w:tc>
          <w:tcPr>
            <w:tcW w:w="8928" w:type="dxa"/>
            <w:tcBorders>
              <w:top w:val="single" w:sz="8" w:space="0" w:color="5B9BD5"/>
              <w:left w:val="single" w:sz="8" w:space="0" w:color="5B9BD5"/>
              <w:bottom w:val="single" w:sz="8" w:space="0" w:color="5B9BD5"/>
              <w:right w:val="single" w:sz="8" w:space="0" w:color="5B9BD5"/>
            </w:tcBorders>
            <w:vAlign w:val="center"/>
          </w:tcPr>
          <w:p w14:paraId="07391C28" w14:textId="77777777" w:rsidR="006B5C17" w:rsidRDefault="00000000">
            <w:r>
              <w:t>Bảng so sánh 2 paper</w:t>
            </w:r>
          </w:p>
        </w:tc>
      </w:tr>
      <w:tr w:rsidR="006B5C17" w14:paraId="01075E9B"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34207D1" w14:textId="77777777" w:rsidR="006B5C17" w:rsidRDefault="00000000">
            <w:pPr>
              <w:jc w:val="center"/>
            </w:pPr>
            <w:r>
              <w:rPr>
                <w:b/>
              </w:rPr>
              <w:t>5</w:t>
            </w:r>
          </w:p>
        </w:tc>
        <w:tc>
          <w:tcPr>
            <w:tcW w:w="8928" w:type="dxa"/>
            <w:tcBorders>
              <w:top w:val="single" w:sz="8" w:space="0" w:color="5B9BD5"/>
              <w:left w:val="single" w:sz="8" w:space="0" w:color="5B9BD5"/>
              <w:bottom w:val="single" w:sz="8" w:space="0" w:color="5B9BD5"/>
              <w:right w:val="single" w:sz="8" w:space="0" w:color="5B9BD5"/>
            </w:tcBorders>
            <w:vAlign w:val="center"/>
          </w:tcPr>
          <w:p w14:paraId="4732C048" w14:textId="77777777" w:rsidR="006B5C17" w:rsidRDefault="00000000">
            <w:r>
              <w:t>Ứng dụng paper vào SRS của dự án</w:t>
            </w:r>
          </w:p>
        </w:tc>
      </w:tr>
      <w:tr w:rsidR="006B5C17" w14:paraId="1327E47C" w14:textId="77777777">
        <w:trPr>
          <w:jc w:val="center"/>
        </w:trPr>
        <w:tc>
          <w:tcPr>
            <w:tcW w:w="100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2C508A0" w14:textId="77777777" w:rsidR="006B5C17" w:rsidRDefault="00000000">
            <w:pPr>
              <w:jc w:val="center"/>
            </w:pPr>
            <w:r>
              <w:rPr>
                <w:b/>
              </w:rPr>
              <w:t>6</w:t>
            </w:r>
          </w:p>
        </w:tc>
        <w:tc>
          <w:tcPr>
            <w:tcW w:w="8928" w:type="dxa"/>
            <w:tcBorders>
              <w:top w:val="single" w:sz="8" w:space="0" w:color="5B9BD5"/>
              <w:left w:val="single" w:sz="8" w:space="0" w:color="5B9BD5"/>
              <w:bottom w:val="single" w:sz="8" w:space="0" w:color="5B9BD5"/>
              <w:right w:val="single" w:sz="8" w:space="0" w:color="5B9BD5"/>
            </w:tcBorders>
            <w:vAlign w:val="center"/>
          </w:tcPr>
          <w:p w14:paraId="2BE88AF7" w14:textId="77777777" w:rsidR="006B5C17" w:rsidRDefault="00000000">
            <w:r>
              <w:t>References</w:t>
            </w:r>
          </w:p>
        </w:tc>
      </w:tr>
    </w:tbl>
    <w:p w14:paraId="7C753475" w14:textId="77777777" w:rsidR="006B5C17" w:rsidRDefault="006B5C17"/>
    <w:tbl>
      <w:tblPr>
        <w:tblW w:w="0" w:type="auto"/>
        <w:jc w:val="center"/>
        <w:tblLook w:val="04A0" w:firstRow="1" w:lastRow="0" w:firstColumn="1" w:lastColumn="0" w:noHBand="0" w:noVBand="1"/>
      </w:tblPr>
      <w:tblGrid>
        <w:gridCol w:w="4649"/>
        <w:gridCol w:w="6079"/>
      </w:tblGrid>
      <w:tr w:rsidR="006B5C17" w14:paraId="0AB20831"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376A7908" w14:textId="77777777" w:rsidR="006B5C17" w:rsidRDefault="00000000">
            <w:r>
              <w:rPr>
                <w:b/>
                <w:color w:val="1F4E79"/>
                <w:sz w:val="28"/>
              </w:rPr>
              <w:t>1. TỔNG QUAN DỰ ÁN VÀ TIÊU CHÍ CHỌN PAPER</w:t>
            </w:r>
          </w:p>
        </w:tc>
      </w:tr>
      <w:tr w:rsidR="006B5C17" w14:paraId="3B0A8170"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shd w:val="clear" w:color="auto" w:fill="EAF2F8"/>
            <w:vAlign w:val="center"/>
          </w:tcPr>
          <w:p w14:paraId="6AF102EF" w14:textId="77777777" w:rsidR="006B5C17" w:rsidRDefault="00000000">
            <w:r>
              <w:rPr>
                <w:b/>
              </w:rPr>
              <w:t>Bối cảnh dự án</w:t>
            </w:r>
          </w:p>
        </w:tc>
      </w:tr>
      <w:tr w:rsidR="006B5C17" w14:paraId="6CE2BAAC"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vAlign w:val="center"/>
          </w:tcPr>
          <w:p w14:paraId="1D146DD9" w14:textId="77777777" w:rsidR="006B5C17" w:rsidRDefault="00000000">
            <w:pPr>
              <w:spacing w:after="100"/>
              <w:jc w:val="both"/>
            </w:pPr>
            <w:r>
              <w:t>Dự án của nhóm là nền tảng hỗ trợ cho thuê xe ô tô tự lái, tập trung vào xe điện và trải nghiệm đặt thuê xe trực tuyến. Hệ thống hướng đến việc giúp khách hàng xem danh sách xe, tìm kiếm và lọc xe, đặt xe, thanh toán tiền thuê/tiền cọc, theo dõi đơn đặt xe, nhận/trả xe và đánh giá dịch vụ.</w:t>
            </w:r>
          </w:p>
          <w:p w14:paraId="33C6CE3D" w14:textId="77777777" w:rsidR="006B5C17" w:rsidRDefault="00000000">
            <w:pPr>
              <w:spacing w:after="100"/>
              <w:jc w:val="both"/>
            </w:pPr>
            <w:r>
              <w:t>Điểm nổi bật của dự án là tích hợp hạ tầng trạm sạc để hỗ trợ người thuê xe điện trong quá trình di chuyển. Điều này giúp giảm rào cản tâm lý “range anxiety”, tức là nỗi sợ xe điện hết pin khi người dùng chưa quen với mức tiêu thụ pin và vị trí trạm sạc.</w:t>
            </w:r>
          </w:p>
        </w:tc>
      </w:tr>
      <w:tr w:rsidR="006B5C17" w14:paraId="0D797B12" w14:textId="77777777">
        <w:trPr>
          <w:tblHeader/>
          <w:jc w:val="center"/>
        </w:trPr>
        <w:tc>
          <w:tcPr>
            <w:tcW w:w="3168"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51204162" w14:textId="77777777" w:rsidR="006B5C17" w:rsidRDefault="00000000">
            <w:r>
              <w:rPr>
                <w:b/>
                <w:color w:val="FFFFFF"/>
                <w:sz w:val="21"/>
              </w:rPr>
              <w:t>Tiêu chí chọn paper</w:t>
            </w:r>
          </w:p>
        </w:tc>
        <w:tc>
          <w:tcPr>
            <w:tcW w:w="6768"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5D7931D4" w14:textId="77777777" w:rsidR="006B5C17" w:rsidRDefault="00000000">
            <w:r>
              <w:rPr>
                <w:b/>
                <w:color w:val="FFFFFF"/>
                <w:sz w:val="21"/>
              </w:rPr>
              <w:t>Lý do áp dụng cho dự án</w:t>
            </w:r>
          </w:p>
        </w:tc>
      </w:tr>
      <w:tr w:rsidR="006B5C17" w14:paraId="3CD4080A" w14:textId="77777777">
        <w:trPr>
          <w:jc w:val="center"/>
        </w:trPr>
        <w:tc>
          <w:tcPr>
            <w:tcW w:w="5184" w:type="dxa"/>
          </w:tcPr>
          <w:p w14:paraId="087307FB" w14:textId="77777777" w:rsidR="006B5C17" w:rsidRDefault="00000000">
            <w:pPr>
              <w:spacing w:after="40"/>
            </w:pPr>
            <w:r>
              <w:rPr>
                <w:sz w:val="21"/>
              </w:rPr>
              <w:t>Liên quan đến xe điện</w:t>
            </w:r>
          </w:p>
        </w:tc>
        <w:tc>
          <w:tcPr>
            <w:tcW w:w="5184" w:type="dxa"/>
          </w:tcPr>
          <w:p w14:paraId="4005E2A1" w14:textId="77777777" w:rsidR="006B5C17" w:rsidRDefault="00000000">
            <w:pPr>
              <w:spacing w:after="40"/>
            </w:pPr>
            <w:r>
              <w:rPr>
                <w:sz w:val="21"/>
              </w:rPr>
              <w:t>Dự án tập trung vào xe điện, vì vậy cần paper giải thích hành vi sử dụng xe điện và hạ tầng sạc.</w:t>
            </w:r>
          </w:p>
        </w:tc>
      </w:tr>
      <w:tr w:rsidR="006B5C17" w14:paraId="4A8BDFFD" w14:textId="77777777">
        <w:trPr>
          <w:jc w:val="center"/>
        </w:trPr>
        <w:tc>
          <w:tcPr>
            <w:tcW w:w="5184" w:type="dxa"/>
          </w:tcPr>
          <w:p w14:paraId="2D454166" w14:textId="77777777" w:rsidR="006B5C17" w:rsidRDefault="00000000">
            <w:pPr>
              <w:spacing w:after="40"/>
            </w:pPr>
            <w:r>
              <w:rPr>
                <w:sz w:val="21"/>
              </w:rPr>
              <w:t>Liên quan đến range anxiety</w:t>
            </w:r>
          </w:p>
        </w:tc>
        <w:tc>
          <w:tcPr>
            <w:tcW w:w="5184" w:type="dxa"/>
          </w:tcPr>
          <w:p w14:paraId="54EAB0C2" w14:textId="77777777" w:rsidR="006B5C17" w:rsidRDefault="00000000">
            <w:pPr>
              <w:spacing w:after="40"/>
            </w:pPr>
            <w:r>
              <w:rPr>
                <w:sz w:val="21"/>
              </w:rPr>
              <w:t>Người thuê xe điện thường lo lắng về pin và trạm sạc; đây là vấn đề trọng tâm trong Introduction và Scope.</w:t>
            </w:r>
          </w:p>
        </w:tc>
      </w:tr>
      <w:tr w:rsidR="006B5C17" w14:paraId="13662B45" w14:textId="77777777">
        <w:trPr>
          <w:jc w:val="center"/>
        </w:trPr>
        <w:tc>
          <w:tcPr>
            <w:tcW w:w="5184" w:type="dxa"/>
          </w:tcPr>
          <w:p w14:paraId="731CBAC2" w14:textId="77777777" w:rsidR="006B5C17" w:rsidRDefault="00000000">
            <w:pPr>
              <w:spacing w:after="40"/>
            </w:pPr>
            <w:r>
              <w:rPr>
                <w:sz w:val="21"/>
              </w:rPr>
              <w:t>Liên quan đến car-sharing / rental platform</w:t>
            </w:r>
          </w:p>
        </w:tc>
        <w:tc>
          <w:tcPr>
            <w:tcW w:w="5184" w:type="dxa"/>
          </w:tcPr>
          <w:p w14:paraId="30359A1E" w14:textId="77777777" w:rsidR="006B5C17" w:rsidRDefault="00000000">
            <w:pPr>
              <w:spacing w:after="40"/>
            </w:pPr>
            <w:r>
              <w:rPr>
                <w:sz w:val="21"/>
              </w:rPr>
              <w:t>Dự án có các chức năng đặt xe, quản lý xe, chủ xe, renter và admin tương tự nền tảng car-sharing.</w:t>
            </w:r>
          </w:p>
        </w:tc>
      </w:tr>
      <w:tr w:rsidR="006B5C17" w14:paraId="2E23C422" w14:textId="77777777">
        <w:trPr>
          <w:jc w:val="center"/>
        </w:trPr>
        <w:tc>
          <w:tcPr>
            <w:tcW w:w="5184" w:type="dxa"/>
          </w:tcPr>
          <w:p w14:paraId="5196BCA6" w14:textId="77777777" w:rsidR="006B5C17" w:rsidRDefault="00000000">
            <w:pPr>
              <w:spacing w:after="40"/>
            </w:pPr>
            <w:r>
              <w:rPr>
                <w:sz w:val="21"/>
              </w:rPr>
              <w:t>Có thể hỗ trợ SRS</w:t>
            </w:r>
          </w:p>
        </w:tc>
        <w:tc>
          <w:tcPr>
            <w:tcW w:w="5184" w:type="dxa"/>
          </w:tcPr>
          <w:p w14:paraId="1ED00A31" w14:textId="77777777" w:rsidR="006B5C17" w:rsidRDefault="00000000">
            <w:pPr>
              <w:spacing w:after="40"/>
            </w:pPr>
            <w:r>
              <w:rPr>
                <w:sz w:val="21"/>
              </w:rPr>
              <w:t>Paper phải giúp nhóm xây dựng cơ sở cho Introduction, Existing Systems, Use Case và yêu cầu chức năng.</w:t>
            </w:r>
          </w:p>
        </w:tc>
      </w:tr>
    </w:tbl>
    <w:p w14:paraId="2D280706" w14:textId="789AFCCA" w:rsidR="006B5C17" w:rsidRDefault="006B5C17"/>
    <w:tbl>
      <w:tblPr>
        <w:tblW w:w="0" w:type="auto"/>
        <w:jc w:val="center"/>
        <w:tblLook w:val="04A0" w:firstRow="1" w:lastRow="0" w:firstColumn="1" w:lastColumn="0" w:noHBand="0" w:noVBand="1"/>
      </w:tblPr>
      <w:tblGrid>
        <w:gridCol w:w="2232"/>
        <w:gridCol w:w="8136"/>
      </w:tblGrid>
      <w:tr w:rsidR="006B5C17" w14:paraId="2FAFA3D5"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73A22D45" w14:textId="77777777" w:rsidR="006B5C17" w:rsidRDefault="00000000">
            <w:r>
              <w:rPr>
                <w:b/>
                <w:color w:val="1F4E79"/>
                <w:sz w:val="28"/>
              </w:rPr>
              <w:t>2. PAPER 1: CHARGING BEHAVIOUR AND RANGE ANXIETY IN LONG-DISTANCE EV TRAVEL</w:t>
            </w:r>
          </w:p>
        </w:tc>
      </w:tr>
      <w:tr w:rsidR="006B5C17" w14:paraId="55FAFD2E"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02CEE49" w14:textId="77777777" w:rsidR="006B5C17" w:rsidRDefault="00000000">
            <w:pPr>
              <w:spacing w:after="40"/>
            </w:pPr>
            <w:r>
              <w:rPr>
                <w:b/>
                <w:sz w:val="21"/>
              </w:rPr>
              <w:t>Paper Title</w:t>
            </w:r>
          </w:p>
        </w:tc>
        <w:tc>
          <w:tcPr>
            <w:tcW w:w="7704" w:type="dxa"/>
            <w:tcBorders>
              <w:top w:val="single" w:sz="8" w:space="0" w:color="5B9BD5"/>
              <w:left w:val="single" w:sz="8" w:space="0" w:color="5B9BD5"/>
              <w:bottom w:val="single" w:sz="8" w:space="0" w:color="5B9BD5"/>
              <w:right w:val="single" w:sz="8" w:space="0" w:color="5B9BD5"/>
            </w:tcBorders>
            <w:vAlign w:val="center"/>
          </w:tcPr>
          <w:p w14:paraId="56BE1A12" w14:textId="77777777" w:rsidR="006B5C17" w:rsidRDefault="00000000">
            <w:pPr>
              <w:spacing w:after="40"/>
            </w:pPr>
            <w:r>
              <w:rPr>
                <w:sz w:val="21"/>
              </w:rPr>
              <w:t>Charging behaviour and range anxiety in long-distance EV travel: an adaptive choice design study</w:t>
            </w:r>
          </w:p>
        </w:tc>
      </w:tr>
      <w:tr w:rsidR="006B5C17" w14:paraId="50CD6342"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8CFB15E" w14:textId="77777777" w:rsidR="006B5C17" w:rsidRDefault="00000000">
            <w:pPr>
              <w:spacing w:after="40"/>
            </w:pPr>
            <w:r>
              <w:rPr>
                <w:b/>
                <w:sz w:val="21"/>
              </w:rPr>
              <w:t>Authors</w:t>
            </w:r>
          </w:p>
        </w:tc>
        <w:tc>
          <w:tcPr>
            <w:tcW w:w="7704" w:type="dxa"/>
            <w:tcBorders>
              <w:top w:val="single" w:sz="8" w:space="0" w:color="5B9BD5"/>
              <w:left w:val="single" w:sz="8" w:space="0" w:color="5B9BD5"/>
              <w:bottom w:val="single" w:sz="8" w:space="0" w:color="5B9BD5"/>
              <w:right w:val="single" w:sz="8" w:space="0" w:color="5B9BD5"/>
            </w:tcBorders>
            <w:vAlign w:val="center"/>
          </w:tcPr>
          <w:p w14:paraId="72D42CF3" w14:textId="77777777" w:rsidR="006B5C17" w:rsidRDefault="00000000">
            <w:pPr>
              <w:spacing w:after="40"/>
            </w:pPr>
            <w:r>
              <w:rPr>
                <w:sz w:val="21"/>
              </w:rPr>
              <w:t>Mikkel Thorhauge, Jeppe Rich, Stefan E. Mabit</w:t>
            </w:r>
          </w:p>
        </w:tc>
      </w:tr>
      <w:tr w:rsidR="006B5C17" w14:paraId="0FCFDB70"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265B3EA" w14:textId="77777777" w:rsidR="006B5C17" w:rsidRDefault="00000000">
            <w:pPr>
              <w:spacing w:after="40"/>
            </w:pPr>
            <w:r>
              <w:rPr>
                <w:b/>
                <w:sz w:val="21"/>
              </w:rPr>
              <w:t>Year</w:t>
            </w:r>
          </w:p>
        </w:tc>
        <w:tc>
          <w:tcPr>
            <w:tcW w:w="7704" w:type="dxa"/>
            <w:tcBorders>
              <w:top w:val="single" w:sz="8" w:space="0" w:color="5B9BD5"/>
              <w:left w:val="single" w:sz="8" w:space="0" w:color="5B9BD5"/>
              <w:bottom w:val="single" w:sz="8" w:space="0" w:color="5B9BD5"/>
              <w:right w:val="single" w:sz="8" w:space="0" w:color="5B9BD5"/>
            </w:tcBorders>
            <w:vAlign w:val="center"/>
          </w:tcPr>
          <w:p w14:paraId="42B40926" w14:textId="77777777" w:rsidR="006B5C17" w:rsidRDefault="00000000">
            <w:pPr>
              <w:spacing w:after="40"/>
            </w:pPr>
            <w:r>
              <w:rPr>
                <w:sz w:val="21"/>
              </w:rPr>
              <w:t>2024</w:t>
            </w:r>
          </w:p>
        </w:tc>
      </w:tr>
      <w:tr w:rsidR="006B5C17" w14:paraId="0F295406"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42208FE" w14:textId="77777777" w:rsidR="006B5C17" w:rsidRDefault="00000000">
            <w:pPr>
              <w:spacing w:after="40"/>
            </w:pPr>
            <w:r>
              <w:rPr>
                <w:b/>
                <w:sz w:val="21"/>
              </w:rPr>
              <w:t>Source / Publisher</w:t>
            </w:r>
          </w:p>
        </w:tc>
        <w:tc>
          <w:tcPr>
            <w:tcW w:w="7704" w:type="dxa"/>
            <w:tcBorders>
              <w:top w:val="single" w:sz="8" w:space="0" w:color="5B9BD5"/>
              <w:left w:val="single" w:sz="8" w:space="0" w:color="5B9BD5"/>
              <w:bottom w:val="single" w:sz="8" w:space="0" w:color="5B9BD5"/>
              <w:right w:val="single" w:sz="8" w:space="0" w:color="5B9BD5"/>
            </w:tcBorders>
            <w:vAlign w:val="center"/>
          </w:tcPr>
          <w:p w14:paraId="18BFBFAF" w14:textId="77777777" w:rsidR="006B5C17" w:rsidRDefault="00000000">
            <w:pPr>
              <w:spacing w:after="40"/>
            </w:pPr>
            <w:r>
              <w:rPr>
                <w:sz w:val="21"/>
              </w:rPr>
              <w:t>Transportation – Springer Nature</w:t>
            </w:r>
          </w:p>
        </w:tc>
      </w:tr>
      <w:tr w:rsidR="006B5C17" w14:paraId="2E098E9A"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F892D8A" w14:textId="77777777" w:rsidR="006B5C17" w:rsidRDefault="00000000">
            <w:pPr>
              <w:spacing w:after="40"/>
            </w:pPr>
            <w:r>
              <w:rPr>
                <w:b/>
                <w:sz w:val="21"/>
              </w:rPr>
              <w:t>DOI</w:t>
            </w:r>
          </w:p>
        </w:tc>
        <w:tc>
          <w:tcPr>
            <w:tcW w:w="7704" w:type="dxa"/>
            <w:tcBorders>
              <w:top w:val="single" w:sz="8" w:space="0" w:color="5B9BD5"/>
              <w:left w:val="single" w:sz="8" w:space="0" w:color="5B9BD5"/>
              <w:bottom w:val="single" w:sz="8" w:space="0" w:color="5B9BD5"/>
              <w:right w:val="single" w:sz="8" w:space="0" w:color="5B9BD5"/>
            </w:tcBorders>
            <w:vAlign w:val="center"/>
          </w:tcPr>
          <w:p w14:paraId="0CA4EC4A" w14:textId="77777777" w:rsidR="006B5C17" w:rsidRDefault="00000000">
            <w:pPr>
              <w:spacing w:after="40"/>
            </w:pPr>
            <w:r>
              <w:rPr>
                <w:sz w:val="21"/>
              </w:rPr>
              <w:t>10.1007/s11116-024-10561-x</w:t>
            </w:r>
          </w:p>
        </w:tc>
      </w:tr>
      <w:tr w:rsidR="006B5C17" w14:paraId="25F331B4"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FB07ADE" w14:textId="77777777" w:rsidR="006B5C17" w:rsidRDefault="00000000">
            <w:pPr>
              <w:spacing w:after="40"/>
            </w:pPr>
            <w:r>
              <w:rPr>
                <w:b/>
                <w:sz w:val="21"/>
              </w:rPr>
              <w:t>Keywords</w:t>
            </w:r>
          </w:p>
        </w:tc>
        <w:tc>
          <w:tcPr>
            <w:tcW w:w="7704" w:type="dxa"/>
            <w:tcBorders>
              <w:top w:val="single" w:sz="8" w:space="0" w:color="5B9BD5"/>
              <w:left w:val="single" w:sz="8" w:space="0" w:color="5B9BD5"/>
              <w:bottom w:val="single" w:sz="8" w:space="0" w:color="5B9BD5"/>
              <w:right w:val="single" w:sz="8" w:space="0" w:color="5B9BD5"/>
            </w:tcBorders>
            <w:vAlign w:val="center"/>
          </w:tcPr>
          <w:p w14:paraId="70667714" w14:textId="77777777" w:rsidR="006B5C17" w:rsidRDefault="00000000">
            <w:pPr>
              <w:spacing w:after="40"/>
            </w:pPr>
            <w:r>
              <w:rPr>
                <w:sz w:val="21"/>
              </w:rPr>
              <w:t>Long-distance EV travel; Range anxiety; Charging infrastructure; Charging behaviour; Adaptive choice design; Mixed logit</w:t>
            </w:r>
          </w:p>
        </w:tc>
      </w:tr>
      <w:tr w:rsidR="006B5C17" w14:paraId="455767A0"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shd w:val="clear" w:color="auto" w:fill="EAF2F8"/>
            <w:vAlign w:val="center"/>
          </w:tcPr>
          <w:p w14:paraId="7DC68E8B" w14:textId="77777777" w:rsidR="006B5C17" w:rsidRDefault="00000000">
            <w:r>
              <w:rPr>
                <w:b/>
              </w:rPr>
              <w:t>Research Objective</w:t>
            </w:r>
          </w:p>
        </w:tc>
      </w:tr>
      <w:tr w:rsidR="006B5C17" w14:paraId="271B2491"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vAlign w:val="center"/>
          </w:tcPr>
          <w:p w14:paraId="452F4C27" w14:textId="77777777" w:rsidR="006B5C17" w:rsidRDefault="00000000">
            <w:pPr>
              <w:spacing w:after="100"/>
              <w:jc w:val="both"/>
            </w:pPr>
            <w:r>
              <w:t>Mục tiêu của bài báo là nghiên cứu hành vi sạc pin của người sử dụng xe điện trong các chuyến đi đường dài, đặc biệt tập trung vào vấn đề range anxiety, tức là tâm lý lo sợ xe hết pin giữa đường. Bài nghiên cứu muốn tìm hiểu khi nào người dùng quyết định sạc pin, họ có sạc sớm khi pin còn nhiều hay đợi đến khi pin thấp, và những yếu tố nào ảnh hưởng đến quyết định chọn trạm sạc.</w:t>
            </w:r>
          </w:p>
          <w:p w14:paraId="428944A4" w14:textId="77777777" w:rsidR="006B5C17" w:rsidRDefault="00000000">
            <w:pPr>
              <w:spacing w:after="100"/>
              <w:jc w:val="both"/>
            </w:pPr>
            <w:r>
              <w:t>Nội dung này phù hợp trực tiếp với dự án của nhóm vì hệ thống cho thuê xe điện tự lái cần hỗ trợ khách thuê trong việc biết mức pin, vị trí trạm sạc, tình trạng trụ sạc và khả năng hoàn thành hành trình.</w:t>
            </w:r>
          </w:p>
        </w:tc>
      </w:tr>
    </w:tbl>
    <w:p w14:paraId="5756921C" w14:textId="77777777" w:rsidR="006B5C17" w:rsidRDefault="006B5C17"/>
    <w:tbl>
      <w:tblPr>
        <w:tblW w:w="0" w:type="auto"/>
        <w:jc w:val="center"/>
        <w:tblLook w:val="04A0" w:firstRow="1" w:lastRow="0" w:firstColumn="1" w:lastColumn="0" w:noHBand="0" w:noVBand="1"/>
      </w:tblPr>
      <w:tblGrid>
        <w:gridCol w:w="10368"/>
      </w:tblGrid>
      <w:tr w:rsidR="006B5C17" w14:paraId="6586A334"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2F30284B" w14:textId="77777777" w:rsidR="006B5C17" w:rsidRDefault="00000000">
            <w:r>
              <w:rPr>
                <w:b/>
              </w:rPr>
              <w:t>Main Content</w:t>
            </w:r>
          </w:p>
        </w:tc>
      </w:tr>
      <w:tr w:rsidR="006B5C17" w14:paraId="178C4EF5"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792FF98C" w14:textId="77777777" w:rsidR="006B5C17" w:rsidRDefault="00000000">
            <w:pPr>
              <w:spacing w:after="100"/>
              <w:jc w:val="both"/>
            </w:pPr>
            <w:r>
              <w:t>Bài báo tập trung vào mối quan hệ giữa mức pin còn lại, khoảng cách đến trạm sạc, thời gian chờ, tốc độ sạc, chi phí sạc và quyết định của người lái xe điện. Trong thực tế, người dùng không chỉ quan tâm đến xe còn đi được bao xa mà còn quan tâm đến việc trạm sạc có gần không, có hoạt động không, có phải chờ lâu không và có sạc nhanh không.</w:t>
            </w:r>
          </w:p>
          <w:p w14:paraId="40857322" w14:textId="77777777" w:rsidR="006B5C17" w:rsidRDefault="00000000">
            <w:pPr>
              <w:spacing w:after="100"/>
              <w:jc w:val="both"/>
            </w:pPr>
            <w:r>
              <w:t>Một điểm quan trọng là bài báo xem quyết định sạc như một quá trình động. Người lái có thể chọn sạc tại trạm hiện tại hoặc trì hoãn để đi đến trạm tiếp theo. Nếu họ bỏ qua trạm hiện tại, lựa chọn đó sẽ mất đi và họ phải đối mặt với tình huống mới ở giai đoạn sau. Cách tiếp cận này phản ánh đúng hành vi thực tế của người lái xe điện trong hành trình dài.</w:t>
            </w:r>
          </w:p>
          <w:p w14:paraId="5A9EC22E" w14:textId="77777777" w:rsidR="006B5C17" w:rsidRDefault="00000000">
            <w:pPr>
              <w:spacing w:after="100"/>
              <w:jc w:val="both"/>
            </w:pPr>
            <w:r>
              <w:t>Bài báo cũng cho thấy range anxiety không giống nhau ở mọi nhóm người dùng. Một số người có kinh nghiệm sử dụng xe điện có thể tự tin hơn, trong khi người mới sử dụng hoặc người thuê xe điện lần đầu thường có xu hướng sạc sớm để tránh rủi ro.</w:t>
            </w:r>
          </w:p>
        </w:tc>
      </w:tr>
    </w:tbl>
    <w:p w14:paraId="7CBDC439" w14:textId="77777777" w:rsidR="006B5C17" w:rsidRDefault="006B5C17"/>
    <w:tbl>
      <w:tblPr>
        <w:tblW w:w="0" w:type="auto"/>
        <w:jc w:val="center"/>
        <w:tblLook w:val="04A0" w:firstRow="1" w:lastRow="0" w:firstColumn="1" w:lastColumn="0" w:noHBand="0" w:noVBand="1"/>
      </w:tblPr>
      <w:tblGrid>
        <w:gridCol w:w="10368"/>
      </w:tblGrid>
      <w:tr w:rsidR="006B5C17" w14:paraId="6A712AFB"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71DB9E4" w14:textId="77777777" w:rsidR="006B5C17" w:rsidRDefault="00000000">
            <w:r>
              <w:rPr>
                <w:b/>
              </w:rPr>
              <w:t>Method / Technology Used</w:t>
            </w:r>
          </w:p>
        </w:tc>
      </w:tr>
      <w:tr w:rsidR="006B5C17" w14:paraId="64F48C32"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128AC025" w14:textId="77777777" w:rsidR="006B5C17" w:rsidRDefault="00000000">
            <w:pPr>
              <w:spacing w:after="100"/>
              <w:jc w:val="both"/>
            </w:pPr>
            <w:r>
              <w:t>Bài báo sử dụng phương pháp adaptive stated choice experiment, tức là thí nghiệm lựa chọn giả định có tính thích nghi. Người tham gia được đặt vào tình huống mô phỏng hành trình bằng xe điện, trong đó họ phải lựa chọn giữa các trạm sạc khác nhau hoặc quyết định tiếp tục đi.</w:t>
            </w:r>
          </w:p>
          <w:p w14:paraId="6FFA0090" w14:textId="77777777" w:rsidR="006B5C17" w:rsidRDefault="00000000">
            <w:pPr>
              <w:spacing w:after="100"/>
              <w:jc w:val="both"/>
            </w:pPr>
            <w:r>
              <w:t>Sau mỗi quyết định trì hoãn sạc, tình huống được cập nhật: mức pin giảm, trạm sạc cũ bị bỏ qua và trạm sạc mới xuất hiện. Sau đó, tác giả sử dụng mixed logit model để phân tích xác suất người dùng quyết định sạc dựa trên các biến như mức pin còn lại, khoảng cách, chi phí, tốc độ sạc và thời gian chờ.</w:t>
            </w:r>
          </w:p>
        </w:tc>
      </w:tr>
    </w:tbl>
    <w:p w14:paraId="14B34BFC" w14:textId="77777777" w:rsidR="006B5C17" w:rsidRDefault="006B5C17"/>
    <w:tbl>
      <w:tblPr>
        <w:tblW w:w="0" w:type="auto"/>
        <w:jc w:val="center"/>
        <w:tblLook w:val="04A0" w:firstRow="1" w:lastRow="0" w:firstColumn="1" w:lastColumn="0" w:noHBand="0" w:noVBand="1"/>
      </w:tblPr>
      <w:tblGrid>
        <w:gridCol w:w="10368"/>
      </w:tblGrid>
      <w:tr w:rsidR="006B5C17" w14:paraId="0DB07BAD"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D76B2A7" w14:textId="77777777" w:rsidR="006B5C17" w:rsidRDefault="00000000">
            <w:r>
              <w:rPr>
                <w:b/>
              </w:rPr>
              <w:t>Key Findings</w:t>
            </w:r>
          </w:p>
        </w:tc>
      </w:tr>
      <w:tr w:rsidR="006B5C17" w14:paraId="3AF577FE"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46854881" w14:textId="77777777" w:rsidR="006B5C17" w:rsidRDefault="00000000">
            <w:pPr>
              <w:spacing w:after="100"/>
              <w:jc w:val="both"/>
            </w:pPr>
            <w:r>
              <w:t xml:space="preserve">Kết quả quan trọng là xác định được mối quan hệ giữa xác suất sạc pin và quãng đường còn lại của xe. Khi mức pin càng thấp, khả năng người dùng quyết định sạc càng cao. Tuy nhiên, nhiều người vẫn chọn sạc sớm ngay cả </w:t>
            </w:r>
            <w:r>
              <w:lastRenderedPageBreak/>
              <w:t>khi pin chưa quá thấp vì muốn tránh rủi ro trong hành trình.</w:t>
            </w:r>
          </w:p>
          <w:p w14:paraId="023B6099" w14:textId="77777777" w:rsidR="006B5C17" w:rsidRDefault="00000000">
            <w:pPr>
              <w:spacing w:after="100"/>
              <w:jc w:val="both"/>
            </w:pPr>
            <w:r>
              <w:t>Bài báo cũng chỉ ra rằng range anxiety có tính không đồng nhất. Người lái có kinh nghiệm hơn hoặc quen với xe điện có xu hướng ít lo lắng hơn. Điều này cho thấy hệ thống thuê xe điện cần thiết kế hỗ trợ mạnh hơn cho nhóm người dùng mới hoặc chưa quen với xe điện.</w:t>
            </w:r>
          </w:p>
        </w:tc>
      </w:tr>
    </w:tbl>
    <w:p w14:paraId="76091DC5" w14:textId="77777777" w:rsidR="006B5C17" w:rsidRDefault="006B5C17"/>
    <w:tbl>
      <w:tblPr>
        <w:tblW w:w="0" w:type="auto"/>
        <w:jc w:val="center"/>
        <w:tblLook w:val="04A0" w:firstRow="1" w:lastRow="0" w:firstColumn="1" w:lastColumn="0" w:noHBand="0" w:noVBand="1"/>
      </w:tblPr>
      <w:tblGrid>
        <w:gridCol w:w="10368"/>
      </w:tblGrid>
      <w:tr w:rsidR="006B5C17" w14:paraId="518A08BB"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6C7FEE2" w14:textId="77777777" w:rsidR="006B5C17" w:rsidRDefault="00000000">
            <w:r>
              <w:rPr>
                <w:b/>
              </w:rPr>
              <w:t>Advantages</w:t>
            </w:r>
          </w:p>
        </w:tc>
      </w:tr>
      <w:tr w:rsidR="006B5C17" w14:paraId="30D39682"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377DC59A" w14:textId="77777777" w:rsidR="006B5C17" w:rsidRDefault="00000000">
            <w:pPr>
              <w:spacing w:after="100"/>
              <w:jc w:val="both"/>
            </w:pPr>
            <w:r>
              <w:t>Ưu điểm lớn nhất của bài báo là nghiên cứu trực tiếp vấn đề range anxiety, một rào cản tâm lý rất quan trọng trong việc sử dụng xe điện. Bài báo không chỉ phân tích kỹ thuật pin hoặc trạm sạc mà còn phân tích hành vi và tâm lý người dùng.</w:t>
            </w:r>
          </w:p>
          <w:p w14:paraId="6F126C59" w14:textId="77777777" w:rsidR="006B5C17" w:rsidRDefault="00000000">
            <w:pPr>
              <w:spacing w:after="100"/>
              <w:jc w:val="both"/>
            </w:pPr>
            <w:r>
              <w:t>Phương pháp nghiên cứu có tính thực tế vì mô phỏng hành trình theo nhiều giai đoạn. Điều này giúp kết quả gần với tình huống ngoài đời, khi người lái liên tục đánh giá tình trạng pin và lựa chọn sạc trong suốt hành trình.</w:t>
            </w:r>
          </w:p>
        </w:tc>
      </w:tr>
    </w:tbl>
    <w:p w14:paraId="4041BC96" w14:textId="77777777" w:rsidR="006B5C17" w:rsidRDefault="006B5C17"/>
    <w:tbl>
      <w:tblPr>
        <w:tblW w:w="0" w:type="auto"/>
        <w:jc w:val="center"/>
        <w:tblLook w:val="04A0" w:firstRow="1" w:lastRow="0" w:firstColumn="1" w:lastColumn="0" w:noHBand="0" w:noVBand="1"/>
      </w:tblPr>
      <w:tblGrid>
        <w:gridCol w:w="10368"/>
      </w:tblGrid>
      <w:tr w:rsidR="006B5C17" w14:paraId="7681BB05"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4ECABA5" w14:textId="77777777" w:rsidR="006B5C17" w:rsidRDefault="00000000">
            <w:r>
              <w:rPr>
                <w:b/>
              </w:rPr>
              <w:t>Limitations</w:t>
            </w:r>
          </w:p>
        </w:tc>
      </w:tr>
      <w:tr w:rsidR="006B5C17" w14:paraId="20046FD0"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69F0A61A" w14:textId="77777777" w:rsidR="006B5C17" w:rsidRDefault="00000000">
            <w:pPr>
              <w:spacing w:after="100"/>
              <w:jc w:val="both"/>
            </w:pPr>
            <w:r>
              <w:t>Hạn chế của bài báo là dữ liệu được thu thập từ người dùng tại Đan Mạch, nơi hạ tầng xe điện và thói quen sử dụng xe điện khác với Việt Nam. Vì vậy, khi áp dụng vào dự án, nhóm cần điều chỉnh theo bối cảnh địa phương.</w:t>
            </w:r>
          </w:p>
          <w:p w14:paraId="502113E1" w14:textId="77777777" w:rsidR="006B5C17" w:rsidRDefault="00000000">
            <w:pPr>
              <w:spacing w:after="100"/>
              <w:jc w:val="both"/>
            </w:pPr>
            <w:r>
              <w:t>Bài báo chủ yếu tập trung vào hành trình đường dài, trong khi hệ thống của nhóm có thể phục vụ cả nhu cầu thuê xe ngắn hạn, đi trong đô thị, đi công việc hoặc đi du lịch. Do đó, nhóm cần kết hợp thêm các nghiên cứu khác về car-sharing và rental platform.</w:t>
            </w:r>
          </w:p>
        </w:tc>
      </w:tr>
    </w:tbl>
    <w:p w14:paraId="65424691" w14:textId="77777777" w:rsidR="006B5C17" w:rsidRDefault="006B5C17"/>
    <w:tbl>
      <w:tblPr>
        <w:tblW w:w="0" w:type="auto"/>
        <w:jc w:val="center"/>
        <w:tblLook w:val="04A0" w:firstRow="1" w:lastRow="0" w:firstColumn="1" w:lastColumn="0" w:noHBand="0" w:noVBand="1"/>
      </w:tblPr>
      <w:tblGrid>
        <w:gridCol w:w="10368"/>
      </w:tblGrid>
      <w:tr w:rsidR="006B5C17" w14:paraId="44928EC4"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A9A17DF" w14:textId="77777777" w:rsidR="006B5C17" w:rsidRDefault="00000000">
            <w:r>
              <w:rPr>
                <w:b/>
              </w:rPr>
              <w:t>Relevance to Our Project</w:t>
            </w:r>
          </w:p>
        </w:tc>
      </w:tr>
      <w:tr w:rsidR="006B5C17" w14:paraId="42A33CA1"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457BDD5A" w14:textId="77777777" w:rsidR="006B5C17" w:rsidRDefault="00000000">
            <w:pPr>
              <w:spacing w:after="100"/>
              <w:jc w:val="both"/>
            </w:pPr>
            <w:r>
              <w:t>Paper này rất phù hợp với dự án vì hệ thống cho thuê xe điện tự lái cần giải quyết trực tiếp vấn đề người thuê lo lắng về pin. Người thuê xe điện thường không quen với cách tính mức pin, chưa biết vị trí trạm sạc, không rõ trạm nào còn hoạt động và không biết xe có đủ pin để hoàn thành hành trình hay không.</w:t>
            </w:r>
          </w:p>
          <w:p w14:paraId="3BE7B1F8" w14:textId="77777777" w:rsidR="006B5C17" w:rsidRDefault="00000000">
            <w:pPr>
              <w:spacing w:after="100"/>
              <w:jc w:val="both"/>
            </w:pPr>
            <w:r>
              <w:t>Từ paper này, nhóm có thể thiết kế các chức năng như: hiển thị mức pin khi bàn giao xe, bản đồ trạm sạc, lọc trạm sạc theo công suất và trạng thái, cảnh báo khi pin thấp, gợi ý trạm sạc phù hợp và hỗ trợ lập kế hoạch hành trình cho người thuê xe.</w:t>
            </w:r>
          </w:p>
        </w:tc>
      </w:tr>
    </w:tbl>
    <w:p w14:paraId="0B59B58C" w14:textId="77777777" w:rsidR="006B5C17" w:rsidRDefault="006B5C17"/>
    <w:tbl>
      <w:tblPr>
        <w:tblW w:w="0" w:type="auto"/>
        <w:jc w:val="center"/>
        <w:tblLook w:val="04A0" w:firstRow="1" w:lastRow="0" w:firstColumn="1" w:lastColumn="0" w:noHBand="0" w:noVBand="1"/>
      </w:tblPr>
      <w:tblGrid>
        <w:gridCol w:w="10368"/>
      </w:tblGrid>
      <w:tr w:rsidR="006B5C17" w14:paraId="25CCA152"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B967329" w14:textId="77777777" w:rsidR="006B5C17" w:rsidRDefault="00000000">
            <w:r>
              <w:rPr>
                <w:b/>
              </w:rPr>
              <w:t>Personal Evaluation</w:t>
            </w:r>
          </w:p>
        </w:tc>
      </w:tr>
      <w:tr w:rsidR="006B5C17" w14:paraId="14BBB5BB"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36558DD2" w14:textId="77777777" w:rsidR="006B5C17" w:rsidRDefault="00000000">
            <w:pPr>
              <w:spacing w:after="100"/>
              <w:jc w:val="both"/>
            </w:pPr>
            <w:r>
              <w:t>Theo đánh giá của nhóm, bài báo này có giá trị cao vì nó cung cấp nền tảng lý thuyết rõ ràng cho phần hạ tầng trạm sạc và trải nghiệm người dùng trong dự án. Nếu hệ thống chỉ cho thuê xe mà không hỗ trợ thông tin sạc, người thuê xe điện có thể cảm thấy không an tâm.</w:t>
            </w:r>
          </w:p>
          <w:p w14:paraId="0B2E92A0" w14:textId="77777777" w:rsidR="006B5C17" w:rsidRDefault="00000000">
            <w:pPr>
              <w:spacing w:after="100"/>
              <w:jc w:val="both"/>
            </w:pPr>
            <w:r>
              <w:t>Bài báo giúp nhóm hiểu rằng đối với dịch vụ thuê xe điện, vấn đề không chỉ là “có xe để thuê” mà còn là “người thuê có đủ tự tin để sử dụng xe điện hay không”. Vì vậy, paper này có thể dùng cho phần Introduction, Scope, Existing Systems và Functional Requirements trong SRS.</w:t>
            </w:r>
          </w:p>
        </w:tc>
      </w:tr>
    </w:tbl>
    <w:p w14:paraId="003783DB" w14:textId="77777777" w:rsidR="006B5C17" w:rsidRDefault="006B5C17"/>
    <w:tbl>
      <w:tblPr>
        <w:tblW w:w="0" w:type="auto"/>
        <w:jc w:val="center"/>
        <w:tblLook w:val="04A0" w:firstRow="1" w:lastRow="0" w:firstColumn="1" w:lastColumn="0" w:noHBand="0" w:noVBand="1"/>
      </w:tblPr>
      <w:tblGrid>
        <w:gridCol w:w="4734"/>
        <w:gridCol w:w="5994"/>
      </w:tblGrid>
      <w:tr w:rsidR="006B5C17" w14:paraId="1EFF2FAA" w14:textId="77777777">
        <w:trPr>
          <w:jc w:val="center"/>
        </w:trPr>
        <w:tc>
          <w:tcPr>
            <w:tcW w:w="3312"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6CCA0F85" w14:textId="77777777" w:rsidR="006B5C17" w:rsidRDefault="00000000">
            <w:r>
              <w:rPr>
                <w:b/>
                <w:color w:val="FFFFFF"/>
                <w:sz w:val="21"/>
              </w:rPr>
              <w:t>Gợi ý áp dụng vào dự án</w:t>
            </w:r>
          </w:p>
        </w:tc>
        <w:tc>
          <w:tcPr>
            <w:tcW w:w="6624"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1EC24C8B" w14:textId="77777777" w:rsidR="006B5C17" w:rsidRDefault="00000000">
            <w:r>
              <w:rPr>
                <w:b/>
                <w:color w:val="FFFFFF"/>
                <w:sz w:val="21"/>
              </w:rPr>
              <w:t>Ý nghĩa</w:t>
            </w:r>
          </w:p>
        </w:tc>
      </w:tr>
      <w:tr w:rsidR="006B5C17" w14:paraId="19FF5719" w14:textId="77777777">
        <w:trPr>
          <w:jc w:val="center"/>
        </w:trPr>
        <w:tc>
          <w:tcPr>
            <w:tcW w:w="5184" w:type="dxa"/>
          </w:tcPr>
          <w:p w14:paraId="3ED444F4" w14:textId="77777777" w:rsidR="006B5C17" w:rsidRDefault="00000000">
            <w:r>
              <w:rPr>
                <w:sz w:val="21"/>
              </w:rPr>
              <w:t>Hiển thị mức pin khi bàn giao xe</w:t>
            </w:r>
          </w:p>
        </w:tc>
        <w:tc>
          <w:tcPr>
            <w:tcW w:w="5184" w:type="dxa"/>
          </w:tcPr>
          <w:p w14:paraId="70662752" w14:textId="77777777" w:rsidR="006B5C17" w:rsidRDefault="00000000">
            <w:r>
              <w:rPr>
                <w:sz w:val="21"/>
              </w:rPr>
              <w:t>Giúp người thuê biết tình trạng xe trước khi bắt đầu chuyến đi.</w:t>
            </w:r>
          </w:p>
        </w:tc>
      </w:tr>
      <w:tr w:rsidR="006B5C17" w14:paraId="1CF9F3CF" w14:textId="77777777">
        <w:trPr>
          <w:jc w:val="center"/>
        </w:trPr>
        <w:tc>
          <w:tcPr>
            <w:tcW w:w="5184" w:type="dxa"/>
          </w:tcPr>
          <w:p w14:paraId="73BD198B" w14:textId="77777777" w:rsidR="006B5C17" w:rsidRDefault="00000000">
            <w:r>
              <w:rPr>
                <w:sz w:val="21"/>
              </w:rPr>
              <w:t>Bản đồ trạm sạc tương tác</w:t>
            </w:r>
          </w:p>
        </w:tc>
        <w:tc>
          <w:tcPr>
            <w:tcW w:w="5184" w:type="dxa"/>
          </w:tcPr>
          <w:p w14:paraId="3889E3EE" w14:textId="77777777" w:rsidR="006B5C17" w:rsidRDefault="00000000">
            <w:r>
              <w:rPr>
                <w:sz w:val="21"/>
              </w:rPr>
              <w:t>Giảm lo lắng vì người thuê biết vị trí trạm sạc gần nhất.</w:t>
            </w:r>
          </w:p>
        </w:tc>
      </w:tr>
      <w:tr w:rsidR="006B5C17" w14:paraId="260AF7D4" w14:textId="77777777">
        <w:trPr>
          <w:jc w:val="center"/>
        </w:trPr>
        <w:tc>
          <w:tcPr>
            <w:tcW w:w="5184" w:type="dxa"/>
          </w:tcPr>
          <w:p w14:paraId="3C0B1794" w14:textId="77777777" w:rsidR="006B5C17" w:rsidRDefault="00000000">
            <w:r>
              <w:rPr>
                <w:sz w:val="21"/>
              </w:rPr>
              <w:t>Lọc trạm sạc theo công suất/trạng thái</w:t>
            </w:r>
          </w:p>
        </w:tc>
        <w:tc>
          <w:tcPr>
            <w:tcW w:w="5184" w:type="dxa"/>
          </w:tcPr>
          <w:p w14:paraId="10945845" w14:textId="77777777" w:rsidR="006B5C17" w:rsidRDefault="00000000">
            <w:r>
              <w:rPr>
                <w:sz w:val="21"/>
              </w:rPr>
              <w:t>Giúp người dùng tránh trạm lỗi hoặc trạm sạc quá chậm.</w:t>
            </w:r>
          </w:p>
        </w:tc>
      </w:tr>
      <w:tr w:rsidR="006B5C17" w14:paraId="73511351" w14:textId="77777777">
        <w:trPr>
          <w:jc w:val="center"/>
        </w:trPr>
        <w:tc>
          <w:tcPr>
            <w:tcW w:w="5184" w:type="dxa"/>
          </w:tcPr>
          <w:p w14:paraId="0DD252AA" w14:textId="77777777" w:rsidR="006B5C17" w:rsidRDefault="00000000">
            <w:r>
              <w:rPr>
                <w:sz w:val="21"/>
              </w:rPr>
              <w:t>Cảnh báo pin thấp và gợi ý sạc</w:t>
            </w:r>
          </w:p>
        </w:tc>
        <w:tc>
          <w:tcPr>
            <w:tcW w:w="5184" w:type="dxa"/>
          </w:tcPr>
          <w:p w14:paraId="58BA04A5" w14:textId="77777777" w:rsidR="006B5C17" w:rsidRDefault="00000000">
            <w:r>
              <w:rPr>
                <w:sz w:val="21"/>
              </w:rPr>
              <w:t>Hỗ trợ người thuê chủ động hơn trong hành trình.</w:t>
            </w:r>
          </w:p>
        </w:tc>
      </w:tr>
    </w:tbl>
    <w:p w14:paraId="0895D0A7" w14:textId="77777777" w:rsidR="001620B3" w:rsidRDefault="001620B3"/>
    <w:p w14:paraId="085F016A" w14:textId="76725023" w:rsidR="006B5C17" w:rsidRDefault="00000000">
      <w:r>
        <w:br w:type="page"/>
      </w:r>
    </w:p>
    <w:tbl>
      <w:tblPr>
        <w:tblW w:w="0" w:type="auto"/>
        <w:jc w:val="center"/>
        <w:tblLook w:val="04A0" w:firstRow="1" w:lastRow="0" w:firstColumn="1" w:lastColumn="0" w:noHBand="0" w:noVBand="1"/>
      </w:tblPr>
      <w:tblGrid>
        <w:gridCol w:w="2232"/>
        <w:gridCol w:w="8136"/>
      </w:tblGrid>
      <w:tr w:rsidR="006B5C17" w14:paraId="2A96E1BC" w14:textId="77777777">
        <w:trPr>
          <w:jc w:val="center"/>
        </w:trPr>
        <w:tc>
          <w:tcPr>
            <w:tcW w:w="10368" w:type="dxa"/>
            <w:gridSpan w:val="2"/>
            <w:tcBorders>
              <w:top w:val="single" w:sz="12" w:space="0" w:color="1F4E79"/>
              <w:left w:val="single" w:sz="12" w:space="0" w:color="1F4E79"/>
              <w:bottom w:val="single" w:sz="12" w:space="0" w:color="1F4E79"/>
              <w:right w:val="single" w:sz="12" w:space="0" w:color="1F4E79"/>
            </w:tcBorders>
            <w:shd w:val="clear" w:color="auto" w:fill="D9EAF7"/>
            <w:vAlign w:val="center"/>
          </w:tcPr>
          <w:p w14:paraId="3FC60411" w14:textId="77777777" w:rsidR="006B5C17" w:rsidRDefault="00000000">
            <w:r>
              <w:rPr>
                <w:b/>
                <w:color w:val="1F4E79"/>
                <w:sz w:val="28"/>
              </w:rPr>
              <w:lastRenderedPageBreak/>
              <w:t>3. PAPER 2: OBSERVED PATTERNS OF FREE-FLOATING CAR-SHARING USE</w:t>
            </w:r>
          </w:p>
        </w:tc>
      </w:tr>
      <w:tr w:rsidR="006B5C17" w14:paraId="3A72E290"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95EAFCD" w14:textId="77777777" w:rsidR="006B5C17" w:rsidRDefault="00000000">
            <w:pPr>
              <w:spacing w:after="40"/>
            </w:pPr>
            <w:r>
              <w:rPr>
                <w:b/>
                <w:sz w:val="21"/>
              </w:rPr>
              <w:t>Paper Title</w:t>
            </w:r>
          </w:p>
        </w:tc>
        <w:tc>
          <w:tcPr>
            <w:tcW w:w="7704" w:type="dxa"/>
            <w:tcBorders>
              <w:top w:val="single" w:sz="8" w:space="0" w:color="5B9BD5"/>
              <w:left w:val="single" w:sz="8" w:space="0" w:color="5B9BD5"/>
              <w:bottom w:val="single" w:sz="8" w:space="0" w:color="5B9BD5"/>
              <w:right w:val="single" w:sz="8" w:space="0" w:color="5B9BD5"/>
            </w:tcBorders>
            <w:vAlign w:val="center"/>
          </w:tcPr>
          <w:p w14:paraId="408B48C1" w14:textId="77777777" w:rsidR="006B5C17" w:rsidRDefault="00000000">
            <w:pPr>
              <w:spacing w:after="40"/>
            </w:pPr>
            <w:r>
              <w:rPr>
                <w:sz w:val="21"/>
              </w:rPr>
              <w:t>Observed patterns of free-floating car-sharing use</w:t>
            </w:r>
          </w:p>
        </w:tc>
      </w:tr>
      <w:tr w:rsidR="006B5C17" w14:paraId="5F1EE28B"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46A8EF8" w14:textId="77777777" w:rsidR="006B5C17" w:rsidRDefault="00000000">
            <w:pPr>
              <w:spacing w:after="40"/>
            </w:pPr>
            <w:r>
              <w:rPr>
                <w:b/>
                <w:sz w:val="21"/>
              </w:rPr>
              <w:t>Authors</w:t>
            </w:r>
          </w:p>
        </w:tc>
        <w:tc>
          <w:tcPr>
            <w:tcW w:w="7704" w:type="dxa"/>
            <w:tcBorders>
              <w:top w:val="single" w:sz="8" w:space="0" w:color="5B9BD5"/>
              <w:left w:val="single" w:sz="8" w:space="0" w:color="5B9BD5"/>
              <w:bottom w:val="single" w:sz="8" w:space="0" w:color="5B9BD5"/>
              <w:right w:val="single" w:sz="8" w:space="0" w:color="5B9BD5"/>
            </w:tcBorders>
            <w:vAlign w:val="center"/>
          </w:tcPr>
          <w:p w14:paraId="66FBA612" w14:textId="77777777" w:rsidR="006B5C17" w:rsidRDefault="00000000">
            <w:pPr>
              <w:spacing w:after="40"/>
            </w:pPr>
            <w:r>
              <w:rPr>
                <w:sz w:val="21"/>
              </w:rPr>
              <w:t>Natalia Fabra, Catarina Pintassilgo, Mateus Souza</w:t>
            </w:r>
          </w:p>
        </w:tc>
      </w:tr>
      <w:tr w:rsidR="006B5C17" w14:paraId="3DD46D99"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EE5DED0" w14:textId="77777777" w:rsidR="006B5C17" w:rsidRDefault="00000000">
            <w:pPr>
              <w:spacing w:after="40"/>
            </w:pPr>
            <w:r>
              <w:rPr>
                <w:b/>
                <w:sz w:val="21"/>
              </w:rPr>
              <w:t>Year</w:t>
            </w:r>
          </w:p>
        </w:tc>
        <w:tc>
          <w:tcPr>
            <w:tcW w:w="7704" w:type="dxa"/>
            <w:tcBorders>
              <w:top w:val="single" w:sz="8" w:space="0" w:color="5B9BD5"/>
              <w:left w:val="single" w:sz="8" w:space="0" w:color="5B9BD5"/>
              <w:bottom w:val="single" w:sz="8" w:space="0" w:color="5B9BD5"/>
              <w:right w:val="single" w:sz="8" w:space="0" w:color="5B9BD5"/>
            </w:tcBorders>
            <w:vAlign w:val="center"/>
          </w:tcPr>
          <w:p w14:paraId="13A1B61F" w14:textId="77777777" w:rsidR="006B5C17" w:rsidRDefault="00000000">
            <w:pPr>
              <w:spacing w:after="40"/>
            </w:pPr>
            <w:r>
              <w:rPr>
                <w:sz w:val="21"/>
              </w:rPr>
              <w:t>2024</w:t>
            </w:r>
          </w:p>
        </w:tc>
      </w:tr>
      <w:tr w:rsidR="006B5C17" w14:paraId="2F7FFC8E"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197D521D" w14:textId="77777777" w:rsidR="006B5C17" w:rsidRDefault="00000000">
            <w:pPr>
              <w:spacing w:after="40"/>
            </w:pPr>
            <w:r>
              <w:rPr>
                <w:b/>
                <w:sz w:val="21"/>
              </w:rPr>
              <w:t>Source / Publisher</w:t>
            </w:r>
          </w:p>
        </w:tc>
        <w:tc>
          <w:tcPr>
            <w:tcW w:w="7704" w:type="dxa"/>
            <w:tcBorders>
              <w:top w:val="single" w:sz="8" w:space="0" w:color="5B9BD5"/>
              <w:left w:val="single" w:sz="8" w:space="0" w:color="5B9BD5"/>
              <w:bottom w:val="single" w:sz="8" w:space="0" w:color="5B9BD5"/>
              <w:right w:val="single" w:sz="8" w:space="0" w:color="5B9BD5"/>
            </w:tcBorders>
            <w:vAlign w:val="center"/>
          </w:tcPr>
          <w:p w14:paraId="77C3D99B" w14:textId="77777777" w:rsidR="006B5C17" w:rsidRDefault="00000000">
            <w:pPr>
              <w:spacing w:after="40"/>
            </w:pPr>
            <w:r>
              <w:rPr>
                <w:sz w:val="21"/>
              </w:rPr>
              <w:t>SERIEs: Journal of the Spanish Economic Association – Springer Nature</w:t>
            </w:r>
          </w:p>
        </w:tc>
      </w:tr>
      <w:tr w:rsidR="006B5C17" w14:paraId="56E671A4"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C08A721" w14:textId="77777777" w:rsidR="006B5C17" w:rsidRDefault="00000000">
            <w:pPr>
              <w:spacing w:after="40"/>
            </w:pPr>
            <w:r>
              <w:rPr>
                <w:b/>
                <w:sz w:val="21"/>
              </w:rPr>
              <w:t>DOI</w:t>
            </w:r>
          </w:p>
        </w:tc>
        <w:tc>
          <w:tcPr>
            <w:tcW w:w="7704" w:type="dxa"/>
            <w:tcBorders>
              <w:top w:val="single" w:sz="8" w:space="0" w:color="5B9BD5"/>
              <w:left w:val="single" w:sz="8" w:space="0" w:color="5B9BD5"/>
              <w:bottom w:val="single" w:sz="8" w:space="0" w:color="5B9BD5"/>
              <w:right w:val="single" w:sz="8" w:space="0" w:color="5B9BD5"/>
            </w:tcBorders>
            <w:vAlign w:val="center"/>
          </w:tcPr>
          <w:p w14:paraId="53008B22" w14:textId="77777777" w:rsidR="006B5C17" w:rsidRDefault="00000000">
            <w:pPr>
              <w:spacing w:after="40"/>
            </w:pPr>
            <w:r>
              <w:rPr>
                <w:sz w:val="21"/>
              </w:rPr>
              <w:t>10.1007/s13209-024-00298-2</w:t>
            </w:r>
          </w:p>
        </w:tc>
      </w:tr>
      <w:tr w:rsidR="006B5C17" w14:paraId="3C489AC6"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1A275B2" w14:textId="77777777" w:rsidR="006B5C17" w:rsidRDefault="00000000">
            <w:pPr>
              <w:spacing w:after="40"/>
            </w:pPr>
            <w:r>
              <w:rPr>
                <w:b/>
                <w:sz w:val="21"/>
              </w:rPr>
              <w:t>Keywords</w:t>
            </w:r>
          </w:p>
        </w:tc>
        <w:tc>
          <w:tcPr>
            <w:tcW w:w="7704" w:type="dxa"/>
            <w:tcBorders>
              <w:top w:val="single" w:sz="8" w:space="0" w:color="5B9BD5"/>
              <w:left w:val="single" w:sz="8" w:space="0" w:color="5B9BD5"/>
              <w:bottom w:val="single" w:sz="8" w:space="0" w:color="5B9BD5"/>
              <w:right w:val="single" w:sz="8" w:space="0" w:color="5B9BD5"/>
            </w:tcBorders>
            <w:vAlign w:val="center"/>
          </w:tcPr>
          <w:p w14:paraId="308A14B1" w14:textId="77777777" w:rsidR="006B5C17" w:rsidRDefault="00000000">
            <w:pPr>
              <w:spacing w:after="40"/>
            </w:pPr>
            <w:r>
              <w:rPr>
                <w:sz w:val="21"/>
              </w:rPr>
              <w:t>Free-floating car-sharing; Electric vehicles; Urban mobility; Rental behaviour; Shared mobility</w:t>
            </w:r>
          </w:p>
        </w:tc>
      </w:tr>
      <w:tr w:rsidR="006B5C17" w14:paraId="1E864CCF"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shd w:val="clear" w:color="auto" w:fill="EAF2F8"/>
            <w:vAlign w:val="center"/>
          </w:tcPr>
          <w:p w14:paraId="48667AEA" w14:textId="77777777" w:rsidR="006B5C17" w:rsidRDefault="00000000">
            <w:r>
              <w:rPr>
                <w:b/>
              </w:rPr>
              <w:t>Research Objective</w:t>
            </w:r>
          </w:p>
        </w:tc>
      </w:tr>
      <w:tr w:rsidR="006B5C17" w14:paraId="5FAFAF07" w14:textId="77777777">
        <w:trPr>
          <w:jc w:val="center"/>
        </w:trPr>
        <w:tc>
          <w:tcPr>
            <w:tcW w:w="10368" w:type="dxa"/>
            <w:gridSpan w:val="2"/>
            <w:tcBorders>
              <w:top w:val="single" w:sz="8" w:space="0" w:color="5B9BD5"/>
              <w:left w:val="single" w:sz="8" w:space="0" w:color="5B9BD5"/>
              <w:bottom w:val="single" w:sz="8" w:space="0" w:color="5B9BD5"/>
              <w:right w:val="single" w:sz="8" w:space="0" w:color="5B9BD5"/>
            </w:tcBorders>
            <w:vAlign w:val="center"/>
          </w:tcPr>
          <w:p w14:paraId="213D66F6" w14:textId="77777777" w:rsidR="006B5C17" w:rsidRDefault="00000000">
            <w:pPr>
              <w:spacing w:after="100"/>
              <w:jc w:val="both"/>
            </w:pPr>
            <w:r>
              <w:t>Mục tiêu của bài báo là phân tích cách người dùng sử dụng dịch vụ free-floating car-sharing, tức là mô hình chia sẻ/thuê xe linh hoạt cho phép người dùng thuê xe theo thời gian ngắn và nhận/trả xe trong khu vực dịch vụ của công ty.</w:t>
            </w:r>
          </w:p>
          <w:p w14:paraId="4BA3A2F7" w14:textId="77777777" w:rsidR="006B5C17" w:rsidRDefault="00000000">
            <w:pPr>
              <w:spacing w:after="100"/>
              <w:jc w:val="both"/>
            </w:pPr>
            <w:r>
              <w:t>Bài báo tìm hiểu dịch vụ car-sharing được sử dụng vào thời điểm nào, khu vực nào, bởi nhóm người dùng nào và mối quan hệ của nó với giao thông công cộng, tình trạng giao thông và đặc điểm dân cư.</w:t>
            </w:r>
          </w:p>
        </w:tc>
      </w:tr>
    </w:tbl>
    <w:p w14:paraId="71DA7C74" w14:textId="77777777" w:rsidR="006B5C17" w:rsidRDefault="006B5C17"/>
    <w:tbl>
      <w:tblPr>
        <w:tblW w:w="0" w:type="auto"/>
        <w:jc w:val="center"/>
        <w:tblLook w:val="04A0" w:firstRow="1" w:lastRow="0" w:firstColumn="1" w:lastColumn="0" w:noHBand="0" w:noVBand="1"/>
      </w:tblPr>
      <w:tblGrid>
        <w:gridCol w:w="10368"/>
      </w:tblGrid>
      <w:tr w:rsidR="006B5C17" w14:paraId="29602A6A"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65E550F8" w14:textId="77777777" w:rsidR="006B5C17" w:rsidRDefault="00000000">
            <w:r>
              <w:rPr>
                <w:b/>
              </w:rPr>
              <w:t>Main Content</w:t>
            </w:r>
          </w:p>
        </w:tc>
      </w:tr>
      <w:tr w:rsidR="006B5C17" w14:paraId="31A62085"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6947E2B2" w14:textId="77777777" w:rsidR="006B5C17" w:rsidRDefault="00000000">
            <w:pPr>
              <w:spacing w:after="100"/>
              <w:jc w:val="both"/>
            </w:pPr>
            <w:r>
              <w:t>Bài báo phân tích mô hình sử dụng xe chia sẻ tự do tại Madrid. Tác giả sử dụng dữ liệu thực tế từ hơn 1.500.000 chuyến đi trong năm 2019 của một công ty car-sharing. Dữ liệu bao gồm thời gian chuyến đi, điểm xuất phát, điểm đến và khu vực di chuyển.</w:t>
            </w:r>
          </w:p>
          <w:p w14:paraId="05D0BDBB" w14:textId="77777777" w:rsidR="006B5C17" w:rsidRDefault="00000000">
            <w:pPr>
              <w:spacing w:after="100"/>
              <w:jc w:val="both"/>
            </w:pPr>
            <w:r>
              <w:t>Nội dung chính cho thấy car-sharing không chỉ là một hình thức thuê xe đơn giản mà còn là một phần của hệ sinh thái giao thông đô thị. Người dùng có thể chọn car-sharing khi giao thông công cộng không thuận tiện, khi cần di chuyển nhanh hơn hoặc khi không muốn sở hữu xe cá nhân.</w:t>
            </w:r>
          </w:p>
          <w:p w14:paraId="340B5419" w14:textId="77777777" w:rsidR="006B5C17" w:rsidRDefault="00000000">
            <w:pPr>
              <w:spacing w:after="100"/>
              <w:jc w:val="both"/>
            </w:pPr>
            <w:r>
              <w:t>Paper cũng cho thấy car-sharing có thể bổ sung cho giao thông công cộng ở những khu vực chưa có nhiều lựa chọn di chuyển. Điều này giúp nhóm hiểu rằng nền tảng thuê xe nên kết hợp dữ liệu vị trí, trạng thái xe, nhu cầu di chuyển và trải nghiệm tìm kiếm/đặt xe.</w:t>
            </w:r>
          </w:p>
        </w:tc>
      </w:tr>
    </w:tbl>
    <w:p w14:paraId="4D3A5533" w14:textId="77777777" w:rsidR="006B5C17" w:rsidRDefault="006B5C17"/>
    <w:tbl>
      <w:tblPr>
        <w:tblW w:w="0" w:type="auto"/>
        <w:jc w:val="center"/>
        <w:tblLook w:val="04A0" w:firstRow="1" w:lastRow="0" w:firstColumn="1" w:lastColumn="0" w:noHBand="0" w:noVBand="1"/>
      </w:tblPr>
      <w:tblGrid>
        <w:gridCol w:w="10368"/>
      </w:tblGrid>
      <w:tr w:rsidR="006B5C17" w14:paraId="19D735F2"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1E358EC" w14:textId="77777777" w:rsidR="006B5C17" w:rsidRDefault="00000000">
            <w:r>
              <w:rPr>
                <w:b/>
              </w:rPr>
              <w:t>Method / Technology Used</w:t>
            </w:r>
          </w:p>
        </w:tc>
      </w:tr>
      <w:tr w:rsidR="006B5C17" w14:paraId="270BA2DC"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703D4114" w14:textId="77777777" w:rsidR="006B5C17" w:rsidRDefault="00000000">
            <w:pPr>
              <w:spacing w:after="100"/>
              <w:jc w:val="both"/>
            </w:pPr>
            <w:r>
              <w:t>Bài báo sử dụng phương pháp phân tích dữ liệu định lượng dựa trên dữ liệu chuyến đi thực tế. Tác giả kết hợp dữ liệu car-sharing với dữ liệu về dân cư, thu nhập, sở hữu xe cá nhân, bãi đỗ xe, giao thông công cộng và điều kiện giao thông.</w:t>
            </w:r>
          </w:p>
          <w:p w14:paraId="78F696FF" w14:textId="77777777" w:rsidR="006B5C17" w:rsidRDefault="00000000">
            <w:pPr>
              <w:spacing w:after="100"/>
              <w:jc w:val="both"/>
            </w:pPr>
            <w:r>
              <w:t>Về mặt phân tích, bài báo sử dụng dữ liệu không gian địa lý để xác định điểm đi, điểm đến và mô hình di chuyển. Đồng thời, các mô hình hồi quy dạng gravity-type regression được dùng để đánh giá các yếu tố ảnh hưởng đến nhu cầu sử dụng car-sharing giữa các khu vực.</w:t>
            </w:r>
          </w:p>
        </w:tc>
      </w:tr>
    </w:tbl>
    <w:p w14:paraId="04738CE5" w14:textId="77777777" w:rsidR="006B5C17" w:rsidRDefault="006B5C17"/>
    <w:tbl>
      <w:tblPr>
        <w:tblW w:w="0" w:type="auto"/>
        <w:jc w:val="center"/>
        <w:tblLook w:val="04A0" w:firstRow="1" w:lastRow="0" w:firstColumn="1" w:lastColumn="0" w:noHBand="0" w:noVBand="1"/>
      </w:tblPr>
      <w:tblGrid>
        <w:gridCol w:w="10368"/>
      </w:tblGrid>
      <w:tr w:rsidR="006B5C17" w14:paraId="369FF507"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FF0DECB" w14:textId="77777777" w:rsidR="006B5C17" w:rsidRDefault="00000000">
            <w:r>
              <w:rPr>
                <w:b/>
              </w:rPr>
              <w:t>Key Findings</w:t>
            </w:r>
          </w:p>
        </w:tc>
      </w:tr>
      <w:tr w:rsidR="006B5C17" w14:paraId="2B8B7F14"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3187DADF" w14:textId="77777777" w:rsidR="006B5C17" w:rsidRDefault="00000000">
            <w:pPr>
              <w:spacing w:after="100"/>
              <w:jc w:val="both"/>
            </w:pPr>
            <w:r>
              <w:t>Kết quả nghiên cứu cho thấy free-floating car-sharing được sử dụng nhiều hơn ở một số thời điểm và khu vực nhất định. Dịch vụ này có thể đáp ứng nhu cầu di chuyển linh hoạt và có khả năng bổ sung cho giao thông công cộng.</w:t>
            </w:r>
          </w:p>
          <w:p w14:paraId="43E461DF" w14:textId="77777777" w:rsidR="006B5C17" w:rsidRDefault="00000000">
            <w:pPr>
              <w:spacing w:after="100"/>
              <w:jc w:val="both"/>
            </w:pPr>
            <w:r>
              <w:t>Hành vi sử dụng car-sharing chịu ảnh hưởng bởi vị trí, thời gian, khoảng cách, mức độ thuận tiện của giao thông công cộng và đặc điểm khu vực. Vì vậy, một hệ thống thuê xe hiệu quả cần có tìm kiếm theo vị trí, lọc xe, hiển thị trạng thái xe và hỗ trợ đặt xe nhanh chóng.</w:t>
            </w:r>
          </w:p>
        </w:tc>
      </w:tr>
    </w:tbl>
    <w:p w14:paraId="2196FEA8" w14:textId="77777777" w:rsidR="006B5C17" w:rsidRDefault="006B5C17"/>
    <w:tbl>
      <w:tblPr>
        <w:tblW w:w="0" w:type="auto"/>
        <w:jc w:val="center"/>
        <w:tblLook w:val="04A0" w:firstRow="1" w:lastRow="0" w:firstColumn="1" w:lastColumn="0" w:noHBand="0" w:noVBand="1"/>
      </w:tblPr>
      <w:tblGrid>
        <w:gridCol w:w="10368"/>
      </w:tblGrid>
      <w:tr w:rsidR="006B5C17" w14:paraId="71FF7D5A"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38B42516" w14:textId="77777777" w:rsidR="006B5C17" w:rsidRDefault="00000000">
            <w:r>
              <w:rPr>
                <w:b/>
              </w:rPr>
              <w:lastRenderedPageBreak/>
              <w:t>Advantages</w:t>
            </w:r>
          </w:p>
        </w:tc>
      </w:tr>
      <w:tr w:rsidR="006B5C17" w14:paraId="2A3BD0A3"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7178E705" w14:textId="77777777" w:rsidR="006B5C17" w:rsidRDefault="00000000">
            <w:pPr>
              <w:spacing w:after="100"/>
              <w:jc w:val="both"/>
            </w:pPr>
            <w:r>
              <w:t>Ưu điểm lớn của bài báo là sử dụng dữ liệu thực tế với quy mô lớn, thay vì chỉ dựa trên khảo sát. Việc phân tích hơn 1.500.000 chuyến đi giúp kết quả có độ tin cậy và phản ánh hành vi sử dụng dịch vụ ngoài đời thực.</w:t>
            </w:r>
          </w:p>
          <w:p w14:paraId="46439870" w14:textId="77777777" w:rsidR="006B5C17" w:rsidRDefault="00000000">
            <w:pPr>
              <w:spacing w:after="100"/>
              <w:jc w:val="both"/>
            </w:pPr>
            <w:r>
              <w:t>Bài báo cũng có giá trị vì phân tích car-sharing trong mối quan hệ với giao thông đô thị. Điều này cho thấy số lượng xe không phải yếu tố duy nhất; vị trí xe, thời điểm sử dụng, khả năng tiếp cận và trải nghiệm đặt xe cũng rất quan trọng.</w:t>
            </w:r>
          </w:p>
        </w:tc>
      </w:tr>
    </w:tbl>
    <w:p w14:paraId="53BFCFC9" w14:textId="77777777" w:rsidR="006B5C17" w:rsidRDefault="006B5C17"/>
    <w:tbl>
      <w:tblPr>
        <w:tblW w:w="0" w:type="auto"/>
        <w:jc w:val="center"/>
        <w:tblLook w:val="04A0" w:firstRow="1" w:lastRow="0" w:firstColumn="1" w:lastColumn="0" w:noHBand="0" w:noVBand="1"/>
      </w:tblPr>
      <w:tblGrid>
        <w:gridCol w:w="10368"/>
      </w:tblGrid>
      <w:tr w:rsidR="006B5C17" w14:paraId="29FD9D79"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0093324E" w14:textId="77777777" w:rsidR="006B5C17" w:rsidRDefault="00000000">
            <w:r>
              <w:rPr>
                <w:b/>
              </w:rPr>
              <w:t>Limitations</w:t>
            </w:r>
          </w:p>
        </w:tc>
      </w:tr>
      <w:tr w:rsidR="006B5C17" w14:paraId="14623732"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018EFB36" w14:textId="77777777" w:rsidR="006B5C17" w:rsidRDefault="00000000">
            <w:pPr>
              <w:spacing w:after="100"/>
              <w:jc w:val="both"/>
            </w:pPr>
            <w:r>
              <w:t>Hạn chế của bài báo là dữ liệu được lấy từ Madrid, Tây Ban Nha, nên có thể chưa phản ánh hoàn toàn hành vi người dùng tại Việt Nam. Thói quen giao thông, chi phí thuê xe, mức độ phổ biến của xe điện và hạ tầng sạc ở Việt Nam có nhiều điểm khác biệt.</w:t>
            </w:r>
          </w:p>
          <w:p w14:paraId="6547F3D6" w14:textId="77777777" w:rsidR="006B5C17" w:rsidRDefault="00000000">
            <w:pPr>
              <w:spacing w:after="100"/>
              <w:jc w:val="both"/>
            </w:pPr>
            <w:r>
              <w:t>Bài báo tập trung nhiều vào phân tích hành vi sử dụng car-sharing ở cấp độ đô thị, chưa đi sâu vào các chức năng phần mềm như KYC, thanh toán đặt cọc, hợp đồng thuê xe, quản lý chủ xe, chăm sóc khách hàng hoặc xử lý khiếu nại.</w:t>
            </w:r>
          </w:p>
        </w:tc>
      </w:tr>
    </w:tbl>
    <w:p w14:paraId="16EC235A" w14:textId="77777777" w:rsidR="006B5C17" w:rsidRDefault="006B5C17"/>
    <w:tbl>
      <w:tblPr>
        <w:tblW w:w="0" w:type="auto"/>
        <w:jc w:val="center"/>
        <w:tblLook w:val="04A0" w:firstRow="1" w:lastRow="0" w:firstColumn="1" w:lastColumn="0" w:noHBand="0" w:noVBand="1"/>
      </w:tblPr>
      <w:tblGrid>
        <w:gridCol w:w="10368"/>
      </w:tblGrid>
      <w:tr w:rsidR="006B5C17" w14:paraId="4A796332"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7C14F148" w14:textId="77777777" w:rsidR="006B5C17" w:rsidRDefault="00000000">
            <w:r>
              <w:rPr>
                <w:b/>
              </w:rPr>
              <w:t>Relevance to Our Project</w:t>
            </w:r>
          </w:p>
        </w:tc>
      </w:tr>
      <w:tr w:rsidR="006B5C17" w14:paraId="5EFFBA53"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2DDF61BD" w14:textId="77777777" w:rsidR="006B5C17" w:rsidRDefault="00000000">
            <w:pPr>
              <w:spacing w:after="100"/>
              <w:jc w:val="both"/>
            </w:pPr>
            <w:r>
              <w:t>Paper này phù hợp với dự án vì hệ thống của nhóm cũng xây dựng mô hình cho thuê xe tự lái, trong đó có nhiều chức năng tương tự nền tảng car-sharing như xem danh sách xe, tìm kiếm và lọc xe, xem thông tin xe, đặt xe, thanh toán, nhận/trả xe và đánh giá dịch vụ.</w:t>
            </w:r>
          </w:p>
          <w:p w14:paraId="6DB54AB4" w14:textId="77777777" w:rsidR="006B5C17" w:rsidRDefault="00000000">
            <w:pPr>
              <w:spacing w:after="100"/>
              <w:jc w:val="both"/>
            </w:pPr>
            <w:r>
              <w:t>Từ paper này, nhóm có thể phát triển thêm các chức năng như hiển thị xe theo vị trí, theo dõi trạng thái xe, quản lý lịch sử chuyến đi, phân tích khu vực có nhu cầu thuê cao và hỗ trợ chủ xe/admin tối ưu đội xe.</w:t>
            </w:r>
          </w:p>
        </w:tc>
      </w:tr>
    </w:tbl>
    <w:p w14:paraId="139BE164" w14:textId="77777777" w:rsidR="006B5C17" w:rsidRDefault="006B5C17"/>
    <w:tbl>
      <w:tblPr>
        <w:tblW w:w="0" w:type="auto"/>
        <w:jc w:val="center"/>
        <w:tblLook w:val="04A0" w:firstRow="1" w:lastRow="0" w:firstColumn="1" w:lastColumn="0" w:noHBand="0" w:noVBand="1"/>
      </w:tblPr>
      <w:tblGrid>
        <w:gridCol w:w="10368"/>
      </w:tblGrid>
      <w:tr w:rsidR="006B5C17" w14:paraId="68EE956E" w14:textId="77777777">
        <w:trPr>
          <w:jc w:val="center"/>
        </w:trPr>
        <w:tc>
          <w:tcPr>
            <w:tcW w:w="10368" w:type="dxa"/>
            <w:tcBorders>
              <w:top w:val="single" w:sz="8" w:space="0" w:color="5B9BD5"/>
              <w:left w:val="single" w:sz="8" w:space="0" w:color="5B9BD5"/>
              <w:bottom w:val="single" w:sz="8" w:space="0" w:color="5B9BD5"/>
              <w:right w:val="single" w:sz="8" w:space="0" w:color="5B9BD5"/>
            </w:tcBorders>
            <w:shd w:val="clear" w:color="auto" w:fill="EAF2F8"/>
            <w:vAlign w:val="center"/>
          </w:tcPr>
          <w:p w14:paraId="5E2267A2" w14:textId="77777777" w:rsidR="006B5C17" w:rsidRDefault="00000000">
            <w:r>
              <w:rPr>
                <w:b/>
              </w:rPr>
              <w:t>Personal Evaluation</w:t>
            </w:r>
          </w:p>
        </w:tc>
      </w:tr>
      <w:tr w:rsidR="006B5C17" w14:paraId="5B9BF86A" w14:textId="77777777">
        <w:trPr>
          <w:jc w:val="center"/>
        </w:trPr>
        <w:tc>
          <w:tcPr>
            <w:tcW w:w="10368" w:type="dxa"/>
            <w:tcBorders>
              <w:top w:val="single" w:sz="8" w:space="0" w:color="5B9BD5"/>
              <w:left w:val="single" w:sz="8" w:space="0" w:color="5B9BD5"/>
              <w:bottom w:val="single" w:sz="8" w:space="0" w:color="5B9BD5"/>
              <w:right w:val="single" w:sz="8" w:space="0" w:color="5B9BD5"/>
            </w:tcBorders>
            <w:vAlign w:val="center"/>
          </w:tcPr>
          <w:p w14:paraId="23E7862A" w14:textId="77777777" w:rsidR="006B5C17" w:rsidRDefault="00000000">
            <w:pPr>
              <w:spacing w:after="100"/>
              <w:jc w:val="both"/>
            </w:pPr>
            <w:r>
              <w:t>Theo đánh giá của nhóm, bài báo này rất hữu ích cho phần Existing Systems và Competitor Analysis. Paper giúp nhóm hiểu rằng nền tảng thuê xe hiện đại không chỉ cần chức năng đặt xe, mà còn cần hiểu hành vi di chuyển của người dùng, vị trí xe, thời điểm sử dụng và sự kết nối với hạ tầng giao thông.</w:t>
            </w:r>
          </w:p>
          <w:p w14:paraId="0412ADA3" w14:textId="77777777" w:rsidR="006B5C17" w:rsidRDefault="00000000">
            <w:pPr>
              <w:spacing w:after="100"/>
              <w:jc w:val="both"/>
            </w:pPr>
            <w:r>
              <w:t>Đối với dự án của nhóm, paper này chứng minh rằng các chức năng bản đồ, tìm kiếm xe theo vị trí, trạng thái xe theo thời gian thực và quản lý lịch sử chuyến đi là rất quan trọng. Đây là cơ sở để nhóm phát triển các use case cho Guest, Renter, Vehicle Owner, Admin và Customer Services.</w:t>
            </w:r>
          </w:p>
        </w:tc>
      </w:tr>
    </w:tbl>
    <w:p w14:paraId="0995EF2D" w14:textId="77777777" w:rsidR="006B5C17" w:rsidRDefault="006B5C17"/>
    <w:tbl>
      <w:tblPr>
        <w:tblW w:w="0" w:type="auto"/>
        <w:jc w:val="center"/>
        <w:tblLook w:val="04A0" w:firstRow="1" w:lastRow="0" w:firstColumn="1" w:lastColumn="0" w:noHBand="0" w:noVBand="1"/>
      </w:tblPr>
      <w:tblGrid>
        <w:gridCol w:w="4721"/>
        <w:gridCol w:w="6007"/>
      </w:tblGrid>
      <w:tr w:rsidR="006B5C17" w14:paraId="621311ED" w14:textId="77777777">
        <w:trPr>
          <w:jc w:val="center"/>
        </w:trPr>
        <w:tc>
          <w:tcPr>
            <w:tcW w:w="3312"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58053DB4" w14:textId="77777777" w:rsidR="006B5C17" w:rsidRDefault="00000000">
            <w:r>
              <w:rPr>
                <w:b/>
                <w:color w:val="FFFFFF"/>
                <w:sz w:val="21"/>
              </w:rPr>
              <w:t>Gợi ý áp dụng vào dự án</w:t>
            </w:r>
          </w:p>
        </w:tc>
        <w:tc>
          <w:tcPr>
            <w:tcW w:w="6624"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5C1D109C" w14:textId="77777777" w:rsidR="006B5C17" w:rsidRDefault="00000000">
            <w:r>
              <w:rPr>
                <w:b/>
                <w:color w:val="FFFFFF"/>
                <w:sz w:val="21"/>
              </w:rPr>
              <w:t>Ý nghĩa</w:t>
            </w:r>
          </w:p>
        </w:tc>
      </w:tr>
      <w:tr w:rsidR="006B5C17" w14:paraId="353ECC3C" w14:textId="77777777">
        <w:trPr>
          <w:jc w:val="center"/>
        </w:trPr>
        <w:tc>
          <w:tcPr>
            <w:tcW w:w="5184" w:type="dxa"/>
          </w:tcPr>
          <w:p w14:paraId="10A3A876" w14:textId="77777777" w:rsidR="006B5C17" w:rsidRDefault="00000000">
            <w:r>
              <w:rPr>
                <w:sz w:val="21"/>
              </w:rPr>
              <w:t>Hiển thị xe theo vị trí</w:t>
            </w:r>
          </w:p>
        </w:tc>
        <w:tc>
          <w:tcPr>
            <w:tcW w:w="5184" w:type="dxa"/>
          </w:tcPr>
          <w:p w14:paraId="718277E7" w14:textId="77777777" w:rsidR="006B5C17" w:rsidRDefault="00000000">
            <w:r>
              <w:rPr>
                <w:sz w:val="21"/>
              </w:rPr>
              <w:t>Giúp khách hàng tìm xe gần nhất và tăng khả năng đặt xe thành công.</w:t>
            </w:r>
          </w:p>
        </w:tc>
      </w:tr>
      <w:tr w:rsidR="006B5C17" w14:paraId="19953839" w14:textId="77777777">
        <w:trPr>
          <w:jc w:val="center"/>
        </w:trPr>
        <w:tc>
          <w:tcPr>
            <w:tcW w:w="5184" w:type="dxa"/>
          </w:tcPr>
          <w:p w14:paraId="452DE241" w14:textId="77777777" w:rsidR="006B5C17" w:rsidRDefault="00000000">
            <w:r>
              <w:rPr>
                <w:sz w:val="21"/>
              </w:rPr>
              <w:t>Lọc xe theo giá, hãng, số chỗ, loại xe</w:t>
            </w:r>
          </w:p>
        </w:tc>
        <w:tc>
          <w:tcPr>
            <w:tcW w:w="5184" w:type="dxa"/>
          </w:tcPr>
          <w:p w14:paraId="0C4DA3E5" w14:textId="77777777" w:rsidR="006B5C17" w:rsidRDefault="00000000">
            <w:r>
              <w:rPr>
                <w:sz w:val="21"/>
              </w:rPr>
              <w:t>Giúp người thuê chọn xe phù hợp với nhu cầu và ngân sách.</w:t>
            </w:r>
          </w:p>
        </w:tc>
      </w:tr>
      <w:tr w:rsidR="006B5C17" w14:paraId="06EF949E" w14:textId="77777777">
        <w:trPr>
          <w:jc w:val="center"/>
        </w:trPr>
        <w:tc>
          <w:tcPr>
            <w:tcW w:w="5184" w:type="dxa"/>
          </w:tcPr>
          <w:p w14:paraId="0C9AA6BF" w14:textId="77777777" w:rsidR="006B5C17" w:rsidRDefault="00000000">
            <w:r>
              <w:rPr>
                <w:sz w:val="21"/>
              </w:rPr>
              <w:t>Theo dõi trạng thái xe</w:t>
            </w:r>
          </w:p>
        </w:tc>
        <w:tc>
          <w:tcPr>
            <w:tcW w:w="5184" w:type="dxa"/>
          </w:tcPr>
          <w:p w14:paraId="23FB9E2B" w14:textId="77777777" w:rsidR="006B5C17" w:rsidRDefault="00000000">
            <w:r>
              <w:rPr>
                <w:sz w:val="21"/>
              </w:rPr>
              <w:t>Cho biết xe đang trống, đang thuê, đang chờ duyệt hoặc đang bảo trì.</w:t>
            </w:r>
          </w:p>
        </w:tc>
      </w:tr>
      <w:tr w:rsidR="006B5C17" w14:paraId="11FD44D8" w14:textId="77777777">
        <w:trPr>
          <w:jc w:val="center"/>
        </w:trPr>
        <w:tc>
          <w:tcPr>
            <w:tcW w:w="5184" w:type="dxa"/>
          </w:tcPr>
          <w:p w14:paraId="30251F55" w14:textId="77777777" w:rsidR="006B5C17" w:rsidRDefault="00000000">
            <w:r>
              <w:rPr>
                <w:sz w:val="21"/>
              </w:rPr>
              <w:t>Thống kê khu vực có nhu cầu thuê cao</w:t>
            </w:r>
          </w:p>
        </w:tc>
        <w:tc>
          <w:tcPr>
            <w:tcW w:w="5184" w:type="dxa"/>
          </w:tcPr>
          <w:p w14:paraId="1B2FC09F" w14:textId="77777777" w:rsidR="006B5C17" w:rsidRDefault="00000000">
            <w:r>
              <w:rPr>
                <w:sz w:val="21"/>
              </w:rPr>
              <w:t>Hỗ trợ admin và chủ xe tối ưu đội xe, giá thuê và khu vực hoạt động.</w:t>
            </w:r>
          </w:p>
        </w:tc>
      </w:tr>
    </w:tbl>
    <w:p w14:paraId="3C46C4F9" w14:textId="57A26F19" w:rsidR="006B5C17" w:rsidRDefault="006B5C17"/>
    <w:tbl>
      <w:tblPr>
        <w:tblW w:w="0" w:type="auto"/>
        <w:jc w:val="center"/>
        <w:tblLook w:val="04A0" w:firstRow="1" w:lastRow="0" w:firstColumn="1" w:lastColumn="0" w:noHBand="0" w:noVBand="1"/>
      </w:tblPr>
      <w:tblGrid>
        <w:gridCol w:w="2651"/>
        <w:gridCol w:w="5017"/>
        <w:gridCol w:w="3060"/>
      </w:tblGrid>
      <w:tr w:rsidR="006B5C17" w14:paraId="3984414E" w14:textId="77777777">
        <w:trPr>
          <w:jc w:val="center"/>
        </w:trPr>
        <w:tc>
          <w:tcPr>
            <w:tcW w:w="10368" w:type="dxa"/>
            <w:gridSpan w:val="3"/>
            <w:tcBorders>
              <w:top w:val="single" w:sz="12" w:space="0" w:color="1F4E79"/>
              <w:left w:val="single" w:sz="12" w:space="0" w:color="1F4E79"/>
              <w:bottom w:val="single" w:sz="12" w:space="0" w:color="1F4E79"/>
              <w:right w:val="single" w:sz="12" w:space="0" w:color="1F4E79"/>
            </w:tcBorders>
            <w:shd w:val="clear" w:color="auto" w:fill="D9EAF7"/>
            <w:vAlign w:val="center"/>
          </w:tcPr>
          <w:p w14:paraId="01FF4845" w14:textId="77777777" w:rsidR="006B5C17" w:rsidRDefault="00000000">
            <w:r>
              <w:rPr>
                <w:b/>
                <w:color w:val="1F4E79"/>
                <w:sz w:val="28"/>
              </w:rPr>
              <w:t>4. BẢNG SO SÁNH 2 PAPER</w:t>
            </w:r>
          </w:p>
        </w:tc>
      </w:tr>
      <w:tr w:rsidR="006B5C17" w14:paraId="3CAE374E" w14:textId="77777777">
        <w:trPr>
          <w:jc w:val="center"/>
        </w:trPr>
        <w:tc>
          <w:tcPr>
            <w:tcW w:w="2232"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21CA16B2" w14:textId="77777777" w:rsidR="006B5C17" w:rsidRDefault="00000000">
            <w:r>
              <w:rPr>
                <w:b/>
                <w:color w:val="FFFFFF"/>
                <w:sz w:val="20"/>
              </w:rPr>
              <w:t>Tiêu chí</w:t>
            </w:r>
          </w:p>
        </w:tc>
        <w:tc>
          <w:tcPr>
            <w:tcW w:w="3960"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60D56E79" w14:textId="77777777" w:rsidR="006B5C17" w:rsidRDefault="00000000">
            <w:r>
              <w:rPr>
                <w:b/>
                <w:color w:val="FFFFFF"/>
                <w:sz w:val="20"/>
              </w:rPr>
              <w:t>Paper 1: Range anxiety &amp; charging behaviour</w:t>
            </w:r>
          </w:p>
        </w:tc>
        <w:tc>
          <w:tcPr>
            <w:tcW w:w="3960"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76FC008E" w14:textId="77777777" w:rsidR="006B5C17" w:rsidRDefault="00000000">
            <w:r>
              <w:rPr>
                <w:b/>
                <w:color w:val="FFFFFF"/>
                <w:sz w:val="20"/>
              </w:rPr>
              <w:t>Paper 2: Free-floating car-sharing</w:t>
            </w:r>
          </w:p>
        </w:tc>
      </w:tr>
      <w:tr w:rsidR="006B5C17" w14:paraId="68D282A3" w14:textId="77777777">
        <w:trPr>
          <w:jc w:val="center"/>
        </w:trPr>
        <w:tc>
          <w:tcPr>
            <w:tcW w:w="3456" w:type="dxa"/>
          </w:tcPr>
          <w:p w14:paraId="028C7E96" w14:textId="77777777" w:rsidR="006B5C17" w:rsidRDefault="00000000">
            <w:pPr>
              <w:jc w:val="both"/>
            </w:pPr>
            <w:r>
              <w:rPr>
                <w:sz w:val="19"/>
              </w:rPr>
              <w:lastRenderedPageBreak/>
              <w:t>Trọng tâm nghiên cứu</w:t>
            </w:r>
          </w:p>
        </w:tc>
        <w:tc>
          <w:tcPr>
            <w:tcW w:w="3456" w:type="dxa"/>
          </w:tcPr>
          <w:p w14:paraId="62E0EC66" w14:textId="77777777" w:rsidR="006B5C17" w:rsidRDefault="00000000">
            <w:pPr>
              <w:jc w:val="both"/>
            </w:pPr>
            <w:r>
              <w:rPr>
                <w:sz w:val="19"/>
              </w:rPr>
              <w:t>Hành vi sạc pin và tâm lý sợ hết pin khi sử dụng xe điện đường dài.</w:t>
            </w:r>
          </w:p>
        </w:tc>
        <w:tc>
          <w:tcPr>
            <w:tcW w:w="3456" w:type="dxa"/>
          </w:tcPr>
          <w:p w14:paraId="69D9EFD4" w14:textId="77777777" w:rsidR="006B5C17" w:rsidRDefault="00000000">
            <w:pPr>
              <w:jc w:val="both"/>
            </w:pPr>
            <w:r>
              <w:rPr>
                <w:sz w:val="19"/>
              </w:rPr>
              <w:t>Mô hình sử dụng dịch vụ car-sharing linh hoạt trong đô thị.</w:t>
            </w:r>
          </w:p>
        </w:tc>
      </w:tr>
      <w:tr w:rsidR="006B5C17" w14:paraId="5D91B204" w14:textId="77777777">
        <w:trPr>
          <w:jc w:val="center"/>
        </w:trPr>
        <w:tc>
          <w:tcPr>
            <w:tcW w:w="3456" w:type="dxa"/>
          </w:tcPr>
          <w:p w14:paraId="6EEA9342" w14:textId="77777777" w:rsidR="006B5C17" w:rsidRDefault="00000000">
            <w:pPr>
              <w:jc w:val="both"/>
            </w:pPr>
            <w:r>
              <w:rPr>
                <w:sz w:val="19"/>
              </w:rPr>
              <w:t>Liên quan đến dự án</w:t>
            </w:r>
          </w:p>
        </w:tc>
        <w:tc>
          <w:tcPr>
            <w:tcW w:w="3456" w:type="dxa"/>
          </w:tcPr>
          <w:p w14:paraId="38204855" w14:textId="77777777" w:rsidR="006B5C17" w:rsidRDefault="00000000">
            <w:pPr>
              <w:jc w:val="both"/>
            </w:pPr>
            <w:r>
              <w:rPr>
                <w:sz w:val="19"/>
              </w:rPr>
              <w:t>Rất phù hợp với chức năng bản đồ trạm sạc, cảnh báo pin, lọc công suất sạc và giảm range anxiety.</w:t>
            </w:r>
          </w:p>
        </w:tc>
        <w:tc>
          <w:tcPr>
            <w:tcW w:w="3456" w:type="dxa"/>
          </w:tcPr>
          <w:p w14:paraId="4983BA5F" w14:textId="77777777" w:rsidR="006B5C17" w:rsidRDefault="00000000">
            <w:pPr>
              <w:jc w:val="both"/>
            </w:pPr>
            <w:r>
              <w:rPr>
                <w:sz w:val="19"/>
              </w:rPr>
              <w:t>Rất phù hợp với chức năng xem xe, tìm kiếm/lọc xe, đặt xe, quản lý trạng thái xe và phân tích nhu cầu thuê.</w:t>
            </w:r>
          </w:p>
        </w:tc>
      </w:tr>
      <w:tr w:rsidR="006B5C17" w14:paraId="1E477CC7" w14:textId="77777777">
        <w:trPr>
          <w:jc w:val="center"/>
        </w:trPr>
        <w:tc>
          <w:tcPr>
            <w:tcW w:w="3456" w:type="dxa"/>
          </w:tcPr>
          <w:p w14:paraId="396725AF" w14:textId="77777777" w:rsidR="006B5C17" w:rsidRDefault="00000000">
            <w:pPr>
              <w:jc w:val="both"/>
            </w:pPr>
            <w:r>
              <w:rPr>
                <w:sz w:val="19"/>
              </w:rPr>
              <w:t>Loại dữ liệu/phương pháp</w:t>
            </w:r>
          </w:p>
        </w:tc>
        <w:tc>
          <w:tcPr>
            <w:tcW w:w="3456" w:type="dxa"/>
          </w:tcPr>
          <w:p w14:paraId="451D896F" w14:textId="77777777" w:rsidR="006B5C17" w:rsidRDefault="00000000">
            <w:pPr>
              <w:jc w:val="both"/>
            </w:pPr>
            <w:r>
              <w:rPr>
                <w:sz w:val="19"/>
              </w:rPr>
              <w:t>Thí nghiệm lựa chọn thích nghi và mixed logit model.</w:t>
            </w:r>
          </w:p>
        </w:tc>
        <w:tc>
          <w:tcPr>
            <w:tcW w:w="3456" w:type="dxa"/>
          </w:tcPr>
          <w:p w14:paraId="192E3F84" w14:textId="77777777" w:rsidR="006B5C17" w:rsidRDefault="00000000">
            <w:pPr>
              <w:jc w:val="both"/>
            </w:pPr>
            <w:r>
              <w:rPr>
                <w:sz w:val="19"/>
              </w:rPr>
              <w:t>Dữ liệu thực tế từ hơn 1,5 triệu chuyến đi và phân tích không gian/định lượng.</w:t>
            </w:r>
          </w:p>
        </w:tc>
      </w:tr>
      <w:tr w:rsidR="006B5C17" w14:paraId="60CB60F2" w14:textId="77777777">
        <w:trPr>
          <w:jc w:val="center"/>
        </w:trPr>
        <w:tc>
          <w:tcPr>
            <w:tcW w:w="3456" w:type="dxa"/>
          </w:tcPr>
          <w:p w14:paraId="378A9F42" w14:textId="77777777" w:rsidR="006B5C17" w:rsidRDefault="00000000">
            <w:pPr>
              <w:jc w:val="both"/>
            </w:pPr>
            <w:r>
              <w:rPr>
                <w:sz w:val="19"/>
              </w:rPr>
              <w:t>Giá trị cho SRS</w:t>
            </w:r>
          </w:p>
        </w:tc>
        <w:tc>
          <w:tcPr>
            <w:tcW w:w="3456" w:type="dxa"/>
          </w:tcPr>
          <w:p w14:paraId="5C0C6CF5" w14:textId="77777777" w:rsidR="006B5C17" w:rsidRDefault="00000000">
            <w:pPr>
              <w:jc w:val="both"/>
            </w:pPr>
            <w:r>
              <w:rPr>
                <w:sz w:val="19"/>
              </w:rPr>
              <w:t>Hỗ trợ Introduction, Scope, Functional Requirements liên quan đến hạ tầng sạc và trải nghiệm người thuê.</w:t>
            </w:r>
          </w:p>
        </w:tc>
        <w:tc>
          <w:tcPr>
            <w:tcW w:w="3456" w:type="dxa"/>
          </w:tcPr>
          <w:p w14:paraId="63BCE5DE" w14:textId="77777777" w:rsidR="006B5C17" w:rsidRDefault="00000000">
            <w:pPr>
              <w:jc w:val="both"/>
            </w:pPr>
            <w:r>
              <w:rPr>
                <w:sz w:val="19"/>
              </w:rPr>
              <w:t>Hỗ trợ Existing Systems, Competitor Analysis, Use Case và yêu cầu quản lý nền tảng thuê xe.</w:t>
            </w:r>
          </w:p>
        </w:tc>
      </w:tr>
      <w:tr w:rsidR="006B5C17" w14:paraId="61D54377" w14:textId="77777777">
        <w:trPr>
          <w:jc w:val="center"/>
        </w:trPr>
        <w:tc>
          <w:tcPr>
            <w:tcW w:w="3456" w:type="dxa"/>
          </w:tcPr>
          <w:p w14:paraId="755301F2" w14:textId="77777777" w:rsidR="006B5C17" w:rsidRDefault="00000000">
            <w:pPr>
              <w:jc w:val="both"/>
            </w:pPr>
            <w:r>
              <w:rPr>
                <w:sz w:val="19"/>
              </w:rPr>
              <w:t>Hạn chế khi áp dụng</w:t>
            </w:r>
          </w:p>
        </w:tc>
        <w:tc>
          <w:tcPr>
            <w:tcW w:w="3456" w:type="dxa"/>
          </w:tcPr>
          <w:p w14:paraId="0C7E9F8C" w14:textId="77777777" w:rsidR="006B5C17" w:rsidRDefault="00000000">
            <w:pPr>
              <w:jc w:val="both"/>
            </w:pPr>
            <w:r>
              <w:rPr>
                <w:sz w:val="19"/>
              </w:rPr>
              <w:t>Bối cảnh Đan Mạch và hành trình đường dài, cần điều chỉnh cho thị trường Việt Nam.</w:t>
            </w:r>
          </w:p>
        </w:tc>
        <w:tc>
          <w:tcPr>
            <w:tcW w:w="3456" w:type="dxa"/>
          </w:tcPr>
          <w:p w14:paraId="70BB706F" w14:textId="77777777" w:rsidR="006B5C17" w:rsidRDefault="00000000">
            <w:pPr>
              <w:jc w:val="both"/>
            </w:pPr>
            <w:r>
              <w:rPr>
                <w:sz w:val="19"/>
              </w:rPr>
              <w:t>Bối cảnh Madrid, chưa đi sâu vào phần mềm quản lý thuê xe, thanh toán và CSKH.</w:t>
            </w:r>
          </w:p>
        </w:tc>
      </w:tr>
      <w:tr w:rsidR="006B5C17" w14:paraId="44B59F97" w14:textId="77777777">
        <w:trPr>
          <w:jc w:val="center"/>
        </w:trPr>
        <w:tc>
          <w:tcPr>
            <w:tcW w:w="10368" w:type="dxa"/>
            <w:gridSpan w:val="3"/>
            <w:tcBorders>
              <w:top w:val="single" w:sz="12" w:space="0" w:color="1F4E79"/>
              <w:left w:val="single" w:sz="12" w:space="0" w:color="1F4E79"/>
              <w:bottom w:val="single" w:sz="12" w:space="0" w:color="1F4E79"/>
              <w:right w:val="single" w:sz="12" w:space="0" w:color="1F4E79"/>
            </w:tcBorders>
            <w:shd w:val="clear" w:color="auto" w:fill="D9EAF7"/>
            <w:vAlign w:val="center"/>
          </w:tcPr>
          <w:p w14:paraId="4D8A10DC" w14:textId="77777777" w:rsidR="006B5C17" w:rsidRDefault="00000000">
            <w:r>
              <w:rPr>
                <w:b/>
                <w:color w:val="1F4E79"/>
                <w:sz w:val="28"/>
              </w:rPr>
              <w:t>5. ỨNG DỤNG PAPER VÀO SRS CỦA DỰ ÁN</w:t>
            </w:r>
          </w:p>
        </w:tc>
      </w:tr>
      <w:tr w:rsidR="006B5C17" w14:paraId="6E5A6E32" w14:textId="77777777">
        <w:trPr>
          <w:jc w:val="center"/>
        </w:trPr>
        <w:tc>
          <w:tcPr>
            <w:tcW w:w="2376"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06B82B44" w14:textId="77777777" w:rsidR="006B5C17" w:rsidRDefault="00000000">
            <w:r>
              <w:rPr>
                <w:b/>
                <w:color w:val="FFFFFF"/>
                <w:sz w:val="20"/>
              </w:rPr>
              <w:t>Mục trong SRS</w:t>
            </w:r>
          </w:p>
        </w:tc>
        <w:tc>
          <w:tcPr>
            <w:tcW w:w="3816"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62608726" w14:textId="77777777" w:rsidR="006B5C17" w:rsidRDefault="00000000">
            <w:r>
              <w:rPr>
                <w:b/>
                <w:color w:val="FFFFFF"/>
                <w:sz w:val="20"/>
              </w:rPr>
              <w:t>Nội dung có thể viết từ Paper 1</w:t>
            </w:r>
          </w:p>
        </w:tc>
        <w:tc>
          <w:tcPr>
            <w:tcW w:w="3816"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2C2DA688" w14:textId="77777777" w:rsidR="006B5C17" w:rsidRDefault="00000000">
            <w:r>
              <w:rPr>
                <w:b/>
                <w:color w:val="FFFFFF"/>
                <w:sz w:val="20"/>
              </w:rPr>
              <w:t>Nội dung có thể viết từ Paper 2</w:t>
            </w:r>
          </w:p>
        </w:tc>
      </w:tr>
      <w:tr w:rsidR="006B5C17" w14:paraId="6A4D69D0" w14:textId="77777777">
        <w:trPr>
          <w:jc w:val="center"/>
        </w:trPr>
        <w:tc>
          <w:tcPr>
            <w:tcW w:w="3456" w:type="dxa"/>
          </w:tcPr>
          <w:p w14:paraId="1E42563F" w14:textId="77777777" w:rsidR="006B5C17" w:rsidRDefault="00000000">
            <w:pPr>
              <w:jc w:val="both"/>
            </w:pPr>
            <w:r>
              <w:rPr>
                <w:sz w:val="19"/>
              </w:rPr>
              <w:t>Introduction</w:t>
            </w:r>
          </w:p>
        </w:tc>
        <w:tc>
          <w:tcPr>
            <w:tcW w:w="3456" w:type="dxa"/>
          </w:tcPr>
          <w:p w14:paraId="71F37FE2" w14:textId="77777777" w:rsidR="006B5C17" w:rsidRDefault="00000000">
            <w:pPr>
              <w:jc w:val="both"/>
            </w:pPr>
            <w:r>
              <w:rPr>
                <w:sz w:val="19"/>
              </w:rPr>
              <w:t>Xe điện phát triển nhưng người dùng vẫn lo lắng về pin và trạm sạc. Nền tảng cần giảm range anxiety cho khách thuê xe.</w:t>
            </w:r>
          </w:p>
        </w:tc>
        <w:tc>
          <w:tcPr>
            <w:tcW w:w="3456" w:type="dxa"/>
          </w:tcPr>
          <w:p w14:paraId="257DE881" w14:textId="77777777" w:rsidR="006B5C17" w:rsidRDefault="00000000">
            <w:pPr>
              <w:jc w:val="both"/>
            </w:pPr>
            <w:r>
              <w:rPr>
                <w:sz w:val="19"/>
              </w:rPr>
              <w:t>Nhu cầu thuê xe linh hoạt cho thấy car-sharing/rental platform có thể hỗ trợ di chuyển cá nhân trong đô thị.</w:t>
            </w:r>
          </w:p>
        </w:tc>
      </w:tr>
      <w:tr w:rsidR="006B5C17" w14:paraId="30C3F02F" w14:textId="77777777">
        <w:trPr>
          <w:jc w:val="center"/>
        </w:trPr>
        <w:tc>
          <w:tcPr>
            <w:tcW w:w="3456" w:type="dxa"/>
          </w:tcPr>
          <w:p w14:paraId="36E13F4F" w14:textId="77777777" w:rsidR="006B5C17" w:rsidRDefault="00000000">
            <w:pPr>
              <w:jc w:val="both"/>
            </w:pPr>
            <w:r>
              <w:rPr>
                <w:sz w:val="19"/>
              </w:rPr>
              <w:t>Scope</w:t>
            </w:r>
          </w:p>
        </w:tc>
        <w:tc>
          <w:tcPr>
            <w:tcW w:w="3456" w:type="dxa"/>
          </w:tcPr>
          <w:p w14:paraId="7A467F01" w14:textId="77777777" w:rsidR="006B5C17" w:rsidRDefault="00000000">
            <w:pPr>
              <w:jc w:val="both"/>
            </w:pPr>
            <w:r>
              <w:rPr>
                <w:sz w:val="19"/>
              </w:rPr>
              <w:t>Bổ sung chức năng bản đồ trạm sạc, bộ lọc công suất, trạng thái trụ sạc, cảnh báo pin và gợi ý sạc.</w:t>
            </w:r>
          </w:p>
        </w:tc>
        <w:tc>
          <w:tcPr>
            <w:tcW w:w="3456" w:type="dxa"/>
          </w:tcPr>
          <w:p w14:paraId="7D834A3D" w14:textId="77777777" w:rsidR="006B5C17" w:rsidRDefault="00000000">
            <w:pPr>
              <w:jc w:val="both"/>
            </w:pPr>
            <w:r>
              <w:rPr>
                <w:sz w:val="19"/>
              </w:rPr>
              <w:t>Bổ sung chức năng xem xe theo vị trí, lọc xe, đặt xe, theo dõi đơn thuê và quản lý trạng thái xe.</w:t>
            </w:r>
          </w:p>
        </w:tc>
      </w:tr>
      <w:tr w:rsidR="006B5C17" w14:paraId="5A60369A" w14:textId="77777777">
        <w:trPr>
          <w:jc w:val="center"/>
        </w:trPr>
        <w:tc>
          <w:tcPr>
            <w:tcW w:w="3456" w:type="dxa"/>
          </w:tcPr>
          <w:p w14:paraId="67E215CF" w14:textId="77777777" w:rsidR="006B5C17" w:rsidRDefault="00000000">
            <w:pPr>
              <w:jc w:val="both"/>
            </w:pPr>
            <w:r>
              <w:rPr>
                <w:sz w:val="19"/>
              </w:rPr>
              <w:t>Existing Systems</w:t>
            </w:r>
          </w:p>
        </w:tc>
        <w:tc>
          <w:tcPr>
            <w:tcW w:w="3456" w:type="dxa"/>
          </w:tcPr>
          <w:p w14:paraId="676BA520" w14:textId="77777777" w:rsidR="006B5C17" w:rsidRDefault="00000000">
            <w:pPr>
              <w:jc w:val="both"/>
            </w:pPr>
            <w:r>
              <w:rPr>
                <w:sz w:val="19"/>
              </w:rPr>
              <w:t>Các hệ thống xe điện hiện tại cần tích hợp thông tin sạc tốt hơn để tăng sự tự tin của người dùng.</w:t>
            </w:r>
          </w:p>
        </w:tc>
        <w:tc>
          <w:tcPr>
            <w:tcW w:w="3456" w:type="dxa"/>
          </w:tcPr>
          <w:p w14:paraId="27AAB14A" w14:textId="77777777" w:rsidR="006B5C17" w:rsidRDefault="00000000">
            <w:pPr>
              <w:jc w:val="both"/>
            </w:pPr>
            <w:r>
              <w:rPr>
                <w:sz w:val="19"/>
              </w:rPr>
              <w:t>Các nền tảng car-sharing hiện tại cho thấy cần trải nghiệm thuê xe linh hoạt, nhanh và có dữ liệu vị trí.</w:t>
            </w:r>
          </w:p>
        </w:tc>
      </w:tr>
      <w:tr w:rsidR="006B5C17" w14:paraId="17AC35AE" w14:textId="77777777">
        <w:trPr>
          <w:jc w:val="center"/>
        </w:trPr>
        <w:tc>
          <w:tcPr>
            <w:tcW w:w="3456" w:type="dxa"/>
          </w:tcPr>
          <w:p w14:paraId="381BA02A" w14:textId="77777777" w:rsidR="006B5C17" w:rsidRDefault="00000000">
            <w:pPr>
              <w:jc w:val="both"/>
            </w:pPr>
            <w:r>
              <w:rPr>
                <w:sz w:val="19"/>
              </w:rPr>
              <w:t>Use Case</w:t>
            </w:r>
          </w:p>
        </w:tc>
        <w:tc>
          <w:tcPr>
            <w:tcW w:w="3456" w:type="dxa"/>
          </w:tcPr>
          <w:p w14:paraId="16DC4C84" w14:textId="77777777" w:rsidR="006B5C17" w:rsidRDefault="00000000">
            <w:pPr>
              <w:jc w:val="both"/>
            </w:pPr>
            <w:r>
              <w:rPr>
                <w:sz w:val="19"/>
              </w:rPr>
              <w:t>UC liên quan: xem bản đồ trạm sạc, theo dõi pin, nhận/trả xe, báo cáo sự cố.</w:t>
            </w:r>
          </w:p>
        </w:tc>
        <w:tc>
          <w:tcPr>
            <w:tcW w:w="3456" w:type="dxa"/>
          </w:tcPr>
          <w:p w14:paraId="1C7034F4" w14:textId="77777777" w:rsidR="006B5C17" w:rsidRDefault="00000000">
            <w:pPr>
              <w:jc w:val="both"/>
            </w:pPr>
            <w:r>
              <w:rPr>
                <w:sz w:val="19"/>
              </w:rPr>
              <w:t>UC liên quan: xem danh sách xe, tìm kiếm/lọc xe, đặt xe, thanh toán, đánh giá, quản lý phương tiện.</w:t>
            </w:r>
          </w:p>
        </w:tc>
      </w:tr>
      <w:tr w:rsidR="006B5C17" w14:paraId="01C910A5" w14:textId="77777777">
        <w:trPr>
          <w:jc w:val="center"/>
        </w:trPr>
        <w:tc>
          <w:tcPr>
            <w:tcW w:w="10368" w:type="dxa"/>
            <w:gridSpan w:val="3"/>
            <w:tcBorders>
              <w:top w:val="single" w:sz="12" w:space="0" w:color="1F4E79"/>
              <w:left w:val="single" w:sz="12" w:space="0" w:color="1F4E79"/>
              <w:bottom w:val="single" w:sz="12" w:space="0" w:color="1F4E79"/>
              <w:right w:val="single" w:sz="12" w:space="0" w:color="1F4E79"/>
            </w:tcBorders>
            <w:shd w:val="clear" w:color="auto" w:fill="D9EAF7"/>
            <w:vAlign w:val="center"/>
          </w:tcPr>
          <w:p w14:paraId="4494212A" w14:textId="77777777" w:rsidR="006B5C17" w:rsidRDefault="00000000">
            <w:r>
              <w:rPr>
                <w:b/>
                <w:color w:val="1F4E79"/>
                <w:sz w:val="28"/>
              </w:rPr>
              <w:t>6. REFERENCES</w:t>
            </w:r>
          </w:p>
        </w:tc>
      </w:tr>
      <w:tr w:rsidR="006B5C17" w14:paraId="24EFA76E" w14:textId="77777777">
        <w:trPr>
          <w:jc w:val="center"/>
        </w:trPr>
        <w:tc>
          <w:tcPr>
            <w:tcW w:w="504"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199028E4" w14:textId="77777777" w:rsidR="006B5C17" w:rsidRDefault="00000000">
            <w:r>
              <w:rPr>
                <w:b/>
                <w:color w:val="FFFFFF"/>
                <w:sz w:val="20"/>
              </w:rPr>
              <w:t>No.</w:t>
            </w:r>
          </w:p>
        </w:tc>
        <w:tc>
          <w:tcPr>
            <w:tcW w:w="6912"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4A7D66FB" w14:textId="77777777" w:rsidR="006B5C17" w:rsidRDefault="00000000">
            <w:r>
              <w:rPr>
                <w:b/>
                <w:color w:val="FFFFFF"/>
                <w:sz w:val="20"/>
              </w:rPr>
              <w:t>Reference</w:t>
            </w:r>
          </w:p>
        </w:tc>
        <w:tc>
          <w:tcPr>
            <w:tcW w:w="2520" w:type="dxa"/>
            <w:tcBorders>
              <w:top w:val="single" w:sz="8" w:space="0" w:color="5B9BD5"/>
              <w:left w:val="single" w:sz="8" w:space="0" w:color="5B9BD5"/>
              <w:bottom w:val="single" w:sz="8" w:space="0" w:color="5B9BD5"/>
              <w:right w:val="single" w:sz="8" w:space="0" w:color="5B9BD5"/>
            </w:tcBorders>
            <w:shd w:val="clear" w:color="auto" w:fill="1F4E79"/>
            <w:vAlign w:val="center"/>
          </w:tcPr>
          <w:p w14:paraId="47E485D9" w14:textId="77777777" w:rsidR="006B5C17" w:rsidRDefault="00000000">
            <w:r>
              <w:rPr>
                <w:b/>
                <w:color w:val="FFFFFF"/>
                <w:sz w:val="20"/>
              </w:rPr>
              <w:t>Link</w:t>
            </w:r>
          </w:p>
        </w:tc>
      </w:tr>
      <w:tr w:rsidR="006B5C17" w14:paraId="4A146388" w14:textId="77777777">
        <w:trPr>
          <w:jc w:val="center"/>
        </w:trPr>
        <w:tc>
          <w:tcPr>
            <w:tcW w:w="3456" w:type="dxa"/>
          </w:tcPr>
          <w:p w14:paraId="18F6F963" w14:textId="77777777" w:rsidR="006B5C17" w:rsidRDefault="00000000">
            <w:r>
              <w:rPr>
                <w:sz w:val="19"/>
              </w:rPr>
              <w:t>1</w:t>
            </w:r>
          </w:p>
        </w:tc>
        <w:tc>
          <w:tcPr>
            <w:tcW w:w="3456" w:type="dxa"/>
          </w:tcPr>
          <w:p w14:paraId="55C9F6F2" w14:textId="77777777" w:rsidR="006B5C17" w:rsidRDefault="00000000">
            <w:r>
              <w:rPr>
                <w:sz w:val="19"/>
              </w:rPr>
              <w:t>Thorhauge, M., Rich, J., &amp; Mabit, S. E. (2024). Charging behaviour and range anxiety in long-distance EV travel: an adaptive choice design study. Transportation. Springer Nature. DOI: 10.1007/s11116-024-10561-x.</w:t>
            </w:r>
          </w:p>
        </w:tc>
        <w:tc>
          <w:tcPr>
            <w:tcW w:w="3456" w:type="dxa"/>
          </w:tcPr>
          <w:p w14:paraId="401393A8" w14:textId="77777777" w:rsidR="006B5C17" w:rsidRDefault="006B5C17">
            <w:hyperlink r:id="rId8">
              <w:r>
                <w:rPr>
                  <w:color w:val="0563C1"/>
                  <w:u w:val="single"/>
                </w:rPr>
                <w:t>SpringerLink</w:t>
              </w:r>
            </w:hyperlink>
          </w:p>
        </w:tc>
      </w:tr>
      <w:tr w:rsidR="006B5C17" w14:paraId="53E2A1FC" w14:textId="77777777">
        <w:trPr>
          <w:jc w:val="center"/>
        </w:trPr>
        <w:tc>
          <w:tcPr>
            <w:tcW w:w="3456" w:type="dxa"/>
          </w:tcPr>
          <w:p w14:paraId="0B3B2789" w14:textId="77777777" w:rsidR="006B5C17" w:rsidRDefault="00000000">
            <w:r>
              <w:rPr>
                <w:sz w:val="19"/>
              </w:rPr>
              <w:t>2</w:t>
            </w:r>
          </w:p>
        </w:tc>
        <w:tc>
          <w:tcPr>
            <w:tcW w:w="3456" w:type="dxa"/>
          </w:tcPr>
          <w:p w14:paraId="77685F0D" w14:textId="77777777" w:rsidR="006B5C17" w:rsidRDefault="00000000">
            <w:r>
              <w:rPr>
                <w:sz w:val="19"/>
              </w:rPr>
              <w:t>Fabra, N., Pintassilgo, C., &amp; Souza, M. (2024). Observed patterns of free-floating car-sharing use. SERIEs, 15, 259–297. Springer Nature. DOI: 10.1007/s13209-024-00298-2.</w:t>
            </w:r>
          </w:p>
        </w:tc>
        <w:tc>
          <w:tcPr>
            <w:tcW w:w="3456" w:type="dxa"/>
          </w:tcPr>
          <w:p w14:paraId="7A135CF8" w14:textId="77777777" w:rsidR="006B5C17" w:rsidRDefault="006B5C17">
            <w:hyperlink r:id="rId9">
              <w:r>
                <w:rPr>
                  <w:color w:val="0563C1"/>
                  <w:u w:val="single"/>
                </w:rPr>
                <w:t>SpringerLink</w:t>
              </w:r>
            </w:hyperlink>
          </w:p>
        </w:tc>
      </w:tr>
      <w:tr w:rsidR="006B5C17" w14:paraId="4D52115C" w14:textId="77777777">
        <w:trPr>
          <w:jc w:val="center"/>
        </w:trPr>
        <w:tc>
          <w:tcPr>
            <w:tcW w:w="10368" w:type="dxa"/>
            <w:gridSpan w:val="3"/>
            <w:tcBorders>
              <w:top w:val="single" w:sz="8" w:space="0" w:color="5B9BD5"/>
              <w:left w:val="single" w:sz="8" w:space="0" w:color="5B9BD5"/>
              <w:bottom w:val="single" w:sz="8" w:space="0" w:color="5B9BD5"/>
              <w:right w:val="single" w:sz="8" w:space="0" w:color="5B9BD5"/>
            </w:tcBorders>
            <w:shd w:val="clear" w:color="auto" w:fill="EAF2F8"/>
            <w:vAlign w:val="center"/>
          </w:tcPr>
          <w:p w14:paraId="386D1F2F" w14:textId="77777777" w:rsidR="006B5C17" w:rsidRDefault="00000000">
            <w:r>
              <w:rPr>
                <w:b/>
              </w:rPr>
              <w:t>Kết luận</w:t>
            </w:r>
          </w:p>
        </w:tc>
      </w:tr>
      <w:tr w:rsidR="006B5C17" w14:paraId="63992482" w14:textId="77777777">
        <w:trPr>
          <w:jc w:val="center"/>
        </w:trPr>
        <w:tc>
          <w:tcPr>
            <w:tcW w:w="10368" w:type="dxa"/>
            <w:gridSpan w:val="3"/>
            <w:tcBorders>
              <w:top w:val="single" w:sz="8" w:space="0" w:color="5B9BD5"/>
              <w:left w:val="single" w:sz="8" w:space="0" w:color="5B9BD5"/>
              <w:bottom w:val="single" w:sz="8" w:space="0" w:color="5B9BD5"/>
              <w:right w:val="single" w:sz="8" w:space="0" w:color="5B9BD5"/>
            </w:tcBorders>
            <w:vAlign w:val="center"/>
          </w:tcPr>
          <w:p w14:paraId="6070D49B" w14:textId="77777777" w:rsidR="006B5C17" w:rsidRDefault="00000000">
            <w:pPr>
              <w:spacing w:after="100"/>
              <w:jc w:val="both"/>
            </w:pPr>
            <w:r>
              <w:rPr>
                <w:sz w:val="21"/>
              </w:rPr>
              <w:t>Hai paper đều phù hợp với dự án: Paper 1 hỗ trợ phần hạ tầng trạm sạc và giảm range anxiety; Paper 2 hỗ trợ mô hình thuê xe/car-sharing, tìm kiếm xe, đặt xe và quản lý trạng thái xe. Kết hợp hai paper này giúp nhóm hoàn thiện Introduction, Scope, Existing Systems và Use Case trong SRS.</w:t>
            </w:r>
          </w:p>
        </w:tc>
      </w:tr>
    </w:tbl>
    <w:p w14:paraId="051A8624" w14:textId="77777777" w:rsidR="00DB1E8A" w:rsidRDefault="00DB1E8A"/>
    <w:sectPr w:rsidR="00DB1E8A" w:rsidSect="00034616">
      <w:headerReference w:type="default" r:id="rId10"/>
      <w:footerReference w:type="default" r:id="rId11"/>
      <w:pgSz w:w="12240" w:h="15840"/>
      <w:pgMar w:top="792" w:right="864" w:bottom="720" w:left="864" w:header="720" w:footer="720" w:gutter="0"/>
      <w:pgBorders w:offsetFrom="page">
        <w:top w:val="single" w:sz="18" w:space="24" w:color="2F5597"/>
        <w:left w:val="single" w:sz="18" w:space="24" w:color="2F5597"/>
        <w:bottom w:val="single" w:sz="18" w:space="24" w:color="2F5597"/>
        <w:right w:val="single" w:sz="18" w:space="24" w:color="2F559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3000E" w14:textId="77777777" w:rsidR="00CF560B" w:rsidRDefault="00CF560B">
      <w:pPr>
        <w:spacing w:after="0" w:line="240" w:lineRule="auto"/>
      </w:pPr>
      <w:r>
        <w:separator/>
      </w:r>
    </w:p>
  </w:endnote>
  <w:endnote w:type="continuationSeparator" w:id="0">
    <w:p w14:paraId="32B6FB60" w14:textId="77777777" w:rsidR="00CF560B" w:rsidRDefault="00CF5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6E55" w14:textId="77777777" w:rsidR="006B5C17" w:rsidRDefault="00000000">
    <w:pPr>
      <w:pStyle w:val="Footer"/>
      <w:jc w:val="center"/>
    </w:pPr>
    <w:r>
      <w:rPr>
        <w:color w:val="595959"/>
        <w:sz w:val="18"/>
      </w:rPr>
      <w:t>Dự án: Nền tảng hỗ trợ cho thuê xe ô tô tự lái | 2 SpringerLink Papers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DA8A6" w14:textId="77777777" w:rsidR="00CF560B" w:rsidRDefault="00CF560B">
      <w:pPr>
        <w:spacing w:after="0" w:line="240" w:lineRule="auto"/>
      </w:pPr>
      <w:r>
        <w:separator/>
      </w:r>
    </w:p>
  </w:footnote>
  <w:footnote w:type="continuationSeparator" w:id="0">
    <w:p w14:paraId="3EBE4909" w14:textId="77777777" w:rsidR="00CF560B" w:rsidRDefault="00CF56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4F94" w14:textId="77777777" w:rsidR="006B5C17" w:rsidRDefault="00000000">
    <w:pPr>
      <w:pStyle w:val="Header"/>
      <w:jc w:val="center"/>
    </w:pPr>
    <w:r>
      <w:rPr>
        <w:color w:val="595959"/>
        <w:sz w:val="18"/>
      </w:rPr>
      <w:t>Week 2 Paper Review | Electric Car Rental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716563">
    <w:abstractNumId w:val="8"/>
  </w:num>
  <w:num w:numId="2" w16cid:durableId="1002203183">
    <w:abstractNumId w:val="6"/>
  </w:num>
  <w:num w:numId="3" w16cid:durableId="1141995562">
    <w:abstractNumId w:val="5"/>
  </w:num>
  <w:num w:numId="4" w16cid:durableId="519394179">
    <w:abstractNumId w:val="4"/>
  </w:num>
  <w:num w:numId="5" w16cid:durableId="76250234">
    <w:abstractNumId w:val="7"/>
  </w:num>
  <w:num w:numId="6" w16cid:durableId="987247607">
    <w:abstractNumId w:val="3"/>
  </w:num>
  <w:num w:numId="7" w16cid:durableId="2099717683">
    <w:abstractNumId w:val="2"/>
  </w:num>
  <w:num w:numId="8" w16cid:durableId="1282495414">
    <w:abstractNumId w:val="1"/>
  </w:num>
  <w:num w:numId="9" w16cid:durableId="1771468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0B3"/>
    <w:rsid w:val="00171AE8"/>
    <w:rsid w:val="0029639D"/>
    <w:rsid w:val="00326F90"/>
    <w:rsid w:val="006B5C17"/>
    <w:rsid w:val="009D5D53"/>
    <w:rsid w:val="00AA1D8D"/>
    <w:rsid w:val="00B47730"/>
    <w:rsid w:val="00CB0664"/>
    <w:rsid w:val="00CF560B"/>
    <w:rsid w:val="00D10E11"/>
    <w:rsid w:val="00DB1E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C2A2E"/>
  <w14:defaultImageDpi w14:val="300"/>
  <w15:docId w15:val="{1BDF477E-4CA5-4FCA-BE73-B1CD80D9E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116-024-10561-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ink.springer.com/article/10.1007/s13209-024-0029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2343</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Millo Dương</cp:lastModifiedBy>
  <cp:revision>3</cp:revision>
  <dcterms:created xsi:type="dcterms:W3CDTF">2013-12-23T23:15:00Z</dcterms:created>
  <dcterms:modified xsi:type="dcterms:W3CDTF">2026-05-24T03:37:00Z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14f6679a-5093-4011-a974-4a284c0f3d1a</vt:lpwstr>
  </property>
</Properties>
</file>