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</w:t>
      </w:r>
      <w:proofErr w:type="gramStart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СВ</w:t>
      </w:r>
      <w:proofErr w:type="gramEnd"/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proofErr w:type="gramStart"/>
      <w:r w:rsidRPr="00D14066">
        <w:rPr>
          <w:rFonts w:ascii="Arial" w:hAnsi="Arial" w:cs="Arial"/>
          <w:sz w:val="28"/>
          <w:szCs w:val="28"/>
        </w:rPr>
        <w:t>CB[</w:t>
      </w:r>
      <w:proofErr w:type="gramEnd"/>
      <w:r w:rsidRPr="00D14066">
        <w:rPr>
          <w:rFonts w:ascii="Arial" w:hAnsi="Arial" w:cs="Arial"/>
          <w:sz w:val="28"/>
          <w:szCs w:val="28"/>
        </w:rPr>
        <w:t>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proofErr w:type="gramStart"/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proofErr w:type="gramEnd"/>
      <w:r w:rsidRPr="00D14066">
        <w:rPr>
          <w:rFonts w:ascii="Arial" w:hAnsi="Arial" w:cs="Arial"/>
          <w:sz w:val="28"/>
          <w:szCs w:val="28"/>
        </w:rPr>
        <w:t>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на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DA34BF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DA34BF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9E5956" w:rsidRPr="00E449B9" w:rsidRDefault="009E5956" w:rsidP="00CE4DDC">
      <w:pPr>
        <w:rPr>
          <w:rFonts w:ascii="Arial" w:hAnsi="Arial" w:cs="Arial"/>
          <w:b/>
          <w:sz w:val="40"/>
          <w:szCs w:val="40"/>
          <w:u w:val="single"/>
        </w:rPr>
      </w:pPr>
      <w:r w:rsidRPr="00E449B9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Шина КПДП (</w:t>
      </w:r>
      <w:r w:rsidRPr="00E449B9">
        <w:rPr>
          <w:rFonts w:ascii="Arial" w:hAnsi="Arial" w:cs="Arial"/>
          <w:b/>
          <w:sz w:val="40"/>
          <w:szCs w:val="40"/>
          <w:u w:val="single"/>
        </w:rPr>
        <w:t>DMAB[5..0])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9E5956" w:rsidTr="009E5956">
        <w:tc>
          <w:tcPr>
            <w:tcW w:w="1574" w:type="dxa"/>
          </w:tcPr>
          <w:p w:rsidR="009E5956" w:rsidRDefault="009E595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9E5956" w:rsidRDefault="009E595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9E5956" w:rsidRDefault="009E595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9E5956" w:rsidRDefault="009E595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9E5956" w:rsidRDefault="009E595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9E5956" w:rsidRDefault="009E595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E5956" w:rsidTr="009E5956">
        <w:tc>
          <w:tcPr>
            <w:tcW w:w="4720" w:type="dxa"/>
            <w:gridSpan w:val="3"/>
          </w:tcPr>
          <w:p w:rsidR="009E5956" w:rsidRPr="009E5956" w:rsidRDefault="009E595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9E5956" w:rsidRPr="009E5956" w:rsidRDefault="009E595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9E5956" w:rsidTr="009E5956">
        <w:tc>
          <w:tcPr>
            <w:tcW w:w="1574" w:type="dxa"/>
          </w:tcPr>
          <w:p w:rsidR="009E5956" w:rsidRDefault="009E5956" w:rsidP="009325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9E5956" w:rsidRDefault="009E5956" w:rsidP="009325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9E5956" w:rsidRPr="009E5956" w:rsidRDefault="009E5956" w:rsidP="009325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9E5956" w:rsidRDefault="009E595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9E5956" w:rsidRDefault="009E595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9E5956" w:rsidRPr="009E5956" w:rsidRDefault="009E595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9E5956" w:rsidRPr="009E5956" w:rsidRDefault="009E5956" w:rsidP="00CE4DDC">
      <w:pPr>
        <w:rPr>
          <w:rFonts w:ascii="Arial" w:hAnsi="Arial" w:cs="Arial"/>
          <w:sz w:val="28"/>
          <w:szCs w:val="28"/>
        </w:rPr>
      </w:pP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DA34BF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DA34BF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DA34BF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[</w:t>
      </w:r>
      <w:proofErr w:type="gramEnd"/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проверка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DA34BF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DA34BF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DA34BF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DA34BF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DA34BF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DA34BF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DA34BF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tristate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bustri</w:t>
            </w:r>
            <w:proofErr w:type="spellEnd"/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DA34BF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DA34BF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DA34BF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DA34BF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и(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>добавить смену регистров записи и выключение)</w:t>
            </w:r>
          </w:p>
        </w:tc>
      </w:tr>
      <w:tr w:rsidR="0007393D" w:rsidRPr="00DA34BF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DA34BF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Перезаписать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DA34BF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Сменить промежуточные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9507B1" w:rsidRPr="009507B1" w:rsidRDefault="00F467A2" w:rsidP="009507B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proofErr w:type="gramEnd"/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DA34BF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EXEC</w:t>
            </w:r>
            <w:proofErr w:type="gramEnd"/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Default="00006A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Контроллер прямого доступа (</w:t>
      </w:r>
      <w:r>
        <w:rPr>
          <w:rFonts w:ascii="Arial" w:hAnsi="Arial" w:cs="Arial"/>
          <w:sz w:val="28"/>
          <w:szCs w:val="28"/>
        </w:rPr>
        <w:t>DMA)</w:t>
      </w:r>
    </w:p>
    <w:p w:rsidR="00006AC8" w:rsidRPr="00006AC8" w:rsidRDefault="00006AC8">
      <w:pPr>
        <w:rPr>
          <w:rFonts w:ascii="Arial" w:hAnsi="Arial" w:cs="Arial"/>
          <w:sz w:val="28"/>
          <w:szCs w:val="28"/>
          <w:lang w:val="ru-RU"/>
        </w:rPr>
      </w:pPr>
      <w:proofErr w:type="gramStart"/>
      <w:r>
        <w:rPr>
          <w:rFonts w:ascii="Arial" w:hAnsi="Arial" w:cs="Arial"/>
          <w:sz w:val="28"/>
          <w:szCs w:val="28"/>
          <w:lang w:val="ru-RU"/>
        </w:rPr>
        <w:t>Р</w:t>
      </w:r>
      <w:proofErr w:type="gramEnd"/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BF1166" w:rsidRDefault="00DB1A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HLT</w:t>
      </w:r>
      <w:r w:rsidRPr="00BF1166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</w:rPr>
        <w:t>DEC</w:t>
      </w:r>
      <w:r w:rsidRPr="00BF1166">
        <w:rPr>
          <w:rFonts w:ascii="Arial" w:hAnsi="Arial" w:cs="Arial"/>
          <w:sz w:val="28"/>
          <w:szCs w:val="28"/>
          <w:lang w:val="ru-RU"/>
        </w:rPr>
        <w:t xml:space="preserve"> 25)</w:t>
      </w:r>
    </w:p>
    <w:p w:rsidR="00DB1A7F" w:rsidRPr="00C773A0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sectPr w:rsidR="00DB1A7F" w:rsidRPr="00C7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60553"/>
    <w:rsid w:val="0017640B"/>
    <w:rsid w:val="00183D2C"/>
    <w:rsid w:val="0019290B"/>
    <w:rsid w:val="0019495B"/>
    <w:rsid w:val="001A3595"/>
    <w:rsid w:val="001A7BAD"/>
    <w:rsid w:val="001B3A44"/>
    <w:rsid w:val="001B7E26"/>
    <w:rsid w:val="001F2144"/>
    <w:rsid w:val="001F2E23"/>
    <w:rsid w:val="001F5406"/>
    <w:rsid w:val="001F7C3C"/>
    <w:rsid w:val="0020771B"/>
    <w:rsid w:val="00217F52"/>
    <w:rsid w:val="00225B78"/>
    <w:rsid w:val="00233AAB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7868"/>
    <w:rsid w:val="004443EA"/>
    <w:rsid w:val="00480612"/>
    <w:rsid w:val="00487C6B"/>
    <w:rsid w:val="004C2DD7"/>
    <w:rsid w:val="004C3DC8"/>
    <w:rsid w:val="004C5325"/>
    <w:rsid w:val="004C5EF8"/>
    <w:rsid w:val="004D4C7F"/>
    <w:rsid w:val="004D50BB"/>
    <w:rsid w:val="005210A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83FAF"/>
    <w:rsid w:val="00696BAB"/>
    <w:rsid w:val="00697377"/>
    <w:rsid w:val="006B2BB6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3513F"/>
    <w:rsid w:val="00845D1F"/>
    <w:rsid w:val="00877A0E"/>
    <w:rsid w:val="00883FC6"/>
    <w:rsid w:val="00896927"/>
    <w:rsid w:val="008A2103"/>
    <w:rsid w:val="008B2733"/>
    <w:rsid w:val="008C553D"/>
    <w:rsid w:val="008D0E2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82447"/>
    <w:rsid w:val="009B3014"/>
    <w:rsid w:val="009B5BF0"/>
    <w:rsid w:val="009B70E5"/>
    <w:rsid w:val="009E5956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475"/>
    <w:rsid w:val="00C567AE"/>
    <w:rsid w:val="00C6218C"/>
    <w:rsid w:val="00C6708C"/>
    <w:rsid w:val="00C773A0"/>
    <w:rsid w:val="00C93C8C"/>
    <w:rsid w:val="00CA62F1"/>
    <w:rsid w:val="00CC1EA4"/>
    <w:rsid w:val="00CD24B3"/>
    <w:rsid w:val="00CE031A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1A13"/>
    <w:rsid w:val="00D64624"/>
    <w:rsid w:val="00D832DC"/>
    <w:rsid w:val="00DA34BF"/>
    <w:rsid w:val="00DA602B"/>
    <w:rsid w:val="00DB0B6D"/>
    <w:rsid w:val="00DB1A7F"/>
    <w:rsid w:val="00DC5BFB"/>
    <w:rsid w:val="00E01D84"/>
    <w:rsid w:val="00E250F3"/>
    <w:rsid w:val="00E33B80"/>
    <w:rsid w:val="00E35D72"/>
    <w:rsid w:val="00E449B9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467A2"/>
    <w:rsid w:val="00F50BB7"/>
    <w:rsid w:val="00F553C8"/>
    <w:rsid w:val="00F873E9"/>
    <w:rsid w:val="00F87685"/>
    <w:rsid w:val="00F93F73"/>
    <w:rsid w:val="00FA2DC4"/>
    <w:rsid w:val="00FA6E6F"/>
    <w:rsid w:val="00FA7E82"/>
    <w:rsid w:val="00FB3AFA"/>
    <w:rsid w:val="00FB5BF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9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953</cp:revision>
  <dcterms:created xsi:type="dcterms:W3CDTF">2013-03-10T08:00:00Z</dcterms:created>
  <dcterms:modified xsi:type="dcterms:W3CDTF">2013-03-22T19:14:00Z</dcterms:modified>
</cp:coreProperties>
</file>