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DD" w:rsidRPr="009F62F5" w:rsidRDefault="003E7CDD" w:rsidP="008557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62F5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855787" w:rsidRPr="009F62F5" w:rsidRDefault="00855787" w:rsidP="00C10A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ПЗ структурного </w:t>
      </w:r>
      <w:proofErr w:type="spellStart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>розвузловання</w:t>
      </w:r>
      <w:proofErr w:type="spellEnd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>складених</w:t>
      </w:r>
      <w:proofErr w:type="spellEnd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F62F5">
        <w:rPr>
          <w:rFonts w:ascii="Times New Roman" w:hAnsi="Times New Roman" w:cs="Times New Roman"/>
          <w:b/>
          <w:sz w:val="28"/>
          <w:szCs w:val="28"/>
          <w:lang w:val="ru-RU"/>
        </w:rPr>
        <w:t>виробів</w:t>
      </w:r>
      <w:proofErr w:type="spellEnd"/>
    </w:p>
    <w:p w:rsidR="00C10A90" w:rsidRPr="009F62F5" w:rsidRDefault="00C10A90" w:rsidP="00C10A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62F5" w:rsidRDefault="004C38CC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даного завдання використовуються таблиці </w:t>
      </w:r>
      <w:r w:rsidRPr="004C38CC">
        <w:rPr>
          <w:rFonts w:ascii="Times New Roman" w:hAnsi="Times New Roman" w:cs="Times New Roman"/>
          <w:b/>
          <w:sz w:val="28"/>
          <w:szCs w:val="28"/>
          <w:lang w:val="uk-UA"/>
        </w:rPr>
        <w:t>GLPR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97088">
        <w:rPr>
          <w:rFonts w:ascii="Times New Roman" w:hAnsi="Times New Roman" w:cs="Times New Roman"/>
          <w:b/>
          <w:sz w:val="28"/>
          <w:szCs w:val="28"/>
        </w:rPr>
        <w:t>Spec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C38CC">
        <w:rPr>
          <w:rFonts w:ascii="Times New Roman" w:hAnsi="Times New Roman" w:cs="Times New Roman"/>
          <w:b/>
          <w:sz w:val="28"/>
          <w:szCs w:val="28"/>
          <w:lang w:val="uk-UA"/>
        </w:rPr>
        <w:t>TypePr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B77856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для </w:t>
      </w:r>
      <w:proofErr w:type="spellStart"/>
      <w:r w:rsidRPr="00B77856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B77856" w:rsidRPr="00B7785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77856">
        <w:rPr>
          <w:rFonts w:ascii="Times New Roman" w:hAnsi="Times New Roman" w:cs="Times New Roman"/>
          <w:sz w:val="28"/>
          <w:szCs w:val="28"/>
          <w:lang w:val="uk-UA"/>
        </w:rPr>
        <w:t>язання</w:t>
      </w:r>
      <w:proofErr w:type="spellEnd"/>
      <w:r w:rsidR="00B77856">
        <w:rPr>
          <w:rFonts w:ascii="Times New Roman" w:hAnsi="Times New Roman" w:cs="Times New Roman"/>
          <w:sz w:val="28"/>
          <w:szCs w:val="28"/>
          <w:lang w:val="uk-UA"/>
        </w:rPr>
        <w:t xml:space="preserve"> задачі структурного </w:t>
      </w:r>
      <w:proofErr w:type="spellStart"/>
      <w:r w:rsidR="00B77856">
        <w:rPr>
          <w:rFonts w:ascii="Times New Roman" w:hAnsi="Times New Roman" w:cs="Times New Roman"/>
          <w:sz w:val="28"/>
          <w:szCs w:val="28"/>
          <w:lang w:val="uk-UA"/>
        </w:rPr>
        <w:t>розвузловання</w:t>
      </w:r>
      <w:proofErr w:type="spellEnd"/>
      <w:r w:rsidR="00B77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77856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="00B7785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77856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="00B77856">
        <w:rPr>
          <w:rFonts w:ascii="Times New Roman" w:hAnsi="Times New Roman" w:cs="Times New Roman"/>
          <w:sz w:val="28"/>
          <w:szCs w:val="28"/>
          <w:lang w:val="uk-UA"/>
        </w:rPr>
        <w:t xml:space="preserve"> між  </w:t>
      </w:r>
      <w:r w:rsidR="00B77856" w:rsidRPr="004C38CC">
        <w:rPr>
          <w:rFonts w:ascii="Times New Roman" w:hAnsi="Times New Roman" w:cs="Times New Roman"/>
          <w:b/>
          <w:sz w:val="28"/>
          <w:szCs w:val="28"/>
          <w:lang w:val="uk-UA"/>
        </w:rPr>
        <w:t>GLPR</w:t>
      </w:r>
      <w:r w:rsidR="00B7785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77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856" w:rsidRPr="00797088">
        <w:rPr>
          <w:rFonts w:ascii="Times New Roman" w:hAnsi="Times New Roman" w:cs="Times New Roman"/>
          <w:b/>
          <w:sz w:val="28"/>
          <w:szCs w:val="28"/>
        </w:rPr>
        <w:t>Spec</w:t>
      </w:r>
      <w:r w:rsidR="00B778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77856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встановлюється по атрибутах </w:t>
      </w:r>
      <w:proofErr w:type="spellStart"/>
      <w:r w:rsidR="00B77856" w:rsidRPr="00B77856">
        <w:rPr>
          <w:rFonts w:ascii="Times New Roman" w:hAnsi="Times New Roman" w:cs="Times New Roman"/>
          <w:b/>
          <w:sz w:val="28"/>
          <w:szCs w:val="28"/>
          <w:lang w:val="uk-UA"/>
        </w:rPr>
        <w:t>CdPr</w:t>
      </w:r>
      <w:r w:rsidR="00B77856">
        <w:rPr>
          <w:rFonts w:ascii="Times New Roman" w:hAnsi="Times New Roman" w:cs="Times New Roman"/>
          <w:b/>
          <w:sz w:val="28"/>
          <w:szCs w:val="28"/>
          <w:lang w:val="uk-UA"/>
        </w:rPr>
        <w:t>→</w:t>
      </w:r>
      <w:bookmarkStart w:id="0" w:name="_GoBack"/>
      <w:bookmarkEnd w:id="0"/>
      <w:r w:rsidR="00B77856" w:rsidRPr="00B77856">
        <w:rPr>
          <w:rFonts w:ascii="Times New Roman" w:hAnsi="Times New Roman" w:cs="Times New Roman"/>
          <w:b/>
          <w:sz w:val="28"/>
          <w:szCs w:val="28"/>
          <w:lang w:val="uk-UA"/>
        </w:rPr>
        <w:t>CdSb</w:t>
      </w:r>
      <w:proofErr w:type="spellEnd"/>
      <w:r w:rsidR="00B7785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77856" w:rsidRPr="00B77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2F5" w:rsidRPr="009F62F5">
        <w:rPr>
          <w:rFonts w:ascii="Times New Roman" w:hAnsi="Times New Roman" w:cs="Times New Roman"/>
          <w:sz w:val="28"/>
          <w:szCs w:val="28"/>
          <w:lang w:val="uk-UA"/>
        </w:rPr>
        <w:t xml:space="preserve">Тут алгоритм </w:t>
      </w:r>
      <w:r w:rsidR="009F62F5">
        <w:rPr>
          <w:rFonts w:ascii="Times New Roman" w:hAnsi="Times New Roman" w:cs="Times New Roman"/>
          <w:sz w:val="28"/>
          <w:szCs w:val="28"/>
          <w:lang w:val="uk-UA"/>
        </w:rPr>
        <w:t>демонструється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2F5">
        <w:rPr>
          <w:rFonts w:ascii="Times New Roman" w:hAnsi="Times New Roman" w:cs="Times New Roman"/>
          <w:sz w:val="28"/>
          <w:szCs w:val="28"/>
          <w:lang w:val="uk-UA"/>
        </w:rPr>
        <w:t xml:space="preserve">а основі інформації, що міститься в таблиці </w:t>
      </w:r>
      <w:r w:rsidR="009F62F5" w:rsidRPr="00797088">
        <w:rPr>
          <w:rFonts w:ascii="Times New Roman" w:hAnsi="Times New Roman" w:cs="Times New Roman"/>
          <w:b/>
          <w:sz w:val="28"/>
          <w:szCs w:val="28"/>
        </w:rPr>
        <w:t>Spec</w:t>
      </w:r>
    </w:p>
    <w:p w:rsidR="009F62F5" w:rsidRDefault="009F62F5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62F5" w:rsidRPr="00797088" w:rsidRDefault="009F62F5" w:rsidP="009F62F5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797088">
        <w:rPr>
          <w:rFonts w:ascii="Times New Roman" w:hAnsi="Times New Roman" w:cs="Times New Roman"/>
          <w:b/>
          <w:sz w:val="28"/>
          <w:szCs w:val="28"/>
        </w:rPr>
        <w:t>Spec</w:t>
      </w:r>
      <w:r w:rsidRPr="007970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2875" w:type="dxa"/>
        <w:tblInd w:w="118" w:type="dxa"/>
        <w:tblLook w:val="04A0" w:firstRow="1" w:lastRow="0" w:firstColumn="1" w:lastColumn="0" w:noHBand="0" w:noVBand="1"/>
      </w:tblPr>
      <w:tblGrid>
        <w:gridCol w:w="886"/>
        <w:gridCol w:w="948"/>
        <w:gridCol w:w="1041"/>
      </w:tblGrid>
      <w:tr w:rsidR="009F62F5" w:rsidRPr="008034E8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3677B9" w:rsidRDefault="009F62F5" w:rsidP="005E2C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CdSb</w:t>
            </w:r>
            <w:proofErr w:type="spellEnd"/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3677B9" w:rsidRDefault="009F62F5" w:rsidP="005E2C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CdKp</w:t>
            </w:r>
            <w:proofErr w:type="spellEnd"/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3677B9" w:rsidRDefault="009F62F5" w:rsidP="005E2C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3AF498" wp14:editId="43C653BE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194945</wp:posOffset>
                      </wp:positionV>
                      <wp:extent cx="4250055" cy="318897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055" cy="31889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62F5" w:rsidRDefault="009F62F5" w:rsidP="009F62F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8034E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У таблиці </w:t>
                                  </w:r>
                                  <w:r w:rsidRPr="0079708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Spec</w:t>
                                  </w:r>
                                  <w:r w:rsidRPr="008034E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>використано такі позначення атрибутів:</w:t>
                                  </w:r>
                                </w:p>
                                <w:p w:rsidR="009F62F5" w:rsidRPr="008878FE" w:rsidRDefault="009F62F5" w:rsidP="009F62F5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034E8"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CdSb</w:t>
                                  </w:r>
                                  <w:proofErr w:type="spellEnd"/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–</w:t>
                                  </w:r>
                                  <w:r w:rsidRPr="008878FE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код складеного предмету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з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множини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  <w:t>{1, 2}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(виріб або вузол).</w:t>
                                  </w:r>
                                  <w:proofErr w:type="gramEnd"/>
                                </w:p>
                                <w:p w:rsidR="009F62F5" w:rsidRPr="00D2772F" w:rsidRDefault="009F62F5" w:rsidP="009F62F5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proofErr w:type="spellStart"/>
                                  <w:r w:rsidRPr="008034E8"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CdKp</w:t>
                                  </w:r>
                                  <w:proofErr w:type="spellEnd"/>
                                  <w:r w:rsidRPr="00D2772F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D2772F"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–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код кінцевого предмету з множини {3, 4} (покупні предмети або деталі власного</w:t>
                                  </w:r>
                                  <w:r w:rsidRPr="00D2772F"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виробництва)</w:t>
                                  </w:r>
                                </w:p>
                                <w:p w:rsidR="009F62F5" w:rsidRDefault="009F62F5" w:rsidP="009F62F5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034E8"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QtyKp</w:t>
                                  </w:r>
                                  <w:proofErr w:type="spellEnd"/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–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кількість компонент, що входять до складеного предмету</w:t>
                                  </w:r>
                                  <w:r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9F62F5" w:rsidRPr="00661988" w:rsidRDefault="009F62F5" w:rsidP="009F62F5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Примітки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1. Як бачимо, у таблиці </w:t>
                                  </w:r>
                                  <w:r w:rsidRPr="0079708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Spec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розміщено 4 специфікації складених предметів  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, 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, 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і 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Pr="00661988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ru-RU"/>
                                    </w:rPr>
                                    <w:t>.</w:t>
                                  </w:r>
                                </w:p>
                                <w:p w:rsidR="009F62F5" w:rsidRPr="00D2772F" w:rsidRDefault="009F62F5" w:rsidP="009F62F5">
                                  <w:pPr>
                                    <w:spacing w:after="0"/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2.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Значення атрибутів</w:t>
                                  </w:r>
                                  <w:r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8034E8"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CdSb</w:t>
                                  </w:r>
                                  <w:proofErr w:type="spellEnd"/>
                                  <w:r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і</w:t>
                                  </w:r>
                                  <w:r>
                                    <w:rPr>
                                      <w:rFonts w:eastAsia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34E8"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CdKp</w:t>
                                  </w:r>
                                  <w:proofErr w:type="spellEnd"/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беруться із </w:t>
                                  </w:r>
                                  <w:proofErr w:type="spellStart"/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>домена</w:t>
                                  </w:r>
                                  <w:proofErr w:type="spellEnd"/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атрибута  </w:t>
                                  </w:r>
                                  <w:proofErr w:type="spellStart"/>
                                  <w:r w:rsidRPr="00797088"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CdP</w:t>
                                  </w:r>
                                  <w:proofErr w:type="spellEnd"/>
                                  <w:r w:rsidRPr="00D2772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таблиці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4F4913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ru-RU"/>
                                    </w:rPr>
                                    <w:t>GLPR</w:t>
                                  </w:r>
                                  <w:r w:rsidRPr="0066198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uk-UA"/>
                                    </w:rPr>
                                    <w:t>.</w:t>
                                  </w:r>
                                </w:p>
                                <w:p w:rsidR="009F62F5" w:rsidRPr="00D2772F" w:rsidRDefault="009F62F5" w:rsidP="009F62F5">
                                  <w:pPr>
                                    <w:spacing w:after="0"/>
                                    <w:rPr>
                                      <w:rFonts w:ascii="Arial CYR" w:eastAsia="Times New Roman" w:hAnsi="Arial CYR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  <w:p w:rsidR="009F62F5" w:rsidRDefault="009F62F5" w:rsidP="009F62F5">
                                  <w:pP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  <w:p w:rsidR="009F62F5" w:rsidRPr="008034E8" w:rsidRDefault="009F62F5" w:rsidP="009F62F5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70.4pt;margin-top:15.35pt;width:334.65pt;height:2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" fillcolor="white [3201]" stroked="f" strokeweight="2pt">
                      <v:textbox>
                        <w:txbxContent>
                          <w:p w:rsidR="009F62F5" w:rsidRDefault="009F62F5" w:rsidP="009F62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034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У таблиці </w:t>
                            </w:r>
                            <w:r w:rsidRPr="007970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Spec</w:t>
                            </w:r>
                            <w:r w:rsidRPr="008034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використано такі позначення атрибутів:</w:t>
                            </w:r>
                          </w:p>
                          <w:p w:rsidR="009F62F5" w:rsidRPr="008878FE" w:rsidRDefault="009F62F5" w:rsidP="009F62F5">
                            <w:pPr>
                              <w:spacing w:after="0"/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CdSb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  <w:r w:rsidRPr="008878FE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код складеного предмету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з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множини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>{1, 2}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(виріб або вузол).</w:t>
                            </w:r>
                            <w:proofErr w:type="gramEnd"/>
                          </w:p>
                          <w:p w:rsidR="009F62F5" w:rsidRPr="00D2772F" w:rsidRDefault="009F62F5" w:rsidP="009F62F5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CdKp</w:t>
                            </w:r>
                            <w:proofErr w:type="spellEnd"/>
                            <w:r w:rsidRPr="00D2772F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код кінцевого предмету з множини {3, 4} (покупні предмети або деталі власного</w:t>
                            </w:r>
                            <w:r w:rsidRPr="00D2772F"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виробництва)</w:t>
                            </w:r>
                          </w:p>
                          <w:p w:rsidR="009F62F5" w:rsidRDefault="009F62F5" w:rsidP="009F62F5">
                            <w:pPr>
                              <w:spacing w:after="0"/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proofErr w:type="gram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QtyKp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кількість компонент, що входять до складеного предмету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proofErr w:type="gramEnd"/>
                          </w:p>
                          <w:p w:rsidR="009F62F5" w:rsidRPr="00661988" w:rsidRDefault="009F62F5" w:rsidP="009F62F5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Примітки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1. Як бачимо, у таблиці </w:t>
                            </w:r>
                            <w:r w:rsidRPr="007970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Spec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розміщено 4 специфікації складених предметів 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і 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661988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:rsidR="009F62F5" w:rsidRPr="00D2772F" w:rsidRDefault="009F62F5" w:rsidP="009F62F5">
                            <w:pPr>
                              <w:spacing w:after="0"/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2.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Значення атрибутів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proofErr w:type="spell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CdSb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034E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CdKp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беруться із </w:t>
                            </w:r>
                            <w:proofErr w:type="spellStart"/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>домена</w:t>
                            </w:r>
                            <w:proofErr w:type="spellEnd"/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атрибута  </w:t>
                            </w:r>
                            <w:proofErr w:type="spellStart"/>
                            <w:r w:rsidRPr="00797088"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CdP</w:t>
                            </w:r>
                            <w:proofErr w:type="spellEnd"/>
                            <w:r w:rsidRPr="00D2772F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таблиці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4F49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  <w:t>GLPR</w:t>
                            </w:r>
                            <w:r w:rsidRPr="006619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  <w:p w:rsidR="009F62F5" w:rsidRPr="00D2772F" w:rsidRDefault="009F62F5" w:rsidP="009F62F5">
                            <w:pPr>
                              <w:spacing w:after="0"/>
                              <w:rPr>
                                <w:rFonts w:ascii="Arial CYR" w:eastAsia="Times New Roman" w:hAnsi="Arial CYR" w:cs="Times New Roman"/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  <w:p w:rsidR="009F62F5" w:rsidRDefault="009F62F5" w:rsidP="009F62F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  <w:p w:rsidR="009F62F5" w:rsidRPr="008034E8" w:rsidRDefault="009F62F5" w:rsidP="009F62F5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677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QtyKp</w:t>
            </w:r>
            <w:proofErr w:type="spellEnd"/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6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</w:p>
        </w:tc>
      </w:tr>
      <w:tr w:rsidR="009F62F5" w:rsidRPr="003677B9" w:rsidTr="009F62F5">
        <w:trPr>
          <w:trHeight w:val="270"/>
        </w:trPr>
        <w:tc>
          <w:tcPr>
            <w:tcW w:w="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62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62F5" w:rsidRPr="009F62F5" w:rsidRDefault="009F62F5" w:rsidP="009F62F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F62F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</w:p>
        </w:tc>
      </w:tr>
    </w:tbl>
    <w:p w:rsidR="009F62F5" w:rsidRDefault="009F62F5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62F5" w:rsidRPr="00CC6ABE" w:rsidRDefault="00CC6ABE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6ABE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нову таблицю, вибираючи з </w:t>
      </w:r>
      <w:r w:rsidRPr="00CC6ABE">
        <w:rPr>
          <w:rFonts w:ascii="Times New Roman" w:hAnsi="Times New Roman" w:cs="Times New Roman"/>
          <w:b/>
          <w:sz w:val="28"/>
          <w:szCs w:val="28"/>
          <w:lang w:val="uk-UA"/>
        </w:rPr>
        <w:t>GLPR</w:t>
      </w:r>
      <w:r w:rsidRPr="00CC6ABE">
        <w:rPr>
          <w:rFonts w:ascii="Times New Roman" w:hAnsi="Times New Roman" w:cs="Times New Roman"/>
          <w:sz w:val="28"/>
          <w:szCs w:val="28"/>
          <w:lang w:val="uk-UA"/>
        </w:rPr>
        <w:t xml:space="preserve"> предмети з кодом 1, тобто вибираємо вироби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змінюючи при цьому назву </w:t>
      </w:r>
      <w:proofErr w:type="spellStart"/>
      <w:r w:rsidRPr="00CC6ABE">
        <w:rPr>
          <w:rFonts w:ascii="Times New Roman" w:eastAsia="Times New Roman" w:hAnsi="Times New Roman" w:cs="Times New Roman"/>
          <w:b/>
          <w:bCs/>
          <w:sz w:val="28"/>
          <w:szCs w:val="28"/>
        </w:rPr>
        <w:t>Cd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</w:t>
      </w:r>
      <w:proofErr w:type="spellEnd"/>
      <w:r>
        <w:rPr>
          <w:rFonts w:ascii="Arial CYR" w:eastAsia="Times New Roman" w:hAnsi="Arial CYR" w:cs="Arial CYR"/>
          <w:b/>
          <w:bCs/>
          <w:sz w:val="20"/>
          <w:szCs w:val="20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6ABE">
        <w:rPr>
          <w:rFonts w:ascii="Times New Roman" w:eastAsia="Times New Roman" w:hAnsi="Times New Roman" w:cs="Times New Roman"/>
          <w:b/>
          <w:bCs/>
          <w:sz w:val="28"/>
          <w:szCs w:val="28"/>
        </w:rPr>
        <w:t>CdVyr</w:t>
      </w:r>
      <w:proofErr w:type="spellEnd"/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960"/>
      </w:tblGrid>
      <w:tr w:rsidR="00CC6ABE" w:rsidRPr="00CC6ABE" w:rsidTr="00CC6ABE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ABE" w:rsidRPr="00CC6ABE" w:rsidRDefault="00CC6ABE" w:rsidP="00CC6ABE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CdVy</w:t>
            </w:r>
            <w:r w:rsidRPr="00CC6ABE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r</w:t>
            </w:r>
            <w:proofErr w:type="spellEnd"/>
          </w:p>
        </w:tc>
      </w:tr>
      <w:tr w:rsidR="00CC6ABE" w:rsidRPr="00CC6ABE" w:rsidTr="00CC6ABE">
        <w:trPr>
          <w:trHeight w:val="25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ABE" w:rsidRPr="00CC6ABE" w:rsidRDefault="00CC6ABE" w:rsidP="00CC6AB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C6ABE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</w:tr>
      <w:tr w:rsidR="00CC6ABE" w:rsidRPr="00CC6ABE" w:rsidTr="00CC6ABE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6ABE" w:rsidRPr="00CC6ABE" w:rsidRDefault="00CC6ABE" w:rsidP="00CC6AB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CC6ABE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</w:tr>
    </w:tbl>
    <w:p w:rsidR="005931EC" w:rsidRDefault="00CC6ABE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6ABE">
        <w:rPr>
          <w:rFonts w:ascii="Times New Roman" w:hAnsi="Times New Roman" w:cs="Times New Roman"/>
          <w:sz w:val="28"/>
          <w:szCs w:val="28"/>
        </w:rPr>
        <w:lastRenderedPageBreak/>
        <w:t>Створюємо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каркас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533" w:rsidRPr="004F1533">
        <w:rPr>
          <w:rFonts w:ascii="Times New Roman" w:hAnsi="Times New Roman" w:cs="Times New Roman"/>
          <w:b/>
          <w:sz w:val="28"/>
          <w:szCs w:val="28"/>
        </w:rPr>
        <w:t>StrRozv</w:t>
      </w:r>
      <w:proofErr w:type="spellEnd"/>
      <w:r w:rsidR="004F1533" w:rsidRPr="004F1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структурного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розвузловання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запитом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з'єднуючі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r w:rsidR="004F1533">
        <w:rPr>
          <w:rFonts w:ascii="Times New Roman" w:hAnsi="Times New Roman" w:cs="Times New Roman"/>
          <w:sz w:val="28"/>
          <w:szCs w:val="28"/>
        </w:rPr>
        <w:t>(</w:t>
      </w:r>
      <w:r w:rsidR="004F1533" w:rsidRPr="004F1533">
        <w:rPr>
          <w:rFonts w:ascii="Times New Roman" w:hAnsi="Times New Roman" w:cs="Times New Roman"/>
          <w:b/>
          <w:sz w:val="28"/>
          <w:szCs w:val="28"/>
        </w:rPr>
        <w:t>join</w:t>
      </w:r>
      <w:r w:rsidR="004F15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поперед</w:t>
      </w:r>
      <w:proofErr w:type="spellEnd"/>
      <w:r w:rsidR="004F153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C6ABE">
        <w:rPr>
          <w:rFonts w:ascii="Times New Roman" w:hAnsi="Times New Roman" w:cs="Times New Roman"/>
          <w:sz w:val="28"/>
          <w:szCs w:val="28"/>
        </w:rPr>
        <w:t xml:space="preserve">ю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6ABE">
        <w:rPr>
          <w:rFonts w:ascii="Times New Roman" w:hAnsi="Times New Roman" w:cs="Times New Roman"/>
          <w:sz w:val="28"/>
          <w:szCs w:val="28"/>
        </w:rPr>
        <w:t>таблицею</w:t>
      </w:r>
      <w:proofErr w:type="spellEnd"/>
      <w:r w:rsidRPr="00CC6ABE">
        <w:rPr>
          <w:rFonts w:ascii="Times New Roman" w:hAnsi="Times New Roman" w:cs="Times New Roman"/>
          <w:sz w:val="28"/>
          <w:szCs w:val="28"/>
        </w:rPr>
        <w:t xml:space="preserve"> </w:t>
      </w:r>
      <w:r w:rsidRPr="004F1533">
        <w:rPr>
          <w:rFonts w:ascii="Times New Roman" w:hAnsi="Times New Roman" w:cs="Times New Roman"/>
          <w:b/>
          <w:sz w:val="28"/>
          <w:szCs w:val="28"/>
        </w:rPr>
        <w:t>Spec</w:t>
      </w:r>
      <w:r w:rsidR="004F15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F1533" w:rsidRPr="004F1533">
        <w:rPr>
          <w:rFonts w:ascii="Times New Roman" w:hAnsi="Times New Roman" w:cs="Times New Roman"/>
          <w:sz w:val="28"/>
          <w:szCs w:val="28"/>
          <w:lang w:val="uk-UA"/>
        </w:rPr>
        <w:t>Змінюємо</w:t>
      </w:r>
      <w:r w:rsidR="004F15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F1533" w:rsidRPr="004F1533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 w:rsidR="004F15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F1533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5931EC">
        <w:rPr>
          <w:rFonts w:ascii="Times New Roman" w:hAnsi="Times New Roman" w:cs="Times New Roman"/>
          <w:sz w:val="28"/>
          <w:szCs w:val="28"/>
        </w:rPr>
        <w:t xml:space="preserve"> (</w:t>
      </w:r>
      <w:r w:rsidR="005931EC" w:rsidRPr="005931EC">
        <w:rPr>
          <w:rFonts w:ascii="Times New Roman" w:hAnsi="Times New Roman" w:cs="Times New Roman"/>
          <w:b/>
          <w:sz w:val="28"/>
          <w:szCs w:val="28"/>
        </w:rPr>
        <w:t>alter table</w:t>
      </w:r>
      <w:proofErr w:type="gramStart"/>
      <w:r w:rsidR="005931EC">
        <w:rPr>
          <w:rFonts w:ascii="Times New Roman" w:hAnsi="Times New Roman" w:cs="Times New Roman"/>
          <w:sz w:val="28"/>
          <w:szCs w:val="28"/>
        </w:rPr>
        <w:t xml:space="preserve">) </w:t>
      </w:r>
      <w:r w:rsidR="004F15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="004F1533">
        <w:rPr>
          <w:rFonts w:ascii="Times New Roman" w:hAnsi="Times New Roman" w:cs="Times New Roman"/>
          <w:sz w:val="28"/>
          <w:szCs w:val="28"/>
          <w:lang w:val="uk-UA"/>
        </w:rPr>
        <w:t xml:space="preserve"> додавши атрибути: </w:t>
      </w:r>
    </w:p>
    <w:p w:rsidR="005931EC" w:rsidRDefault="004F1533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31EC">
        <w:rPr>
          <w:rFonts w:ascii="Times New Roman" w:hAnsi="Times New Roman" w:cs="Times New Roman"/>
          <w:b/>
          <w:sz w:val="28"/>
          <w:szCs w:val="28"/>
          <w:lang w:val="uk-UA"/>
        </w:rPr>
        <w:t>RivNb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числове значення рівня у конструкторському графі</w:t>
      </w:r>
      <w:r w:rsidR="005931EC">
        <w:rPr>
          <w:rFonts w:ascii="Times New Roman" w:hAnsi="Times New Roman" w:cs="Times New Roman"/>
          <w:sz w:val="28"/>
          <w:szCs w:val="28"/>
          <w:lang w:val="uk-UA"/>
        </w:rPr>
        <w:t xml:space="preserve">, на цьому етапі </w:t>
      </w:r>
      <w:proofErr w:type="spellStart"/>
      <w:r w:rsidR="005931EC" w:rsidRPr="005931EC">
        <w:rPr>
          <w:rFonts w:ascii="Times New Roman" w:hAnsi="Times New Roman" w:cs="Times New Roman"/>
          <w:b/>
          <w:sz w:val="28"/>
          <w:szCs w:val="28"/>
          <w:lang w:val="uk-UA"/>
        </w:rPr>
        <w:t>RivNb</w:t>
      </w:r>
      <w:proofErr w:type="spellEnd"/>
      <w:r w:rsidR="005931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31EC" w:rsidRPr="005931EC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5931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31EC" w:rsidRPr="005931E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931E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E861AD" w:rsidRDefault="005931EC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31EC">
        <w:rPr>
          <w:rFonts w:ascii="Times New Roman" w:hAnsi="Times New Roman" w:cs="Times New Roman"/>
          <w:b/>
          <w:sz w:val="28"/>
          <w:szCs w:val="28"/>
          <w:lang w:val="uk-UA"/>
        </w:rPr>
        <w:t>RivGrf</w:t>
      </w:r>
      <w:proofErr w:type="spellEnd"/>
      <w:r w:rsidRPr="005931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текстове представлення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 у конструкторському графі, на цьому етапі </w:t>
      </w:r>
      <w:proofErr w:type="spellStart"/>
      <w:r w:rsidRPr="005931EC">
        <w:rPr>
          <w:rFonts w:ascii="Times New Roman" w:hAnsi="Times New Roman" w:cs="Times New Roman"/>
          <w:b/>
          <w:sz w:val="28"/>
          <w:szCs w:val="28"/>
          <w:lang w:val="uk-UA"/>
        </w:rPr>
        <w:t>RivGrf</w:t>
      </w:r>
      <w:proofErr w:type="spellEnd"/>
      <w:r w:rsidRPr="005931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</w:rPr>
        <w:t xml:space="preserve"> ”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931E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931EC">
        <w:rPr>
          <w:rFonts w:ascii="Times New Roman" w:hAnsi="Times New Roman" w:cs="Times New Roman"/>
          <w:sz w:val="28"/>
          <w:szCs w:val="28"/>
        </w:rPr>
        <w:t>.</w:t>
      </w:r>
    </w:p>
    <w:p w:rsidR="00CC6ABE" w:rsidRDefault="00E861AD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зазначених запитів таблиця матиме таку структуру і вміст.</w:t>
      </w:r>
    </w:p>
    <w:tbl>
      <w:tblPr>
        <w:tblW w:w="5761" w:type="dxa"/>
        <w:tblInd w:w="93" w:type="dxa"/>
        <w:tblLook w:val="04A0" w:firstRow="1" w:lastRow="0" w:firstColumn="1" w:lastColumn="0" w:noHBand="0" w:noVBand="1"/>
      </w:tblPr>
      <w:tblGrid>
        <w:gridCol w:w="960"/>
        <w:gridCol w:w="912"/>
        <w:gridCol w:w="930"/>
        <w:gridCol w:w="1039"/>
        <w:gridCol w:w="1123"/>
        <w:gridCol w:w="960"/>
      </w:tblGrid>
      <w:tr w:rsidR="00E861AD" w:rsidRPr="00E861AD" w:rsidTr="00E861AD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Початковий</w:t>
            </w:r>
            <w:proofErr w:type="spellEnd"/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вміст</w:t>
            </w:r>
            <w:proofErr w:type="spellEnd"/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таблиці</w:t>
            </w:r>
            <w:proofErr w:type="spellEnd"/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t>StrRozv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E861AD" w:rsidRPr="00E861AD" w:rsidTr="00E861AD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CdVyr</w:t>
            </w:r>
            <w:proofErr w:type="spellEnd"/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CdSb</w:t>
            </w:r>
            <w:proofErr w:type="spellEnd"/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CdKp</w:t>
            </w:r>
            <w:proofErr w:type="spellEnd"/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QtyKp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RivNb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E861AD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RivGrf</w:t>
            </w:r>
            <w:proofErr w:type="spellEnd"/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F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C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F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5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  <w:tr w:rsidR="00E861AD" w:rsidRPr="00E861AD" w:rsidTr="00E861AD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H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61AD" w:rsidRPr="00E861AD" w:rsidRDefault="00E861AD" w:rsidP="00E861A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E861AD">
              <w:rPr>
                <w:rFonts w:ascii="Arial CYR" w:eastAsia="Times New Roman" w:hAnsi="Arial CYR" w:cs="Arial CYR"/>
                <w:sz w:val="20"/>
                <w:szCs w:val="20"/>
              </w:rPr>
              <w:t>.1</w:t>
            </w:r>
          </w:p>
        </w:tc>
      </w:tr>
    </w:tbl>
    <w:p w:rsidR="00E861AD" w:rsidRDefault="00E861AD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61AD" w:rsidRDefault="00E861AD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61AD">
        <w:rPr>
          <w:rFonts w:ascii="Times New Roman" w:hAnsi="Times New Roman" w:cs="Times New Roman"/>
          <w:sz w:val="28"/>
          <w:szCs w:val="28"/>
          <w:lang w:val="uk-UA"/>
        </w:rPr>
        <w:t xml:space="preserve">Далі з цією таблицею треба працювати або якоюсь мовою, або мовою </w:t>
      </w:r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загального призначення з вбудованим </w:t>
      </w:r>
      <w:r w:rsidR="004332D7">
        <w:rPr>
          <w:rFonts w:ascii="Times New Roman" w:hAnsi="Times New Roman" w:cs="Times New Roman"/>
          <w:sz w:val="28"/>
          <w:szCs w:val="28"/>
        </w:rPr>
        <w:t xml:space="preserve">SQL </w:t>
      </w:r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або з використанням бібліотек операторів </w:t>
      </w:r>
      <w:r w:rsidR="004332D7">
        <w:rPr>
          <w:rFonts w:ascii="Times New Roman" w:hAnsi="Times New Roman" w:cs="Times New Roman"/>
          <w:sz w:val="28"/>
          <w:szCs w:val="28"/>
        </w:rPr>
        <w:t>SQL</w:t>
      </w:r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</w:t>
      </w:r>
      <w:r w:rsidR="004332D7">
        <w:rPr>
          <w:rFonts w:ascii="Times New Roman" w:hAnsi="Times New Roman" w:cs="Times New Roman"/>
          <w:sz w:val="28"/>
          <w:szCs w:val="28"/>
        </w:rPr>
        <w:t>SQL</w:t>
      </w:r>
      <w:r w:rsidR="004332D7">
        <w:rPr>
          <w:rFonts w:ascii="Times New Roman" w:hAnsi="Times New Roman" w:cs="Times New Roman"/>
          <w:sz w:val="28"/>
          <w:szCs w:val="28"/>
        </w:rPr>
        <w:t>ite.</w:t>
      </w:r>
      <w:r w:rsidR="004332D7" w:rsidRPr="00E861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61AD">
        <w:rPr>
          <w:rFonts w:ascii="Times New Roman" w:hAnsi="Times New Roman" w:cs="Times New Roman"/>
          <w:sz w:val="28"/>
          <w:szCs w:val="28"/>
          <w:lang w:val="uk-UA"/>
        </w:rPr>
        <w:t>Суть алгоритму полягає в обході структурного конструкторсько-технологічного графу дерева виробу зверху вниз зліва направо.</w:t>
      </w:r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алгоритму можна зробити шляхом переміщення покажчика записів у таблиці </w:t>
      </w:r>
      <w:proofErr w:type="spellStart"/>
      <w:r w:rsidR="004332D7" w:rsidRPr="004332D7">
        <w:rPr>
          <w:rFonts w:ascii="Times New Roman" w:hAnsi="Times New Roman" w:cs="Times New Roman"/>
          <w:b/>
          <w:sz w:val="28"/>
          <w:szCs w:val="28"/>
          <w:lang w:val="uk-UA"/>
        </w:rPr>
        <w:t>StrRozv</w:t>
      </w:r>
      <w:proofErr w:type="spellEnd"/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 та аналізуючи</w:t>
      </w:r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 при кожному переміщенні</w:t>
      </w:r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тип предмету у </w:t>
      </w:r>
      <w:proofErr w:type="spellStart"/>
      <w:r w:rsidR="004332D7" w:rsidRPr="004332D7">
        <w:rPr>
          <w:rFonts w:ascii="Times New Roman" w:hAnsi="Times New Roman" w:cs="Times New Roman"/>
          <w:b/>
          <w:sz w:val="28"/>
          <w:szCs w:val="28"/>
          <w:lang w:val="uk-UA"/>
        </w:rPr>
        <w:t>CdKp</w:t>
      </w:r>
      <w:proofErr w:type="spellEnd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>Ящо</w:t>
      </w:r>
      <w:proofErr w:type="spellEnd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 це буде вузол, то треба вставити його специфікацію із </w:t>
      </w:r>
      <w:proofErr w:type="spellStart"/>
      <w:r w:rsidR="004332D7" w:rsidRPr="004332D7">
        <w:rPr>
          <w:rFonts w:ascii="Times New Roman" w:hAnsi="Times New Roman" w:cs="Times New Roman"/>
          <w:b/>
          <w:sz w:val="28"/>
          <w:szCs w:val="28"/>
          <w:lang w:val="uk-UA"/>
        </w:rPr>
        <w:t>Spec</w:t>
      </w:r>
      <w:proofErr w:type="spellEnd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 в таблицю </w:t>
      </w:r>
      <w:proofErr w:type="spellStart"/>
      <w:r w:rsidR="004332D7" w:rsidRPr="004332D7">
        <w:rPr>
          <w:rFonts w:ascii="Times New Roman" w:hAnsi="Times New Roman" w:cs="Times New Roman"/>
          <w:b/>
          <w:sz w:val="28"/>
          <w:szCs w:val="28"/>
          <w:lang w:val="uk-UA"/>
        </w:rPr>
        <w:t>StrRozv</w:t>
      </w:r>
      <w:proofErr w:type="spellEnd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>, при цьому треба обчислити</w:t>
      </w:r>
      <w:r w:rsidR="004332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значення атрибутів </w:t>
      </w:r>
      <w:proofErr w:type="spellStart"/>
      <w:r w:rsidR="004332D7" w:rsidRPr="004C38CC">
        <w:rPr>
          <w:rFonts w:ascii="Times New Roman" w:hAnsi="Times New Roman" w:cs="Times New Roman"/>
          <w:b/>
          <w:sz w:val="28"/>
          <w:szCs w:val="28"/>
          <w:lang w:val="uk-UA"/>
        </w:rPr>
        <w:t>QtyKp</w:t>
      </w:r>
      <w:proofErr w:type="spellEnd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32D7" w:rsidRPr="004C38CC">
        <w:rPr>
          <w:rFonts w:ascii="Times New Roman" w:hAnsi="Times New Roman" w:cs="Times New Roman"/>
          <w:b/>
          <w:sz w:val="28"/>
          <w:szCs w:val="28"/>
          <w:lang w:val="uk-UA"/>
        </w:rPr>
        <w:t>RivNb</w:t>
      </w:r>
      <w:proofErr w:type="spellEnd"/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 (рівень у чи</w:t>
      </w:r>
      <w:r w:rsidR="004C38CC">
        <w:rPr>
          <w:rFonts w:ascii="Times New Roman" w:hAnsi="Times New Roman" w:cs="Times New Roman"/>
          <w:sz w:val="28"/>
          <w:szCs w:val="28"/>
          <w:lang w:val="uk-UA"/>
        </w:rPr>
        <w:t xml:space="preserve">словому представленні) та </w:t>
      </w:r>
      <w:proofErr w:type="spellStart"/>
      <w:r w:rsidR="004C38CC" w:rsidRPr="004C38CC">
        <w:rPr>
          <w:rFonts w:ascii="Times New Roman" w:hAnsi="Times New Roman" w:cs="Times New Roman"/>
          <w:b/>
          <w:sz w:val="28"/>
          <w:szCs w:val="28"/>
          <w:lang w:val="uk-UA"/>
        </w:rPr>
        <w:t>RivGr</w:t>
      </w:r>
      <w:proofErr w:type="spellEnd"/>
      <w:r w:rsidR="004C38CC" w:rsidRPr="004C38CC">
        <w:rPr>
          <w:rFonts w:ascii="Times New Roman" w:hAnsi="Times New Roman" w:cs="Times New Roman"/>
          <w:b/>
          <w:sz w:val="28"/>
          <w:szCs w:val="28"/>
        </w:rPr>
        <w:t>f</w:t>
      </w:r>
      <w:r w:rsidR="004332D7" w:rsidRPr="004332D7">
        <w:rPr>
          <w:rFonts w:ascii="Times New Roman" w:hAnsi="Times New Roman" w:cs="Times New Roman"/>
          <w:sz w:val="28"/>
          <w:szCs w:val="28"/>
          <w:lang w:val="uk-UA"/>
        </w:rPr>
        <w:t xml:space="preserve"> (рівень у псевдографічному</w:t>
      </w:r>
      <w:r w:rsidR="004C38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38CC" w:rsidRPr="009F62F5" w:rsidRDefault="004C38CC" w:rsidP="004C38CC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детально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62F5">
        <w:rPr>
          <w:rFonts w:ascii="Times New Roman" w:hAnsi="Times New Roman" w:cs="Times New Roman"/>
          <w:sz w:val="28"/>
          <w:szCs w:val="28"/>
          <w:lang w:val="ru-RU"/>
        </w:rPr>
        <w:t xml:space="preserve">лгоритм та приклад структурного </w:t>
      </w:r>
      <w:proofErr w:type="spellStart"/>
      <w:r w:rsidRPr="009F62F5">
        <w:rPr>
          <w:rFonts w:ascii="Times New Roman" w:hAnsi="Times New Roman" w:cs="Times New Roman"/>
          <w:sz w:val="28"/>
          <w:szCs w:val="28"/>
          <w:lang w:val="ru-RU"/>
        </w:rPr>
        <w:t>розвузловання</w:t>
      </w:r>
      <w:proofErr w:type="spellEnd"/>
      <w:r w:rsidRPr="009F62F5">
        <w:rPr>
          <w:rFonts w:ascii="Times New Roman" w:hAnsi="Times New Roman" w:cs="Times New Roman"/>
          <w:sz w:val="28"/>
          <w:szCs w:val="28"/>
          <w:lang w:val="ru-RU"/>
        </w:rPr>
        <w:t xml:space="preserve"> наведено у </w:t>
      </w:r>
      <w:proofErr w:type="spellStart"/>
      <w:r w:rsidRPr="009F62F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9F6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38CC">
        <w:rPr>
          <w:rFonts w:ascii="Times New Roman" w:hAnsi="Times New Roman" w:cs="Times New Roman"/>
          <w:b/>
          <w:sz w:val="28"/>
          <w:szCs w:val="28"/>
          <w:lang w:val="ru-RU"/>
        </w:rPr>
        <w:t>ПР_1-12.</w:t>
      </w:r>
      <w:proofErr w:type="spellStart"/>
      <w:r w:rsidRPr="004C38CC">
        <w:rPr>
          <w:rFonts w:ascii="Times New Roman" w:hAnsi="Times New Roman" w:cs="Times New Roman"/>
          <w:b/>
          <w:sz w:val="28"/>
          <w:szCs w:val="28"/>
        </w:rPr>
        <w:t>xls</w:t>
      </w:r>
      <w:proofErr w:type="spellEnd"/>
      <w:r w:rsidRPr="009F62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8CC" w:rsidRPr="004C38CC" w:rsidRDefault="004C38CC" w:rsidP="00C10A90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4C38CC" w:rsidRPr="004C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D6"/>
    <w:rsid w:val="002C4124"/>
    <w:rsid w:val="003E7CDD"/>
    <w:rsid w:val="004332D7"/>
    <w:rsid w:val="004C38CC"/>
    <w:rsid w:val="004F1533"/>
    <w:rsid w:val="005931EC"/>
    <w:rsid w:val="00611EA4"/>
    <w:rsid w:val="00855787"/>
    <w:rsid w:val="009F62F5"/>
    <w:rsid w:val="00A040EB"/>
    <w:rsid w:val="00B77856"/>
    <w:rsid w:val="00C10A90"/>
    <w:rsid w:val="00CC6ABE"/>
    <w:rsid w:val="00E861AD"/>
    <w:rsid w:val="00ED49D6"/>
    <w:rsid w:val="00F51E54"/>
    <w:rsid w:val="00F7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9</cp:revision>
  <dcterms:created xsi:type="dcterms:W3CDTF">2021-10-01T11:11:00Z</dcterms:created>
  <dcterms:modified xsi:type="dcterms:W3CDTF">2022-10-21T15:16:00Z</dcterms:modified>
</cp:coreProperties>
</file>