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高中國文學習反思｜形成性回饋規準</w:t>
      </w:r>
    </w:p>
    <w:p>
      <w:r>
        <w:t>課程模擬文件｜虛構學校與資料｜非真實校務紀錄</w:t>
      </w:r>
    </w:p>
    <w:p>
      <w:pPr>
        <w:pStyle w:val="Heading1"/>
      </w:pPr>
      <w:r>
        <w:t>任務</w:t>
      </w:r>
    </w:p>
    <w:p>
      <w:r>
        <w:t>依匿名作品提供形成性回饋；不是正式學習歷程檔案評分。</w:t>
      </w:r>
    </w:p>
    <w:p>
      <w:pPr>
        <w:pStyle w:val="Heading1"/>
      </w:pPr>
      <w:r>
        <w:t>規準</w:t>
      </w:r>
    </w:p>
    <w:p>
      <w:pPr>
        <w:pStyle w:val="ListBullet"/>
      </w:pPr>
      <w:r>
        <w:t>指出作品具體經驗或文本證據。</w:t>
      </w:r>
    </w:p>
    <w:p>
      <w:pPr>
        <w:pStyle w:val="ListBullet"/>
      </w:pPr>
      <w:r>
        <w:t>說明策略、修正或尚待釐清處。</w:t>
      </w:r>
    </w:p>
    <w:p>
      <w:pPr>
        <w:pStyle w:val="ListBullet"/>
      </w:pPr>
      <w:r>
        <w:t>提出可執行下一步，不以空泛稱讚替代。</w:t>
      </w:r>
    </w:p>
    <w:p>
      <w:pPr>
        <w:pStyle w:val="Heading1"/>
      </w:pPr>
      <w:r>
        <w:t>邊界</w:t>
      </w:r>
    </w:p>
    <w:p>
      <w:r>
        <w:t>不推測家庭、心理或能力特質；模型評語不等於教師評定。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