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課程發展委員會會議紀錄草稿</w:t>
      </w:r>
    </w:p>
    <w:p>
      <w:r>
        <w:t>課程模擬文件｜虛構學校與資料｜非真實校務紀錄</w:t>
      </w:r>
    </w:p>
    <w:p>
      <w:pPr>
        <w:pStyle w:val="Heading1"/>
      </w:pPr>
      <w:r>
        <w:t>日期</w:t>
      </w:r>
    </w:p>
    <w:p>
      <w:r>
        <w:t>模擬日期 2026-10-05；出席為教務、學務、教師與家長代表角色。</w:t>
      </w:r>
    </w:p>
    <w:p>
      <w:pPr>
        <w:pStyle w:val="Heading1"/>
      </w:pPr>
      <w:r>
        <w:t>討論</w:t>
      </w:r>
    </w:p>
    <w:p>
      <w:r>
        <w:t>校訂選修候選課程、意向調查、容量和教室設備。</w:t>
      </w:r>
    </w:p>
    <w:p>
      <w:pPr>
        <w:pStyle w:val="Heading1"/>
      </w:pPr>
      <w:r>
        <w:t>暫議</w:t>
      </w:r>
    </w:p>
    <w:p>
      <w:r>
        <w:t>先以每班24至30人估算，正式開課數、時段和選課規則未決。</w:t>
      </w:r>
    </w:p>
    <w:p>
      <w:pPr>
        <w:pStyle w:val="Heading1"/>
      </w:pPr>
      <w:r>
        <w:t>待確認</w:t>
      </w:r>
    </w:p>
    <w:p>
      <w:r>
        <w:t>教師授課量、教室時段、正式選課日期。草稿尚未經主席確認。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