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553ED" w14:textId="763BE29F" w:rsidR="006216F3" w:rsidRPr="002C4ADF" w:rsidRDefault="0032512E">
      <w:pPr>
        <w:rPr>
          <w:sz w:val="26"/>
          <w:szCs w:val="26"/>
        </w:rPr>
      </w:pPr>
      <w:r w:rsidRPr="002C4ADF">
        <w:rPr>
          <w:sz w:val="26"/>
          <w:szCs w:val="26"/>
        </w:rPr>
        <w:t>Speaker Attentive Module – The SAM</w:t>
      </w:r>
    </w:p>
    <w:p w14:paraId="6392373C" w14:textId="5494A2F4" w:rsidR="008E6D34" w:rsidRPr="002C4ADF" w:rsidRDefault="008E6D34">
      <w:pPr>
        <w:rPr>
          <w:sz w:val="26"/>
          <w:szCs w:val="26"/>
        </w:rPr>
      </w:pPr>
      <w:r w:rsidRPr="002C4ADF">
        <w:rPr>
          <w:sz w:val="26"/>
          <w:szCs w:val="26"/>
        </w:rPr>
        <w:t>RTC Lab, ByteDance</w:t>
      </w:r>
    </w:p>
    <w:p w14:paraId="1697FBEE" w14:textId="06824DC4" w:rsidR="0032512E" w:rsidRPr="002C4ADF" w:rsidRDefault="0032512E">
      <w:pPr>
        <w:rPr>
          <w:sz w:val="26"/>
          <w:szCs w:val="26"/>
        </w:rPr>
      </w:pPr>
      <w:r w:rsidRPr="002C4ADF">
        <w:rPr>
          <w:sz w:val="26"/>
          <w:szCs w:val="26"/>
        </w:rPr>
        <w:t>Date: 16/03/2023</w:t>
      </w:r>
    </w:p>
    <w:p w14:paraId="1162BEAB" w14:textId="6821CDB2" w:rsidR="008E6D34" w:rsidRPr="002C4ADF" w:rsidRDefault="008E6D34">
      <w:pPr>
        <w:rPr>
          <w:sz w:val="26"/>
          <w:szCs w:val="26"/>
        </w:rPr>
      </w:pPr>
      <w:r w:rsidRPr="002C4ADF">
        <w:rPr>
          <w:sz w:val="26"/>
          <w:szCs w:val="26"/>
        </w:rPr>
        <w:t>Đóng góp chính:</w:t>
      </w:r>
      <w:r w:rsidRPr="002C4ADF">
        <w:rPr>
          <w:sz w:val="26"/>
          <w:szCs w:val="26"/>
        </w:rPr>
        <w:br/>
        <w:t>- Đề xuất Speaker Attentive Module</w:t>
      </w:r>
    </w:p>
    <w:p w14:paraId="65A2D8AA" w14:textId="405FD7A7" w:rsidR="008E6D34" w:rsidRPr="002C4ADF" w:rsidRDefault="008E6D34">
      <w:pPr>
        <w:rPr>
          <w:sz w:val="26"/>
          <w:szCs w:val="26"/>
        </w:rPr>
      </w:pPr>
      <w:r w:rsidRPr="002C4ADF">
        <w:rPr>
          <w:sz w:val="26"/>
          <w:szCs w:val="26"/>
        </w:rPr>
        <w:t>1. INTRODUCTION</w:t>
      </w:r>
    </w:p>
    <w:p w14:paraId="4F2E641A" w14:textId="38AF3C0D" w:rsidR="008E6D34" w:rsidRPr="002C4ADF" w:rsidRDefault="008E6D34">
      <w:pPr>
        <w:rPr>
          <w:i/>
          <w:iCs/>
          <w:sz w:val="26"/>
          <w:szCs w:val="26"/>
        </w:rPr>
      </w:pPr>
      <w:r w:rsidRPr="002C4ADF">
        <w:rPr>
          <w:i/>
          <w:iCs/>
          <w:sz w:val="26"/>
          <w:szCs w:val="26"/>
        </w:rPr>
        <w:t>SE: Speech Enhancement – mô hình tăng cường chất lượng giọng nói</w:t>
      </w:r>
    </w:p>
    <w:p w14:paraId="7AA57CB2" w14:textId="334E8C3A" w:rsidR="002C4ADF" w:rsidRPr="002C4ADF" w:rsidRDefault="002C4ADF">
      <w:pPr>
        <w:rPr>
          <w:b/>
          <w:bCs/>
          <w:sz w:val="26"/>
          <w:szCs w:val="26"/>
        </w:rPr>
      </w:pPr>
      <w:r w:rsidRPr="002C4ADF">
        <w:rPr>
          <w:sz w:val="26"/>
          <w:szCs w:val="26"/>
        </w:rPr>
        <w:t xml:space="preserve">SAM là đóng góp chính của bài báo này nhằm giải quyết bài toán </w:t>
      </w:r>
      <w:r w:rsidRPr="002C4ADF">
        <w:rPr>
          <w:b/>
          <w:bCs/>
          <w:sz w:val="26"/>
          <w:szCs w:val="26"/>
        </w:rPr>
        <w:t>cá nhân hóa</w:t>
      </w:r>
      <w:r w:rsidRPr="002C4ADF">
        <w:rPr>
          <w:sz w:val="26"/>
          <w:szCs w:val="26"/>
        </w:rPr>
        <w:t xml:space="preserve"> (personalized). Thay vì chỉ nối (concatenation) hoặc biến đổi affine vector đặc trưng người nói (speaker embedding) vào mạng như các phương pháp cũ, SAM sử dụng cơ chế chú ý (attention mechanism)</w:t>
      </w:r>
    </w:p>
    <w:p w14:paraId="5DE4F9A2" w14:textId="57965F5A" w:rsidR="00B93E4B" w:rsidRPr="002C4ADF" w:rsidRDefault="00B93E4B">
      <w:pPr>
        <w:rPr>
          <w:sz w:val="26"/>
          <w:szCs w:val="26"/>
        </w:rPr>
      </w:pPr>
      <w:r w:rsidRPr="002C4ADF">
        <w:rPr>
          <w:sz w:val="26"/>
          <w:szCs w:val="26"/>
        </w:rPr>
        <w:t>Ở nghiên cứu này họ đề xuất một cách tương tác giữa</w:t>
      </w:r>
      <w:r w:rsidR="00750AD4">
        <w:rPr>
          <w:sz w:val="26"/>
          <w:szCs w:val="26"/>
        </w:rPr>
        <w:t xml:space="preserve"> speaker</w:t>
      </w:r>
      <w:r w:rsidRPr="002C4ADF">
        <w:rPr>
          <w:sz w:val="26"/>
          <w:szCs w:val="26"/>
        </w:rPr>
        <w:t xml:space="preserve"> embedding và mô hình SE mới được lấy cảm hứng từ </w:t>
      </w:r>
      <w:r w:rsidRPr="002C4ADF">
        <w:rPr>
          <w:b/>
          <w:bCs/>
          <w:sz w:val="26"/>
          <w:szCs w:val="26"/>
        </w:rPr>
        <w:t>Deep attractor network</w:t>
      </w:r>
      <w:r w:rsidRPr="002C4ADF">
        <w:rPr>
          <w:sz w:val="26"/>
          <w:szCs w:val="26"/>
        </w:rPr>
        <w:t>: Speaker Attentive Module.</w:t>
      </w:r>
    </w:p>
    <w:p w14:paraId="411F3AA3" w14:textId="7D29953C" w:rsidR="00B93E4B" w:rsidRPr="002C4ADF" w:rsidRDefault="00B93E4B">
      <w:pPr>
        <w:rPr>
          <w:sz w:val="26"/>
          <w:szCs w:val="26"/>
        </w:rPr>
      </w:pPr>
      <w:r w:rsidRPr="002C4ADF">
        <w:rPr>
          <w:sz w:val="26"/>
          <w:szCs w:val="26"/>
        </w:rPr>
        <w:t xml:space="preserve">Module tính toán attention score giữa speaker embedding và biểu diễn sub-band của các feature. Scores sau đó sẽ được dùng để rescale sub-band. </w:t>
      </w:r>
    </w:p>
    <w:p w14:paraId="599049CF" w14:textId="758F97FD" w:rsidR="00B93E4B" w:rsidRPr="002C4ADF" w:rsidRDefault="00B93E4B">
      <w:pPr>
        <w:rPr>
          <w:sz w:val="26"/>
          <w:szCs w:val="26"/>
        </w:rPr>
      </w:pPr>
      <w:r w:rsidRPr="002C4ADF">
        <w:rPr>
          <w:sz w:val="26"/>
          <w:szCs w:val="26"/>
        </w:rPr>
        <w:t>Kết hơp SAM với BSRNN họ tạo ra mô hình pSE top 5 tại DNS challenge 5.</w:t>
      </w:r>
    </w:p>
    <w:p w14:paraId="5E01F4FB" w14:textId="4A230C0E" w:rsidR="00B941F8" w:rsidRDefault="00B941F8">
      <w:pPr>
        <w:rPr>
          <w:sz w:val="26"/>
          <w:szCs w:val="26"/>
        </w:rPr>
      </w:pPr>
      <w:r>
        <w:rPr>
          <w:sz w:val="26"/>
          <w:szCs w:val="26"/>
        </w:rPr>
        <w:t>Top 1 tại AEC challenge</w:t>
      </w:r>
    </w:p>
    <w:p w14:paraId="6A84B00B" w14:textId="74619974" w:rsidR="00B941F8" w:rsidRPr="002C4ADF" w:rsidRDefault="00B941F8">
      <w:pPr>
        <w:rPr>
          <w:sz w:val="26"/>
          <w:szCs w:val="26"/>
        </w:rPr>
        <w:sectPr w:rsidR="00B941F8" w:rsidRPr="002C4ADF" w:rsidSect="006216F3"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r w:rsidRPr="00B941F8">
        <w:rPr>
          <w:noProof/>
          <w:sz w:val="26"/>
          <w:szCs w:val="26"/>
        </w:rPr>
        <w:drawing>
          <wp:inline distT="0" distB="0" distL="0" distR="0" wp14:anchorId="5F48DAF2" wp14:editId="4D4BCCB1">
            <wp:extent cx="5760720" cy="2745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DA53" w14:textId="06E95DF2" w:rsidR="00B93E4B" w:rsidRPr="002C4ADF" w:rsidRDefault="00B93E4B">
      <w:pPr>
        <w:rPr>
          <w:sz w:val="26"/>
          <w:szCs w:val="26"/>
        </w:rPr>
      </w:pPr>
      <w:r w:rsidRPr="002C4ADF">
        <w:rPr>
          <w:sz w:val="26"/>
          <w:szCs w:val="26"/>
        </w:rPr>
        <w:lastRenderedPageBreak/>
        <w:t>2. MODELS</w:t>
      </w:r>
    </w:p>
    <w:p w14:paraId="5A2AB13B" w14:textId="55C3D3EC" w:rsidR="00B93E4B" w:rsidRPr="002C4ADF" w:rsidRDefault="00B93E4B">
      <w:pPr>
        <w:rPr>
          <w:sz w:val="26"/>
          <w:szCs w:val="26"/>
        </w:rPr>
      </w:pPr>
      <w:r w:rsidRPr="002C4ADF">
        <w:rPr>
          <w:sz w:val="26"/>
          <w:szCs w:val="26"/>
        </w:rPr>
        <w:t xml:space="preserve">BSRNN là SOTA model trong bài toán real-time SE. </w:t>
      </w:r>
    </w:p>
    <w:p w14:paraId="6CD5F7F9" w14:textId="2732FFDD" w:rsidR="00B93E4B" w:rsidRPr="002C4ADF" w:rsidRDefault="00B93E4B" w:rsidP="00B93E4B">
      <w:pPr>
        <w:jc w:val="center"/>
        <w:rPr>
          <w:sz w:val="26"/>
          <w:szCs w:val="26"/>
        </w:rPr>
      </w:pPr>
      <w:r w:rsidRPr="002C4ADF">
        <w:rPr>
          <w:noProof/>
          <w:sz w:val="26"/>
          <w:szCs w:val="26"/>
        </w:rPr>
        <w:drawing>
          <wp:inline distT="0" distB="0" distL="0" distR="0" wp14:anchorId="6A8E86D1" wp14:editId="05C8067E">
            <wp:extent cx="4435020" cy="377455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7936" cy="37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F32C" w14:textId="1A796CE6" w:rsidR="00B93E4B" w:rsidRPr="002C4ADF" w:rsidRDefault="00B93E4B">
      <w:pPr>
        <w:rPr>
          <w:sz w:val="26"/>
          <w:szCs w:val="26"/>
        </w:rPr>
      </w:pPr>
      <w:bookmarkStart w:id="0" w:name="_Hlk216127621"/>
      <w:r w:rsidRPr="002C4ADF">
        <w:rPr>
          <w:sz w:val="26"/>
          <w:szCs w:val="26"/>
        </w:rPr>
        <w:t>BSRNN gồm các module sau:</w:t>
      </w:r>
    </w:p>
    <w:p w14:paraId="5A6EDF98" w14:textId="3E9B405D" w:rsidR="00B93E4B" w:rsidRPr="002C4ADF" w:rsidRDefault="00B93E4B">
      <w:pPr>
        <w:rPr>
          <w:sz w:val="26"/>
          <w:szCs w:val="26"/>
        </w:rPr>
      </w:pPr>
      <w:r w:rsidRPr="002C4ADF">
        <w:rPr>
          <w:sz w:val="26"/>
          <w:szCs w:val="26"/>
        </w:rPr>
        <w:t>- Band-split</w:t>
      </w:r>
      <w:r w:rsidRPr="002C4ADF">
        <w:rPr>
          <w:sz w:val="26"/>
          <w:szCs w:val="26"/>
        </w:rPr>
        <w:br/>
        <w:t>- Band and sequence modeling</w:t>
      </w:r>
      <w:r w:rsidRPr="002C4ADF">
        <w:rPr>
          <w:sz w:val="26"/>
          <w:szCs w:val="26"/>
        </w:rPr>
        <w:br/>
        <w:t>- Band-merge</w:t>
      </w:r>
    </w:p>
    <w:p w14:paraId="6153865A" w14:textId="62142386" w:rsidR="00B93E4B" w:rsidRPr="002C4ADF" w:rsidRDefault="00B93E4B">
      <w:pPr>
        <w:rPr>
          <w:sz w:val="26"/>
          <w:szCs w:val="26"/>
        </w:rPr>
      </w:pPr>
      <w:r w:rsidRPr="002C4ADF">
        <w:rPr>
          <w:sz w:val="26"/>
          <w:szCs w:val="26"/>
        </w:rPr>
        <w:t xml:space="preserve">Band-split: tách input noisy spectrogram thành K sub-bands, sau đó được xử lý bởi các lớp chuẩn hóa (Batch Norm) và fully connected. </w:t>
      </w:r>
      <w:r w:rsidR="002F579C" w:rsidRPr="002C4ADF">
        <w:rPr>
          <w:sz w:val="26"/>
          <w:szCs w:val="26"/>
        </w:rPr>
        <w:t>Sau đó các đặc trưng này sẽ được chuyển thành một tensor 3 chiều. thứ mà sẽ được đưa vào module tiếp heo</w:t>
      </w:r>
    </w:p>
    <w:p w14:paraId="7E645D38" w14:textId="4EF22909" w:rsidR="002F579C" w:rsidRPr="002C4ADF" w:rsidRDefault="002F579C">
      <w:pPr>
        <w:rPr>
          <w:sz w:val="26"/>
          <w:szCs w:val="26"/>
        </w:rPr>
      </w:pPr>
      <w:r w:rsidRPr="002C4ADF">
        <w:rPr>
          <w:sz w:val="26"/>
          <w:szCs w:val="26"/>
        </w:rPr>
        <w:t>Band and sequence modeling: bao gồm 6 DPGRU mô hình hóa các đặc trưng liên khung (inter-frame) và đặc dưng liên dải tần (inter-band)</w:t>
      </w:r>
    </w:p>
    <w:p w14:paraId="76C09A1B" w14:textId="36C4E6CD" w:rsidR="002F579C" w:rsidRPr="002C4ADF" w:rsidRDefault="002F579C">
      <w:pPr>
        <w:rPr>
          <w:sz w:val="26"/>
          <w:szCs w:val="26"/>
        </w:rPr>
      </w:pPr>
      <w:r w:rsidRPr="002C4ADF">
        <w:rPr>
          <w:sz w:val="26"/>
          <w:szCs w:val="26"/>
        </w:rPr>
        <w:t>Band-merge: Các mặt nạ ước lượng (estimation masks) được tạo ra có cấu trúc đối xứng với mô-đun tách dải (band-split).</w:t>
      </w:r>
    </w:p>
    <w:bookmarkEnd w:id="0"/>
    <w:p w14:paraId="0BF2DDB3" w14:textId="77777777" w:rsidR="00750AD4" w:rsidRDefault="002F579C">
      <w:pPr>
        <w:rPr>
          <w:sz w:val="26"/>
          <w:szCs w:val="26"/>
        </w:rPr>
      </w:pPr>
      <w:r w:rsidRPr="002C4ADF">
        <w:rPr>
          <w:sz w:val="26"/>
          <w:szCs w:val="26"/>
        </w:rPr>
        <w:t>Chi tiết về BSRNN sẽ ở file khác.</w:t>
      </w:r>
    </w:p>
    <w:p w14:paraId="68271A4F" w14:textId="77777777" w:rsidR="00750AD4" w:rsidRDefault="00750AD4">
      <w:pPr>
        <w:rPr>
          <w:sz w:val="26"/>
          <w:szCs w:val="26"/>
        </w:rPr>
      </w:pPr>
    </w:p>
    <w:p w14:paraId="0FC3FB44" w14:textId="2C1B2113" w:rsidR="00750AD4" w:rsidRPr="00750AD4" w:rsidRDefault="00750AD4">
      <w:pPr>
        <w:rPr>
          <w:sz w:val="26"/>
          <w:szCs w:val="26"/>
        </w:rPr>
        <w:sectPr w:rsidR="00750AD4" w:rsidRPr="00750AD4" w:rsidSect="006216F3"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0ACAA354" w14:textId="2E8B3BF6" w:rsidR="002F579C" w:rsidRPr="002C4ADF" w:rsidRDefault="002F579C">
      <w:pPr>
        <w:rPr>
          <w:b/>
          <w:bCs/>
          <w:sz w:val="26"/>
          <w:szCs w:val="26"/>
        </w:rPr>
      </w:pPr>
      <w:r w:rsidRPr="002C4ADF">
        <w:rPr>
          <w:b/>
          <w:bCs/>
          <w:sz w:val="26"/>
          <w:szCs w:val="26"/>
        </w:rPr>
        <w:lastRenderedPageBreak/>
        <w:t>The SAM</w:t>
      </w:r>
    </w:p>
    <w:p w14:paraId="6BB707E0" w14:textId="11077A73" w:rsidR="002C4ADF" w:rsidRPr="002C4ADF" w:rsidRDefault="002C4ADF">
      <w:pPr>
        <w:rPr>
          <w:sz w:val="26"/>
          <w:szCs w:val="26"/>
        </w:rPr>
      </w:pPr>
      <w:r w:rsidRPr="002C4ADF">
        <w:rPr>
          <w:sz w:val="26"/>
          <w:szCs w:val="26"/>
        </w:rPr>
        <w:t xml:space="preserve">Các SAM sẽ được thêm vào sau mỗi khối DPGRU </w:t>
      </w:r>
    </w:p>
    <w:p w14:paraId="3714DD9A" w14:textId="78AF6736" w:rsidR="002F579C" w:rsidRPr="002C4ADF" w:rsidRDefault="002C4ADF">
      <w:pPr>
        <w:rPr>
          <w:sz w:val="26"/>
          <w:szCs w:val="26"/>
        </w:rPr>
      </w:pPr>
      <w:r w:rsidRPr="002C4ADF">
        <w:rPr>
          <w:sz w:val="26"/>
          <w:szCs w:val="26"/>
        </w:rPr>
        <w:t>Nguyên lý hoạt động:</w:t>
      </w:r>
    </w:p>
    <w:p w14:paraId="2C532C00" w14:textId="13620AF4" w:rsidR="002C4ADF" w:rsidRPr="002C4ADF" w:rsidRDefault="002C4ADF">
      <w:pPr>
        <w:rPr>
          <w:sz w:val="26"/>
          <w:szCs w:val="26"/>
        </w:rPr>
      </w:pPr>
      <w:r w:rsidRPr="002C4ADF">
        <w:rPr>
          <w:sz w:val="26"/>
          <w:szCs w:val="26"/>
        </w:rPr>
        <w:t>- Mục tiêu của SAM là tính toán điểm chú ý (attention scores) giữa đặc trưng của Target Speaker và tất cả các đặc trưng</w:t>
      </w:r>
      <w:r>
        <w:rPr>
          <w:sz w:val="26"/>
          <w:szCs w:val="26"/>
        </w:rPr>
        <w:t xml:space="preserve"> trung gian</w:t>
      </w:r>
      <w:r w:rsidRPr="002C4ADF">
        <w:rPr>
          <w:sz w:val="26"/>
          <w:szCs w:val="26"/>
        </w:rPr>
        <w:t xml:space="preserve"> của âm thanh</w:t>
      </w:r>
      <w:r w:rsidR="00750AD4">
        <w:rPr>
          <w:sz w:val="26"/>
          <w:szCs w:val="26"/>
        </w:rPr>
        <w:t xml:space="preserve"> để nhận biết sâu hơn</w:t>
      </w:r>
      <w:r w:rsidRPr="002C4ADF">
        <w:rPr>
          <w:sz w:val="26"/>
          <w:szCs w:val="26"/>
        </w:rPr>
        <w:t>, sau đó dùng điểm này đẻ chỉnh lại trọng số (rescale) cho các đặc trưng</w:t>
      </w:r>
      <w:r>
        <w:rPr>
          <w:sz w:val="26"/>
          <w:szCs w:val="26"/>
        </w:rPr>
        <w:t xml:space="preserve"> trung gian</w:t>
      </w:r>
      <w:r w:rsidRPr="002C4ADF">
        <w:rPr>
          <w:sz w:val="26"/>
          <w:szCs w:val="26"/>
        </w:rPr>
        <w:t xml:space="preserve"> âm thanh</w:t>
      </w:r>
      <w:r w:rsidR="00750AD4">
        <w:rPr>
          <w:sz w:val="26"/>
          <w:szCs w:val="26"/>
        </w:rPr>
        <w:t xml:space="preserve">. </w:t>
      </w:r>
    </w:p>
    <w:p w14:paraId="06A65F33" w14:textId="5FC34E78" w:rsidR="002C4ADF" w:rsidRPr="002C4ADF" w:rsidRDefault="002C4ADF">
      <w:pPr>
        <w:rPr>
          <w:sz w:val="26"/>
          <w:szCs w:val="26"/>
        </w:rPr>
      </w:pPr>
      <w:r w:rsidRPr="002C4ADF">
        <w:rPr>
          <w:sz w:val="26"/>
          <w:szCs w:val="26"/>
        </w:rPr>
        <w:t>Quy trình toán học:</w:t>
      </w:r>
    </w:p>
    <w:p w14:paraId="20CAFA39" w14:textId="43E7785A" w:rsidR="002C4ADF" w:rsidRPr="002C4ADF" w:rsidRDefault="005C7C17">
      <w:pPr>
        <w:rPr>
          <w:sz w:val="26"/>
          <w:szCs w:val="26"/>
        </w:rPr>
      </w:pPr>
      <w:r>
        <w:rPr>
          <w:sz w:val="26"/>
          <w:szCs w:val="26"/>
        </w:rPr>
        <w:t xml:space="preserve">a) </w:t>
      </w:r>
      <w:r w:rsidR="002C4ADF" w:rsidRPr="002C4ADF">
        <w:rPr>
          <w:sz w:val="26"/>
          <w:szCs w:val="26"/>
        </w:rPr>
        <w:t>Input:</w:t>
      </w:r>
    </w:p>
    <w:p w14:paraId="7353823B" w14:textId="6EAECB8F" w:rsidR="002C4ADF" w:rsidRDefault="002C4ADF">
      <w:pPr>
        <w:rPr>
          <w:rFonts w:eastAsiaTheme="minorEastAsia"/>
          <w:sz w:val="26"/>
          <w:szCs w:val="26"/>
        </w:rPr>
      </w:pPr>
      <w:r w:rsidRPr="002C4ADF">
        <w:rPr>
          <w:sz w:val="26"/>
          <w:szCs w:val="26"/>
        </w:rPr>
        <w:t xml:space="preserve">- </w:t>
      </w:r>
      <m:oMath>
        <m:r>
          <w:rPr>
            <w:rFonts w:ascii="Cambria Math" w:hAnsi="Cambria Math"/>
            <w:sz w:val="26"/>
            <w:szCs w:val="26"/>
          </w:rPr>
          <m:t>h∈</m:t>
        </m:r>
        <m:r>
          <w:rPr>
            <w:rFonts w:ascii="Cambria Math" w:eastAsiaTheme="minorEastAsia" w:hAnsi="Cambria Math"/>
            <w:sz w:val="26"/>
            <w:szCs w:val="26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B×C×T×K</m:t>
            </m:r>
          </m:sup>
        </m:sSup>
      </m:oMath>
      <w:r w:rsidRPr="002C4ADF">
        <w:rPr>
          <w:rFonts w:eastAsiaTheme="minorEastAsia"/>
          <w:sz w:val="26"/>
          <w:szCs w:val="26"/>
        </w:rPr>
        <w:t xml:space="preserve"> </w:t>
      </w:r>
      <w:r>
        <w:rPr>
          <w:rFonts w:eastAsiaTheme="minorEastAsia"/>
          <w:sz w:val="26"/>
          <w:szCs w:val="26"/>
        </w:rPr>
        <w:t xml:space="preserve">là đặc trưng trung gian từ BSRNN, B là batch size, C là số kênh, T là thời gian, K </w:t>
      </w:r>
      <w:r w:rsidR="005C7C17">
        <w:rPr>
          <w:rFonts w:eastAsiaTheme="minorEastAsia"/>
          <w:sz w:val="26"/>
          <w:szCs w:val="26"/>
        </w:rPr>
        <w:t>là the band number.</w:t>
      </w:r>
      <w:r w:rsidR="005C7C17">
        <w:rPr>
          <w:rFonts w:eastAsiaTheme="minorEastAsia"/>
          <w:sz w:val="26"/>
          <w:szCs w:val="26"/>
        </w:rPr>
        <w:br/>
        <w:t xml:space="preserve">- </w:t>
      </w:r>
      <m:oMath>
        <m:r>
          <w:rPr>
            <w:rFonts w:ascii="Cambria Math" w:eastAsiaTheme="minorEastAsia" w:hAnsi="Cambria Math"/>
            <w:sz w:val="26"/>
            <w:szCs w:val="26"/>
          </w:rPr>
          <m:t>e</m:t>
        </m:r>
      </m:oMath>
      <w:r w:rsidR="005C7C17">
        <w:rPr>
          <w:rFonts w:eastAsiaTheme="minorEastAsia"/>
          <w:sz w:val="26"/>
          <w:szCs w:val="26"/>
        </w:rPr>
        <w:t xml:space="preserve"> là speaker embedding lấy từ ECAPA-TDNN </w:t>
      </w:r>
    </w:p>
    <w:p w14:paraId="57E1BB95" w14:textId="4555810E" w:rsidR="00285D7F" w:rsidRPr="00285D7F" w:rsidRDefault="00285D7F">
      <w:pPr>
        <w:rPr>
          <w:rFonts w:eastAsiaTheme="minorEastAsia"/>
          <w:i/>
          <w:iCs/>
          <w:sz w:val="26"/>
          <w:szCs w:val="26"/>
        </w:rPr>
      </w:pPr>
      <w:r>
        <w:rPr>
          <w:rFonts w:eastAsiaTheme="minorEastAsia"/>
          <w:i/>
          <w:iCs/>
          <w:sz w:val="26"/>
          <w:szCs w:val="26"/>
        </w:rPr>
        <w:t xml:space="preserve">Số kênh của </w:t>
      </w:r>
      <w:r w:rsidRPr="00285D7F">
        <w:rPr>
          <w:rFonts w:eastAsiaTheme="minorEastAsia"/>
          <w:b/>
          <w:bCs/>
          <w:i/>
          <w:iCs/>
          <w:sz w:val="26"/>
          <w:szCs w:val="26"/>
        </w:rPr>
        <w:t>h và e</w:t>
      </w:r>
      <w:r>
        <w:rPr>
          <w:rFonts w:eastAsiaTheme="minorEastAsia"/>
          <w:i/>
          <w:iCs/>
          <w:sz w:val="26"/>
          <w:szCs w:val="26"/>
        </w:rPr>
        <w:t xml:space="preserve"> được biến đổi về cùng kích thước C</w:t>
      </w:r>
      <w:r>
        <w:rPr>
          <w:rFonts w:eastAsiaTheme="minorEastAsia"/>
          <w:i/>
          <w:iCs/>
          <w:sz w:val="26"/>
          <w:szCs w:val="26"/>
          <w:vertAlign w:val="subscript"/>
        </w:rPr>
        <w:t xml:space="preserve">1 </w:t>
      </w:r>
      <w:r>
        <w:rPr>
          <w:rFonts w:eastAsiaTheme="minorEastAsia"/>
          <w:i/>
          <w:iCs/>
          <w:sz w:val="26"/>
          <w:szCs w:val="26"/>
        </w:rPr>
        <w:t xml:space="preserve"> để thu được Key và Query</w:t>
      </w:r>
    </w:p>
    <w:p w14:paraId="7B0DA299" w14:textId="5A1E79E7" w:rsidR="005C7C17" w:rsidRDefault="005C7C17">
      <w:pPr>
        <w:rPr>
          <w:sz w:val="26"/>
          <w:szCs w:val="26"/>
        </w:rPr>
      </w:pPr>
      <w:r>
        <w:rPr>
          <w:sz w:val="26"/>
          <w:szCs w:val="26"/>
        </w:rPr>
        <w:t>b) Tạo Query (Q) và Key (K)</w:t>
      </w:r>
    </w:p>
    <w:p w14:paraId="5F275EE7" w14:textId="0F873627" w:rsidR="005C7C17" w:rsidRDefault="005C7C17" w:rsidP="005C7C17">
      <w:pPr>
        <w:jc w:val="center"/>
        <w:rPr>
          <w:sz w:val="26"/>
          <w:szCs w:val="26"/>
        </w:rPr>
      </w:pPr>
      <w:r w:rsidRPr="005C7C17">
        <w:rPr>
          <w:noProof/>
          <w:sz w:val="26"/>
          <w:szCs w:val="26"/>
        </w:rPr>
        <w:drawing>
          <wp:inline distT="0" distB="0" distL="0" distR="0" wp14:anchorId="513534CF" wp14:editId="3035EA63">
            <wp:extent cx="3674211" cy="76656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131" cy="76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68B0" w14:textId="4E69A455" w:rsidR="005C7C17" w:rsidRDefault="005C7C17">
      <w:pPr>
        <w:rPr>
          <w:sz w:val="26"/>
          <w:szCs w:val="26"/>
        </w:rPr>
      </w:pPr>
      <w:r>
        <w:rPr>
          <w:sz w:val="26"/>
          <w:szCs w:val="26"/>
        </w:rPr>
        <w:t xml:space="preserve">- Key (k): </w:t>
      </w:r>
      <w:r w:rsidR="00285D7F">
        <w:rPr>
          <w:sz w:val="26"/>
          <w:szCs w:val="26"/>
        </w:rPr>
        <w:t xml:space="preserve">Vsoos khung thời gian của </w:t>
      </w:r>
      <w:r w:rsidR="00285D7F">
        <w:rPr>
          <w:b/>
          <w:bCs/>
          <w:sz w:val="26"/>
          <w:szCs w:val="26"/>
        </w:rPr>
        <w:t>k</w:t>
      </w:r>
      <w:r w:rsidR="00285D7F">
        <w:rPr>
          <w:sz w:val="26"/>
          <w:szCs w:val="26"/>
        </w:rPr>
        <w:t xml:space="preserve"> được mở rộng ra </w:t>
      </w:r>
      <w:r w:rsidR="00285D7F">
        <w:rPr>
          <w:b/>
          <w:bCs/>
          <w:sz w:val="26"/>
          <w:szCs w:val="26"/>
        </w:rPr>
        <w:t xml:space="preserve">T </w:t>
      </w:r>
      <w:r w:rsidR="00285D7F">
        <w:rPr>
          <w:sz w:val="26"/>
          <w:szCs w:val="26"/>
        </w:rPr>
        <w:t xml:space="preserve">để khớp với </w:t>
      </w:r>
      <w:r w:rsidR="00285D7F">
        <w:rPr>
          <w:b/>
          <w:bCs/>
          <w:sz w:val="26"/>
          <w:szCs w:val="26"/>
        </w:rPr>
        <w:t>q</w:t>
      </w:r>
      <w:r w:rsidR="00285D7F">
        <w:rPr>
          <w:sz w:val="26"/>
          <w:szCs w:val="26"/>
        </w:rPr>
        <w:t>, nhằm cho phép nhân theo chiều kênh để tạo được điểm attention.</w:t>
      </w:r>
      <w:r>
        <w:rPr>
          <w:sz w:val="26"/>
          <w:szCs w:val="26"/>
        </w:rPr>
        <w:br/>
        <w:t xml:space="preserve">- </w:t>
      </w:r>
      <w:r w:rsidRPr="005C7C17">
        <w:rPr>
          <w:sz w:val="26"/>
          <w:szCs w:val="26"/>
        </w:rPr>
        <w:t xml:space="preserve">Query (q): Đặc trưng </w:t>
      </w:r>
      <w:r w:rsidR="00285D7F">
        <w:rPr>
          <w:sz w:val="26"/>
          <w:szCs w:val="26"/>
        </w:rPr>
        <w:t>trung gian được đưa qua lớp tích chập 2-D với casual padding, giúp mô hình thu được bối cảnh thời gian tốt hơn</w:t>
      </w:r>
      <w:r>
        <w:rPr>
          <w:sz w:val="26"/>
          <w:szCs w:val="26"/>
        </w:rPr>
        <w:t xml:space="preserve"> </w:t>
      </w:r>
    </w:p>
    <w:p w14:paraId="76BCBB93" w14:textId="78D135BB" w:rsidR="005C7C17" w:rsidRDefault="005C7C17">
      <w:pPr>
        <w:rPr>
          <w:sz w:val="26"/>
          <w:szCs w:val="26"/>
        </w:rPr>
      </w:pPr>
      <w:r>
        <w:rPr>
          <w:sz w:val="26"/>
          <w:szCs w:val="26"/>
        </w:rPr>
        <w:t xml:space="preserve"> c) Tính toán attension score</w:t>
      </w:r>
    </w:p>
    <w:p w14:paraId="6C57AED7" w14:textId="1521CCCB" w:rsidR="005C7C17" w:rsidRDefault="005C7C17" w:rsidP="005C7C17">
      <w:pPr>
        <w:jc w:val="center"/>
        <w:rPr>
          <w:sz w:val="26"/>
          <w:szCs w:val="26"/>
        </w:rPr>
      </w:pPr>
      <w:r w:rsidRPr="005C7C17">
        <w:rPr>
          <w:noProof/>
          <w:sz w:val="26"/>
          <w:szCs w:val="26"/>
        </w:rPr>
        <w:drawing>
          <wp:inline distT="0" distB="0" distL="0" distR="0" wp14:anchorId="4CBA4E54" wp14:editId="225BCA67">
            <wp:extent cx="4915586" cy="685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CF6C" w14:textId="76EDE4A8" w:rsidR="005C7C17" w:rsidRDefault="005C7C17" w:rsidP="005C7C17">
      <w:pPr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5C7C17">
        <w:rPr>
          <w:sz w:val="26"/>
          <w:szCs w:val="26"/>
        </w:rPr>
        <w:t xml:space="preserve">Mô hình tính tích vô hướng giữa </w:t>
      </w:r>
      <w:r w:rsidRPr="00285D7F">
        <w:rPr>
          <w:b/>
          <w:bCs/>
          <w:sz w:val="26"/>
          <w:szCs w:val="26"/>
        </w:rPr>
        <w:t>q</w:t>
      </w:r>
      <w:r w:rsidRPr="005C7C17">
        <w:rPr>
          <w:sz w:val="26"/>
          <w:szCs w:val="26"/>
        </w:rPr>
        <w:t xml:space="preserve"> và</w:t>
      </w:r>
      <w:r w:rsidRPr="00285D7F">
        <w:rPr>
          <w:b/>
          <w:bCs/>
          <w:sz w:val="26"/>
          <w:szCs w:val="26"/>
        </w:rPr>
        <w:t xml:space="preserve"> k</w:t>
      </w:r>
      <w:r w:rsidRPr="005C7C17">
        <w:rPr>
          <w:sz w:val="26"/>
          <w:szCs w:val="26"/>
        </w:rPr>
        <w:t xml:space="preserve"> để đo lường sự tương đồng ("kết nối") giữa đặc trưng âm thanh tại từng dải tần/thời điểm với đặc trưng giọng nói của người mục tiêu</w:t>
      </w:r>
    </w:p>
    <w:p w14:paraId="3F40E9D0" w14:textId="71B7789F" w:rsidR="005C7C17" w:rsidRPr="006F596F" w:rsidRDefault="005C7C17" w:rsidP="005C7C17">
      <w:pPr>
        <w:rPr>
          <w:sz w:val="26"/>
          <w:szCs w:val="26"/>
        </w:rPr>
      </w:pPr>
      <w:r>
        <w:rPr>
          <w:sz w:val="26"/>
          <w:szCs w:val="26"/>
        </w:rPr>
        <w:t xml:space="preserve">- Sau đó dùng softmax để ra </w:t>
      </w:r>
      <w:r w:rsidR="005424AE">
        <w:rPr>
          <w:sz w:val="26"/>
          <w:szCs w:val="26"/>
        </w:rPr>
        <w:t xml:space="preserve">điểm </w:t>
      </w:r>
      <w:r w:rsidR="005424AE">
        <w:rPr>
          <w:b/>
          <w:bCs/>
          <w:sz w:val="26"/>
          <w:szCs w:val="26"/>
        </w:rPr>
        <w:t>s</w:t>
      </w:r>
    </w:p>
    <w:p w14:paraId="41BFD8E6" w14:textId="44C3FFAF" w:rsidR="005C7C17" w:rsidRDefault="005C7C17" w:rsidP="005C7C17">
      <w:pPr>
        <w:rPr>
          <w:sz w:val="26"/>
          <w:szCs w:val="26"/>
        </w:rPr>
      </w:pPr>
      <w:r>
        <w:rPr>
          <w:sz w:val="26"/>
          <w:szCs w:val="26"/>
        </w:rPr>
        <w:t>d) Rescaling và output</w:t>
      </w:r>
    </w:p>
    <w:p w14:paraId="32C63D46" w14:textId="10EDE797" w:rsidR="006F596F" w:rsidRDefault="00000000" w:rsidP="005C7C17">
      <w:pPr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h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o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Conv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s⊙h</m:t>
              </m:r>
            </m:e>
          </m:d>
          <m:r>
            <w:rPr>
              <w:rFonts w:ascii="Cambria Math" w:hAnsi="Cambria Math"/>
              <w:sz w:val="26"/>
              <w:szCs w:val="26"/>
            </w:rPr>
            <m:t>+h</m:t>
          </m:r>
        </m:oMath>
      </m:oMathPara>
    </w:p>
    <w:p w14:paraId="36BFB842" w14:textId="1006EAD3" w:rsidR="005C7C17" w:rsidRDefault="005C7C17" w:rsidP="005C7C17">
      <w:pPr>
        <w:rPr>
          <w:sz w:val="26"/>
          <w:szCs w:val="26"/>
        </w:rPr>
      </w:pPr>
      <w:r>
        <w:rPr>
          <w:sz w:val="26"/>
          <w:szCs w:val="26"/>
        </w:rPr>
        <w:lastRenderedPageBreak/>
        <w:t>- Score</w:t>
      </w:r>
      <w:r w:rsidRPr="005C7C17"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</w:t>
      </w:r>
      <w:r w:rsidRPr="005C7C17">
        <w:rPr>
          <w:sz w:val="26"/>
          <w:szCs w:val="26"/>
        </w:rPr>
        <w:t xml:space="preserve"> được nhân element-wise với đặc trưng gốc h. Điều này có nghĩa là những vùng dải tần/thời gian mang đặc tính của người nói mục tiêu sẽ được khuếch đại, còn nhiễu hoặc giọng người lạ sẽ bị giảm đi</w:t>
      </w:r>
      <w:r>
        <w:rPr>
          <w:sz w:val="26"/>
          <w:szCs w:val="26"/>
        </w:rPr>
        <w:t>.</w:t>
      </w:r>
    </w:p>
    <w:p w14:paraId="0C3F7FFE" w14:textId="754F935E" w:rsidR="006F596F" w:rsidRPr="006F596F" w:rsidRDefault="005C7C17" w:rsidP="005C7C17">
      <w:pPr>
        <w:rPr>
          <w:sz w:val="26"/>
          <w:szCs w:val="26"/>
          <w:vertAlign w:val="subscript"/>
        </w:rPr>
      </w:pPr>
      <w:r>
        <w:rPr>
          <w:sz w:val="26"/>
          <w:szCs w:val="26"/>
        </w:rPr>
        <w:t xml:space="preserve">- </w:t>
      </w:r>
      <w:r w:rsidRPr="005C7C17">
        <w:rPr>
          <w:sz w:val="26"/>
          <w:szCs w:val="26"/>
        </w:rPr>
        <w:t xml:space="preserve">Cuối cùng, kết quả đi qua một lớp tích chập </w:t>
      </w:r>
      <w:r w:rsidRPr="005C7C17">
        <w:rPr>
          <w:b/>
          <w:bCs/>
          <w:sz w:val="26"/>
          <w:szCs w:val="26"/>
        </w:rPr>
        <w:t>Conv</w:t>
      </w:r>
      <w:r w:rsidRPr="005C7C17">
        <w:rPr>
          <w:b/>
          <w:bCs/>
          <w:sz w:val="26"/>
          <w:szCs w:val="26"/>
          <w:vertAlign w:val="subscript"/>
        </w:rPr>
        <w:t>1</w:t>
      </w:r>
      <w:r>
        <w:rPr>
          <w:sz w:val="26"/>
          <w:szCs w:val="26"/>
        </w:rPr>
        <w:t xml:space="preserve"> </w:t>
      </w:r>
      <w:r w:rsidRPr="005C7C17">
        <w:rPr>
          <w:sz w:val="26"/>
          <w:szCs w:val="26"/>
        </w:rPr>
        <w:t xml:space="preserve">và cộng với kết nối tắt (skip-connection) từ </w:t>
      </w:r>
      <w:r>
        <w:rPr>
          <w:b/>
          <w:bCs/>
          <w:sz w:val="26"/>
          <w:szCs w:val="26"/>
        </w:rPr>
        <w:t>h</w:t>
      </w:r>
      <w:r w:rsidRPr="005C7C17">
        <w:rPr>
          <w:sz w:val="26"/>
          <w:szCs w:val="26"/>
        </w:rPr>
        <w:t xml:space="preserve"> ban đầu để ra đầu ra </w:t>
      </w:r>
      <w:r w:rsidRPr="005C7C17">
        <w:rPr>
          <w:b/>
          <w:bCs/>
          <w:sz w:val="26"/>
          <w:szCs w:val="26"/>
        </w:rPr>
        <w:t>h</w:t>
      </w:r>
      <w:r w:rsidRPr="005C7C17">
        <w:rPr>
          <w:b/>
          <w:bCs/>
          <w:sz w:val="26"/>
          <w:szCs w:val="26"/>
          <w:vertAlign w:val="subscript"/>
        </w:rPr>
        <w:t>o</w:t>
      </w:r>
      <w:r w:rsidR="006F596F">
        <w:rPr>
          <w:b/>
          <w:bCs/>
          <w:sz w:val="26"/>
          <w:szCs w:val="26"/>
        </w:rPr>
        <w:br/>
        <w:t xml:space="preserve">- </w:t>
      </w:r>
      <w:r w:rsidR="006F596F">
        <w:rPr>
          <w:sz w:val="26"/>
          <w:szCs w:val="26"/>
        </w:rPr>
        <w:t>Batch norm và PreLU được sử dụng ở tất cả các lớp tích chập</w:t>
      </w:r>
      <w:r w:rsidR="006F596F">
        <w:rPr>
          <w:sz w:val="26"/>
          <w:szCs w:val="26"/>
        </w:rPr>
        <w:br/>
        <w:t>- Conv0 là depthwise-separable convolution</w:t>
      </w:r>
    </w:p>
    <w:p w14:paraId="335DD7BE" w14:textId="1ED5F621" w:rsidR="005C7C17" w:rsidRDefault="009F14F1" w:rsidP="005C7C17">
      <w:pPr>
        <w:rPr>
          <w:sz w:val="26"/>
          <w:szCs w:val="26"/>
        </w:rPr>
      </w:pPr>
      <w:r>
        <w:rPr>
          <w:sz w:val="26"/>
          <w:szCs w:val="26"/>
        </w:rPr>
        <w:t xml:space="preserve">Kết quả: </w:t>
      </w:r>
    </w:p>
    <w:p w14:paraId="48BB1A35" w14:textId="6CC16634" w:rsidR="009F14F1" w:rsidRDefault="009F14F1" w:rsidP="009F14F1">
      <w:pPr>
        <w:jc w:val="center"/>
        <w:rPr>
          <w:sz w:val="26"/>
          <w:szCs w:val="26"/>
        </w:rPr>
      </w:pPr>
      <w:r w:rsidRPr="009F14F1">
        <w:rPr>
          <w:noProof/>
          <w:sz w:val="26"/>
          <w:szCs w:val="26"/>
        </w:rPr>
        <w:drawing>
          <wp:inline distT="0" distB="0" distL="0" distR="0" wp14:anchorId="527ACEE7" wp14:editId="4C60510E">
            <wp:extent cx="3896269" cy="159089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210F" w14:textId="239F48C5" w:rsidR="009F14F1" w:rsidRDefault="009F14F1" w:rsidP="005C7C17">
      <w:pPr>
        <w:rPr>
          <w:sz w:val="26"/>
          <w:szCs w:val="26"/>
        </w:rPr>
      </w:pPr>
      <w:r>
        <w:rPr>
          <w:sz w:val="26"/>
          <w:szCs w:val="26"/>
        </w:rPr>
        <w:t xml:space="preserve">Track 2 DNS challenge 2023: </w:t>
      </w:r>
      <w:r w:rsidRPr="009F14F1">
        <w:rPr>
          <w:sz w:val="26"/>
          <w:szCs w:val="26"/>
        </w:rPr>
        <w:t>ữ liệu được thu âm bằng speakerphone / loa hoặc microphone từ far-field, tức là giọng người nói từ xa hơn (không gần như headset</w:t>
      </w:r>
    </w:p>
    <w:p w14:paraId="0AF51C6A" w14:textId="08F4DDBE" w:rsidR="009F14F1" w:rsidRDefault="009F14F1" w:rsidP="005C7C17">
      <w:pPr>
        <w:rPr>
          <w:sz w:val="26"/>
          <w:szCs w:val="26"/>
        </w:rPr>
      </w:pPr>
      <w:r>
        <w:rPr>
          <w:sz w:val="26"/>
          <w:szCs w:val="26"/>
        </w:rPr>
        <w:t>SIG, OVRL, Wacc, M cao hơn</w:t>
      </w:r>
    </w:p>
    <w:p w14:paraId="2AFFD21F" w14:textId="715116F7" w:rsidR="009F14F1" w:rsidRDefault="009F14F1" w:rsidP="005C7C17">
      <w:pPr>
        <w:rPr>
          <w:sz w:val="26"/>
          <w:szCs w:val="26"/>
        </w:rPr>
      </w:pPr>
      <w:r>
        <w:rPr>
          <w:sz w:val="26"/>
          <w:szCs w:val="26"/>
        </w:rPr>
        <w:t>SIG – chất lượng tín hiệu</w:t>
      </w:r>
      <w:r>
        <w:rPr>
          <w:sz w:val="26"/>
          <w:szCs w:val="26"/>
        </w:rPr>
        <w:br/>
        <w:t>OVRL – chất lượng tổng thể</w:t>
      </w:r>
      <w:r>
        <w:rPr>
          <w:sz w:val="26"/>
          <w:szCs w:val="26"/>
        </w:rPr>
        <w:br/>
        <w:t>M-Score – mức độ khớp Personalized</w:t>
      </w:r>
    </w:p>
    <w:p w14:paraId="1A99609A" w14:textId="77777777" w:rsidR="009F14F1" w:rsidRPr="005C7C17" w:rsidRDefault="009F14F1" w:rsidP="005C7C17">
      <w:pPr>
        <w:rPr>
          <w:sz w:val="26"/>
          <w:szCs w:val="26"/>
        </w:rPr>
      </w:pPr>
    </w:p>
    <w:sectPr w:rsidR="009F14F1" w:rsidRPr="005C7C17" w:rsidSect="006216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2E"/>
    <w:rsid w:val="00205814"/>
    <w:rsid w:val="00285D7F"/>
    <w:rsid w:val="002C4ADF"/>
    <w:rsid w:val="002F579C"/>
    <w:rsid w:val="0032512E"/>
    <w:rsid w:val="00394824"/>
    <w:rsid w:val="003D2EB6"/>
    <w:rsid w:val="005424AE"/>
    <w:rsid w:val="005C0D40"/>
    <w:rsid w:val="005C7C17"/>
    <w:rsid w:val="006216F3"/>
    <w:rsid w:val="006F596F"/>
    <w:rsid w:val="00750AD4"/>
    <w:rsid w:val="008E6D34"/>
    <w:rsid w:val="009C0E4F"/>
    <w:rsid w:val="009F14F1"/>
    <w:rsid w:val="00B93E4B"/>
    <w:rsid w:val="00B941F8"/>
    <w:rsid w:val="00D2602A"/>
    <w:rsid w:val="00E10849"/>
    <w:rsid w:val="00FF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E46D"/>
  <w15:chartTrackingRefBased/>
  <w15:docId w15:val="{370AE782-DC13-4FDC-8E28-9793B563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1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1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1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1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1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1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1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1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1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1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1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1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1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1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1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1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12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C4A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Tung 20250162E</dc:creator>
  <cp:keywords/>
  <dc:description/>
  <cp:lastModifiedBy>Le Van Tung 20250162E</cp:lastModifiedBy>
  <cp:revision>6</cp:revision>
  <dcterms:created xsi:type="dcterms:W3CDTF">2025-12-07T09:18:00Z</dcterms:created>
  <dcterms:modified xsi:type="dcterms:W3CDTF">2025-12-08T16:36:00Z</dcterms:modified>
</cp:coreProperties>
</file>