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5DDC" w:rsidRPr="000F5DDC" w:rsidRDefault="000F5DDC" w:rsidP="000F5DDC">
      <w:pPr>
        <w:pStyle w:val="Textkrper"/>
        <w:spacing w:line="276" w:lineRule="auto"/>
        <w:jc w:val="left"/>
        <w:rPr>
          <w:i/>
          <w:iCs/>
          <w:color w:val="0070C0"/>
          <w:sz w:val="22"/>
          <w:szCs w:val="22"/>
          <w:lang w:val="de-DE"/>
        </w:rPr>
      </w:pPr>
      <w:bookmarkStart w:id="0" w:name="a.-einleitung"/>
      <w:r w:rsidRPr="000F5DDC">
        <w:rPr>
          <w:i/>
          <w:iCs/>
          <w:color w:val="0070C0"/>
          <w:sz w:val="22"/>
          <w:szCs w:val="22"/>
          <w:lang w:val="de-DE"/>
        </w:rPr>
        <w:t>Friedrich-Alexander-Universität Erlangen-Nürnberg</w:t>
      </w:r>
    </w:p>
    <w:p w:rsidR="000F5DDC" w:rsidRPr="00FA35EF" w:rsidRDefault="00941B52" w:rsidP="000F5DDC">
      <w:pPr>
        <w:pStyle w:val="Textkrper"/>
        <w:spacing w:line="276" w:lineRule="auto"/>
        <w:jc w:val="left"/>
        <w:rPr>
          <w:sz w:val="22"/>
          <w:szCs w:val="22"/>
          <w:lang w:val="de-DE"/>
        </w:rPr>
      </w:pPr>
      <w:r>
        <w:rPr>
          <w:sz w:val="22"/>
          <w:szCs w:val="22"/>
          <w:lang w:val="de-DE"/>
        </w:rPr>
        <w:t xml:space="preserve">Institut für </w:t>
      </w:r>
      <w:r w:rsidR="00D95DBA">
        <w:rPr>
          <w:sz w:val="22"/>
          <w:szCs w:val="22"/>
          <w:lang w:val="de-DE"/>
        </w:rPr>
        <w:t>Politische Wissenschaft</w:t>
      </w:r>
      <w:r w:rsidR="000F5DDC" w:rsidRPr="00FA35EF">
        <w:rPr>
          <w:sz w:val="22"/>
          <w:szCs w:val="22"/>
          <w:lang w:val="de-DE"/>
        </w:rPr>
        <w:t xml:space="preserve"> – Wintersemester 2019/20</w:t>
      </w:r>
    </w:p>
    <w:p w:rsidR="000F5DDC" w:rsidRPr="00FA35EF" w:rsidRDefault="000F5DDC" w:rsidP="000F5DDC">
      <w:pPr>
        <w:pStyle w:val="Textkrper"/>
        <w:spacing w:line="276" w:lineRule="auto"/>
        <w:jc w:val="left"/>
        <w:rPr>
          <w:sz w:val="22"/>
          <w:szCs w:val="22"/>
          <w:lang w:val="de-DE"/>
        </w:rPr>
      </w:pPr>
      <w:r w:rsidRPr="00FA35EF">
        <w:rPr>
          <w:sz w:val="22"/>
          <w:szCs w:val="22"/>
          <w:lang w:val="de-DE"/>
        </w:rPr>
        <w:t xml:space="preserve">PS: </w:t>
      </w:r>
      <w:r w:rsidR="00941B52">
        <w:rPr>
          <w:i/>
          <w:iCs/>
          <w:sz w:val="22"/>
          <w:szCs w:val="22"/>
          <w:lang w:val="de-DE"/>
        </w:rPr>
        <w:t>Wahl-, Parteien- und Parteiensystemforschung: Qualitative und Quantitative Methoden</w:t>
      </w:r>
    </w:p>
    <w:p w:rsidR="000F5DDC" w:rsidRPr="00A17C61" w:rsidRDefault="000F5DDC" w:rsidP="000F5DDC">
      <w:pPr>
        <w:pStyle w:val="Textkrper"/>
        <w:spacing w:line="276" w:lineRule="auto"/>
        <w:jc w:val="left"/>
        <w:rPr>
          <w:i/>
          <w:iCs/>
          <w:sz w:val="22"/>
          <w:szCs w:val="22"/>
          <w:lang w:val="de-DE"/>
        </w:rPr>
      </w:pPr>
      <w:r w:rsidRPr="00FA35EF">
        <w:rPr>
          <w:sz w:val="22"/>
          <w:szCs w:val="22"/>
          <w:lang w:val="de-DE"/>
        </w:rPr>
        <w:t xml:space="preserve">Dozent: </w:t>
      </w:r>
      <w:r w:rsidRPr="00A17C61">
        <w:rPr>
          <w:i/>
          <w:iCs/>
          <w:sz w:val="22"/>
          <w:szCs w:val="22"/>
          <w:lang w:val="de-DE"/>
        </w:rPr>
        <w:t>Daniel Lemmer, M. A.</w:t>
      </w:r>
    </w:p>
    <w:p w:rsidR="000F5DDC" w:rsidRPr="00FA35EF" w:rsidRDefault="000F5DDC" w:rsidP="000F5DDC">
      <w:pPr>
        <w:pStyle w:val="Textkrper"/>
        <w:jc w:val="left"/>
        <w:rPr>
          <w:lang w:val="de-DE"/>
        </w:rPr>
      </w:pPr>
    </w:p>
    <w:p w:rsidR="000F5DDC" w:rsidRDefault="000F5DDC" w:rsidP="000F5DDC">
      <w:pPr>
        <w:pStyle w:val="Textkrper"/>
        <w:jc w:val="left"/>
        <w:rPr>
          <w:lang w:val="de-DE"/>
        </w:rPr>
      </w:pPr>
    </w:p>
    <w:p w:rsidR="000F5DDC" w:rsidRDefault="000F5DDC" w:rsidP="000F5DDC">
      <w:pPr>
        <w:pStyle w:val="Textkrper"/>
        <w:jc w:val="left"/>
        <w:rPr>
          <w:lang w:val="de-DE"/>
        </w:rPr>
      </w:pPr>
    </w:p>
    <w:p w:rsidR="000F5DDC" w:rsidRDefault="000F5DDC" w:rsidP="000F5DDC">
      <w:pPr>
        <w:pStyle w:val="Textkrper"/>
        <w:jc w:val="left"/>
        <w:rPr>
          <w:lang w:val="de-DE"/>
        </w:rPr>
      </w:pPr>
    </w:p>
    <w:p w:rsidR="000F5DDC" w:rsidRDefault="000F5DDC" w:rsidP="000F5DDC">
      <w:pPr>
        <w:pStyle w:val="Textkrper"/>
        <w:jc w:val="left"/>
        <w:rPr>
          <w:lang w:val="de-DE"/>
        </w:rPr>
      </w:pPr>
    </w:p>
    <w:p w:rsidR="000F5DDC" w:rsidRDefault="000F5DDC" w:rsidP="000F5DDC">
      <w:pPr>
        <w:pStyle w:val="Textkrper"/>
        <w:jc w:val="left"/>
        <w:rPr>
          <w:lang w:val="de-DE"/>
        </w:rPr>
      </w:pPr>
    </w:p>
    <w:p w:rsidR="000F5DDC" w:rsidRPr="00FA35EF" w:rsidRDefault="000F5DDC" w:rsidP="000F5DDC">
      <w:pPr>
        <w:pStyle w:val="Textkrper"/>
        <w:jc w:val="left"/>
        <w:rPr>
          <w:lang w:val="de-DE"/>
        </w:rPr>
      </w:pPr>
    </w:p>
    <w:p w:rsidR="000F5DDC" w:rsidRDefault="000F5DDC" w:rsidP="000F5DDC">
      <w:pPr>
        <w:pStyle w:val="Textkrper"/>
        <w:jc w:val="left"/>
        <w:rPr>
          <w:lang w:val="de-DE"/>
        </w:rPr>
      </w:pPr>
    </w:p>
    <w:p w:rsidR="0044360E" w:rsidRDefault="0044360E" w:rsidP="000F5DDC">
      <w:pPr>
        <w:pStyle w:val="Textkrper"/>
        <w:jc w:val="left"/>
        <w:rPr>
          <w:lang w:val="de-DE"/>
        </w:rPr>
      </w:pPr>
    </w:p>
    <w:p w:rsidR="0044360E" w:rsidRPr="00FA35EF" w:rsidRDefault="0044360E" w:rsidP="000F5DDC">
      <w:pPr>
        <w:pStyle w:val="Textkrper"/>
        <w:jc w:val="left"/>
        <w:rPr>
          <w:lang w:val="de-DE"/>
        </w:rPr>
      </w:pPr>
    </w:p>
    <w:p w:rsidR="000F5DDC" w:rsidRPr="00FA35EF" w:rsidRDefault="000F5DDC" w:rsidP="000F5DDC">
      <w:pPr>
        <w:pStyle w:val="Textkrper"/>
        <w:rPr>
          <w:lang w:val="de-DE"/>
        </w:rPr>
      </w:pPr>
    </w:p>
    <w:p w:rsidR="000F5DDC" w:rsidRPr="00B04A77" w:rsidRDefault="00210CE3" w:rsidP="000F5DDC">
      <w:pPr>
        <w:pStyle w:val="Textkrper"/>
        <w:pBdr>
          <w:bottom w:val="single" w:sz="4" w:space="1" w:color="auto"/>
        </w:pBdr>
        <w:spacing w:line="276" w:lineRule="auto"/>
        <w:jc w:val="center"/>
        <w:rPr>
          <w:b/>
          <w:bCs/>
          <w:i/>
          <w:iCs/>
          <w:color w:val="0070C0"/>
          <w:sz w:val="32"/>
          <w:szCs w:val="32"/>
          <w:lang w:val="de-DE"/>
        </w:rPr>
      </w:pPr>
      <w:r>
        <w:rPr>
          <w:b/>
          <w:bCs/>
          <w:i/>
          <w:iCs/>
          <w:color w:val="0070C0"/>
          <w:sz w:val="32"/>
          <w:szCs w:val="32"/>
          <w:lang w:val="de-DE"/>
        </w:rPr>
        <w:t>„Was ist konservativ?“</w:t>
      </w:r>
    </w:p>
    <w:p w:rsidR="000F5DDC" w:rsidRPr="00B04A77" w:rsidRDefault="00210CE3" w:rsidP="000F5DDC">
      <w:pPr>
        <w:pStyle w:val="Textkrper"/>
        <w:spacing w:line="276" w:lineRule="auto"/>
        <w:jc w:val="center"/>
        <w:rPr>
          <w:b/>
          <w:bCs/>
          <w:color w:val="0070C0"/>
          <w:lang w:val="de-DE"/>
        </w:rPr>
      </w:pPr>
      <w:r>
        <w:rPr>
          <w:b/>
          <w:bCs/>
          <w:color w:val="0070C0"/>
          <w:lang w:val="de-DE"/>
        </w:rPr>
        <w:t>Eine Charakterisierung der konservativen Wählerschaft in Deutschland durch explorative Datenanalyse</w:t>
      </w:r>
    </w:p>
    <w:p w:rsidR="000F5DDC" w:rsidRPr="00FA35EF" w:rsidRDefault="000F5DDC" w:rsidP="000F5DDC">
      <w:pPr>
        <w:pStyle w:val="Textkrper"/>
        <w:rPr>
          <w:lang w:val="de-DE"/>
        </w:rPr>
      </w:pPr>
    </w:p>
    <w:p w:rsidR="000F5DDC" w:rsidRDefault="000F5DDC" w:rsidP="000F5DDC">
      <w:pPr>
        <w:pStyle w:val="Textkrper"/>
        <w:rPr>
          <w:lang w:val="de-DE"/>
        </w:rPr>
      </w:pPr>
    </w:p>
    <w:p w:rsidR="000F5DDC" w:rsidRDefault="000F5DDC" w:rsidP="000F5DDC">
      <w:pPr>
        <w:pStyle w:val="Textkrper"/>
        <w:rPr>
          <w:lang w:val="de-DE"/>
        </w:rPr>
      </w:pPr>
    </w:p>
    <w:p w:rsidR="000F5DDC" w:rsidRDefault="000F5DDC" w:rsidP="000F5DDC">
      <w:pPr>
        <w:pStyle w:val="Textkrper"/>
        <w:rPr>
          <w:lang w:val="de-DE"/>
        </w:rPr>
      </w:pPr>
    </w:p>
    <w:p w:rsidR="00B66800" w:rsidRDefault="00B66800" w:rsidP="000F5DDC">
      <w:pPr>
        <w:pStyle w:val="Textkrper"/>
        <w:rPr>
          <w:lang w:val="de-DE"/>
        </w:rPr>
      </w:pPr>
    </w:p>
    <w:p w:rsidR="00B66800" w:rsidRDefault="00B66800" w:rsidP="000F5DDC">
      <w:pPr>
        <w:pStyle w:val="Textkrper"/>
        <w:rPr>
          <w:lang w:val="de-DE"/>
        </w:rPr>
      </w:pPr>
    </w:p>
    <w:p w:rsidR="00B66800" w:rsidRDefault="00B66800" w:rsidP="000F5DDC">
      <w:pPr>
        <w:pStyle w:val="Textkrper"/>
        <w:rPr>
          <w:lang w:val="de-DE"/>
        </w:rPr>
      </w:pPr>
    </w:p>
    <w:p w:rsidR="00B66800" w:rsidRDefault="00B66800" w:rsidP="000F5DDC">
      <w:pPr>
        <w:pStyle w:val="Textkrper"/>
        <w:rPr>
          <w:lang w:val="de-DE"/>
        </w:rPr>
      </w:pPr>
    </w:p>
    <w:p w:rsidR="000F5DDC" w:rsidRDefault="000F5DDC" w:rsidP="000F5DDC">
      <w:pPr>
        <w:pStyle w:val="Textkrper"/>
        <w:rPr>
          <w:lang w:val="de-DE"/>
        </w:rPr>
      </w:pPr>
    </w:p>
    <w:p w:rsidR="0044360E" w:rsidRDefault="0044360E" w:rsidP="000F5DDC">
      <w:pPr>
        <w:pStyle w:val="Textkrper"/>
        <w:rPr>
          <w:lang w:val="de-DE"/>
        </w:rPr>
      </w:pPr>
    </w:p>
    <w:p w:rsidR="0044360E" w:rsidRDefault="0044360E" w:rsidP="000F5DDC">
      <w:pPr>
        <w:pStyle w:val="Textkrper"/>
        <w:rPr>
          <w:lang w:val="de-DE"/>
        </w:rPr>
      </w:pPr>
    </w:p>
    <w:p w:rsidR="000F5DDC" w:rsidRPr="00FA35EF" w:rsidRDefault="000F5DDC" w:rsidP="000F5DDC">
      <w:pPr>
        <w:pStyle w:val="Textkrper"/>
        <w:rPr>
          <w:lang w:val="de-DE"/>
        </w:rPr>
      </w:pPr>
    </w:p>
    <w:p w:rsidR="000F5DDC" w:rsidRPr="00FA35EF" w:rsidRDefault="000F5DDC" w:rsidP="000F5DDC">
      <w:pPr>
        <w:pStyle w:val="Textkrper"/>
        <w:rPr>
          <w:lang w:val="de-DE"/>
        </w:rPr>
      </w:pPr>
    </w:p>
    <w:p w:rsidR="000F5DDC" w:rsidRPr="000F5DDC" w:rsidRDefault="000F5DDC" w:rsidP="000F5DDC">
      <w:pPr>
        <w:pStyle w:val="Textkrper"/>
        <w:spacing w:line="276" w:lineRule="auto"/>
        <w:jc w:val="right"/>
        <w:rPr>
          <w:color w:val="0070C0"/>
        </w:rPr>
      </w:pPr>
      <w:r w:rsidRPr="000F5DDC">
        <w:rPr>
          <w:color w:val="0070C0"/>
        </w:rPr>
        <w:t>Florian Wisniewski</w:t>
      </w:r>
    </w:p>
    <w:p w:rsidR="000F5DDC" w:rsidRPr="000F5DDC" w:rsidRDefault="000F5DDC" w:rsidP="000F5DDC">
      <w:pPr>
        <w:pStyle w:val="Textkrper"/>
        <w:spacing w:line="240" w:lineRule="auto"/>
        <w:jc w:val="right"/>
        <w:rPr>
          <w:sz w:val="21"/>
          <w:szCs w:val="21"/>
        </w:rPr>
      </w:pPr>
      <w:r w:rsidRPr="000F5DDC">
        <w:rPr>
          <w:sz w:val="21"/>
          <w:szCs w:val="21"/>
        </w:rPr>
        <w:t>florian.wisniewski@outlook.de</w:t>
      </w:r>
    </w:p>
    <w:p w:rsidR="000F5DDC" w:rsidRPr="00FA35EF" w:rsidRDefault="000F5DDC" w:rsidP="000F5DDC">
      <w:pPr>
        <w:pStyle w:val="Textkrper"/>
        <w:spacing w:line="240" w:lineRule="auto"/>
        <w:jc w:val="right"/>
        <w:rPr>
          <w:sz w:val="21"/>
          <w:szCs w:val="21"/>
          <w:lang w:val="de-DE"/>
        </w:rPr>
      </w:pPr>
      <w:r w:rsidRPr="00FA35EF">
        <w:rPr>
          <w:sz w:val="21"/>
          <w:szCs w:val="21"/>
          <w:lang w:val="de-DE"/>
        </w:rPr>
        <w:t>Studienfach: Geschichte (M. A.)</w:t>
      </w:r>
    </w:p>
    <w:p w:rsidR="000F5DDC" w:rsidRPr="00FA35EF" w:rsidRDefault="000F5DDC" w:rsidP="000F5DDC">
      <w:pPr>
        <w:pStyle w:val="Textkrper"/>
        <w:spacing w:line="240" w:lineRule="auto"/>
        <w:jc w:val="right"/>
        <w:rPr>
          <w:sz w:val="21"/>
          <w:szCs w:val="21"/>
          <w:lang w:val="de-DE"/>
        </w:rPr>
      </w:pPr>
      <w:r w:rsidRPr="00FA35EF">
        <w:rPr>
          <w:sz w:val="21"/>
          <w:szCs w:val="21"/>
          <w:lang w:val="de-DE"/>
        </w:rPr>
        <w:t xml:space="preserve">Fachsemester: 3. </w:t>
      </w:r>
      <w:proofErr w:type="spellStart"/>
      <w:r w:rsidRPr="00FA35EF">
        <w:rPr>
          <w:sz w:val="21"/>
          <w:szCs w:val="21"/>
          <w:lang w:val="de-DE"/>
        </w:rPr>
        <w:t>FS</w:t>
      </w:r>
      <w:proofErr w:type="spellEnd"/>
      <w:r w:rsidRPr="00FA35EF">
        <w:rPr>
          <w:sz w:val="21"/>
          <w:szCs w:val="21"/>
          <w:lang w:val="de-DE"/>
        </w:rPr>
        <w:t xml:space="preserve"> (M. A.)</w:t>
      </w:r>
    </w:p>
    <w:p w:rsidR="00B66800" w:rsidRPr="00B66800" w:rsidRDefault="000F5DDC" w:rsidP="00B66800">
      <w:pPr>
        <w:pStyle w:val="Textkrper"/>
        <w:spacing w:line="240" w:lineRule="auto"/>
        <w:jc w:val="right"/>
        <w:rPr>
          <w:sz w:val="21"/>
          <w:szCs w:val="21"/>
          <w:lang w:val="de-DE"/>
        </w:rPr>
      </w:pPr>
      <w:r w:rsidRPr="00FA35EF">
        <w:rPr>
          <w:sz w:val="21"/>
          <w:szCs w:val="21"/>
          <w:lang w:val="de-DE"/>
        </w:rPr>
        <w:t>Matrikelnummer: 22014223</w:t>
      </w:r>
    </w:p>
    <w:p w:rsidR="0044360E" w:rsidRPr="00425DD8" w:rsidRDefault="0044360E">
      <w:pPr>
        <w:pStyle w:val="Verzeichnis1"/>
        <w:tabs>
          <w:tab w:val="left" w:pos="432"/>
          <w:tab w:val="right" w:leader="dot" w:pos="9396"/>
        </w:tabs>
        <w:rPr>
          <w:rFonts w:ascii="Cambria" w:eastAsiaTheme="minorEastAsia" w:hAnsi="Cambria"/>
          <w:b w:val="0"/>
          <w:bCs w:val="0"/>
          <w:caps w:val="0"/>
          <w:noProof/>
          <w:sz w:val="24"/>
          <w:szCs w:val="24"/>
          <w:u w:val="none"/>
          <w:lang w:val="de-DE" w:eastAsia="de-DE"/>
        </w:rPr>
      </w:pPr>
      <w:r w:rsidRPr="00425DD8">
        <w:rPr>
          <w:rFonts w:ascii="Cambria" w:hAnsi="Cambria"/>
        </w:rPr>
        <w:lastRenderedPageBreak/>
        <w:fldChar w:fldCharType="begin"/>
      </w:r>
      <w:r w:rsidRPr="00425DD8">
        <w:rPr>
          <w:rFonts w:ascii="Cambria" w:hAnsi="Cambria"/>
        </w:rPr>
        <w:instrText xml:space="preserve"> TOC \o "1-4" \h \z \u </w:instrText>
      </w:r>
      <w:r w:rsidRPr="00425DD8">
        <w:rPr>
          <w:rFonts w:ascii="Cambria" w:hAnsi="Cambria"/>
        </w:rPr>
        <w:fldChar w:fldCharType="separate"/>
      </w:r>
      <w:hyperlink w:anchor="_Toc45729787" w:history="1">
        <w:r w:rsidRPr="00425DD8">
          <w:rPr>
            <w:rStyle w:val="Hyperlink"/>
            <w:noProof/>
            <w:lang w:val="de-DE"/>
          </w:rPr>
          <w:t>A.</w:t>
        </w:r>
        <w:r w:rsidRPr="00425DD8">
          <w:rPr>
            <w:rFonts w:ascii="Cambria" w:eastAsiaTheme="minorEastAsia" w:hAnsi="Cambria"/>
            <w:b w:val="0"/>
            <w:bCs w:val="0"/>
            <w:caps w:val="0"/>
            <w:noProof/>
            <w:sz w:val="24"/>
            <w:szCs w:val="24"/>
            <w:u w:val="none"/>
            <w:lang w:val="de-DE" w:eastAsia="de-DE"/>
          </w:rPr>
          <w:tab/>
        </w:r>
        <w:r w:rsidRPr="00425DD8">
          <w:rPr>
            <w:rStyle w:val="Hyperlink"/>
            <w:noProof/>
            <w:lang w:val="de-DE"/>
          </w:rPr>
          <w:t>Einleitung</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_Toc45729787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3</w:t>
        </w:r>
        <w:r w:rsidRPr="00425DD8">
          <w:rPr>
            <w:rFonts w:ascii="Cambria" w:hAnsi="Cambria"/>
            <w:noProof/>
            <w:webHidden/>
          </w:rPr>
          <w:fldChar w:fldCharType="end"/>
        </w:r>
      </w:hyperlink>
    </w:p>
    <w:p w:rsidR="0044360E" w:rsidRPr="00425DD8" w:rsidRDefault="0044360E">
      <w:pPr>
        <w:pStyle w:val="Verzeichnis1"/>
        <w:tabs>
          <w:tab w:val="left" w:pos="422"/>
          <w:tab w:val="right" w:leader="dot" w:pos="9396"/>
        </w:tabs>
        <w:rPr>
          <w:rFonts w:ascii="Cambria" w:eastAsiaTheme="minorEastAsia" w:hAnsi="Cambria"/>
          <w:b w:val="0"/>
          <w:bCs w:val="0"/>
          <w:caps w:val="0"/>
          <w:noProof/>
          <w:sz w:val="24"/>
          <w:szCs w:val="24"/>
          <w:u w:val="none"/>
          <w:lang w:val="de-DE" w:eastAsia="de-DE"/>
        </w:rPr>
      </w:pPr>
      <w:hyperlink w:anchor="_Toc45729788" w:history="1">
        <w:r w:rsidRPr="00425DD8">
          <w:rPr>
            <w:rStyle w:val="Hyperlink"/>
            <w:noProof/>
            <w:lang w:val="de-DE"/>
          </w:rPr>
          <w:t>B.</w:t>
        </w:r>
        <w:r w:rsidRPr="00425DD8">
          <w:rPr>
            <w:rFonts w:ascii="Cambria" w:eastAsiaTheme="minorEastAsia" w:hAnsi="Cambria"/>
            <w:b w:val="0"/>
            <w:bCs w:val="0"/>
            <w:caps w:val="0"/>
            <w:noProof/>
            <w:sz w:val="24"/>
            <w:szCs w:val="24"/>
            <w:u w:val="none"/>
            <w:lang w:val="de-DE" w:eastAsia="de-DE"/>
          </w:rPr>
          <w:tab/>
        </w:r>
        <w:r w:rsidRPr="00425DD8">
          <w:rPr>
            <w:rStyle w:val="Hyperlink"/>
            <w:noProof/>
            <w:lang w:val="de-DE"/>
          </w:rPr>
          <w:t>Hauptteil I: Methodik, Hypothesen, Theorie</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_Toc45729788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5</w:t>
        </w:r>
        <w:r w:rsidRPr="00425DD8">
          <w:rPr>
            <w:rFonts w:ascii="Cambria" w:hAnsi="Cambria"/>
            <w:noProof/>
            <w:webHidden/>
          </w:rPr>
          <w:fldChar w:fldCharType="end"/>
        </w:r>
      </w:hyperlink>
    </w:p>
    <w:p w:rsidR="0044360E" w:rsidRPr="00425DD8" w:rsidRDefault="0044360E">
      <w:pPr>
        <w:pStyle w:val="Verzeichnis2"/>
        <w:tabs>
          <w:tab w:val="left" w:pos="410"/>
          <w:tab w:val="right" w:leader="dot" w:pos="9396"/>
        </w:tabs>
        <w:rPr>
          <w:rFonts w:ascii="Cambria" w:eastAsiaTheme="minorEastAsia" w:hAnsi="Cambria"/>
          <w:b w:val="0"/>
          <w:bCs w:val="0"/>
          <w:smallCaps w:val="0"/>
          <w:noProof/>
          <w:sz w:val="24"/>
          <w:szCs w:val="24"/>
          <w:lang w:val="de-DE" w:eastAsia="de-DE"/>
        </w:rPr>
      </w:pPr>
      <w:hyperlink w:anchor="_Toc45729789" w:history="1">
        <w:r w:rsidRPr="00425DD8">
          <w:rPr>
            <w:rStyle w:val="Hyperlink"/>
            <w:noProof/>
            <w:lang w:val="de-DE"/>
          </w:rPr>
          <w:t>1.</w:t>
        </w:r>
        <w:r w:rsidRPr="00425DD8">
          <w:rPr>
            <w:rFonts w:ascii="Cambria" w:eastAsiaTheme="minorEastAsia" w:hAnsi="Cambria"/>
            <w:b w:val="0"/>
            <w:bCs w:val="0"/>
            <w:smallCaps w:val="0"/>
            <w:noProof/>
            <w:sz w:val="24"/>
            <w:szCs w:val="24"/>
            <w:lang w:val="de-DE" w:eastAsia="de-DE"/>
          </w:rPr>
          <w:tab/>
        </w:r>
        <w:r w:rsidRPr="00425DD8">
          <w:rPr>
            <w:rStyle w:val="Hyperlink"/>
            <w:noProof/>
            <w:lang w:val="de-DE"/>
          </w:rPr>
          <w:t>Defini</w:t>
        </w:r>
        <w:r w:rsidRPr="00425DD8">
          <w:rPr>
            <w:rStyle w:val="Hyperlink"/>
            <w:noProof/>
            <w:lang w:val="de-DE"/>
          </w:rPr>
          <w:t>t</w:t>
        </w:r>
        <w:r w:rsidRPr="00425DD8">
          <w:rPr>
            <w:rStyle w:val="Hyperlink"/>
            <w:noProof/>
            <w:lang w:val="de-DE"/>
          </w:rPr>
          <w:t>ionen und Klarstellungen</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_Toc45729789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5</w:t>
        </w:r>
        <w:r w:rsidRPr="00425DD8">
          <w:rPr>
            <w:rFonts w:ascii="Cambria" w:hAnsi="Cambria"/>
            <w:noProof/>
            <w:webHidden/>
          </w:rPr>
          <w:fldChar w:fldCharType="end"/>
        </w:r>
      </w:hyperlink>
    </w:p>
    <w:p w:rsidR="0044360E" w:rsidRPr="00425DD8" w:rsidRDefault="0044360E">
      <w:pPr>
        <w:pStyle w:val="Verzeichnis2"/>
        <w:tabs>
          <w:tab w:val="left" w:pos="410"/>
          <w:tab w:val="right" w:leader="dot" w:pos="9396"/>
        </w:tabs>
        <w:rPr>
          <w:rFonts w:ascii="Cambria" w:eastAsiaTheme="minorEastAsia" w:hAnsi="Cambria"/>
          <w:b w:val="0"/>
          <w:bCs w:val="0"/>
          <w:smallCaps w:val="0"/>
          <w:noProof/>
          <w:sz w:val="24"/>
          <w:szCs w:val="24"/>
          <w:lang w:val="de-DE" w:eastAsia="de-DE"/>
        </w:rPr>
      </w:pPr>
      <w:hyperlink w:anchor="_Toc45729790" w:history="1">
        <w:r w:rsidRPr="00425DD8">
          <w:rPr>
            <w:rStyle w:val="Hyperlink"/>
            <w:noProof/>
            <w:lang w:val="de-DE"/>
          </w:rPr>
          <w:t>2.</w:t>
        </w:r>
        <w:r w:rsidRPr="00425DD8">
          <w:rPr>
            <w:rFonts w:ascii="Cambria" w:eastAsiaTheme="minorEastAsia" w:hAnsi="Cambria"/>
            <w:b w:val="0"/>
            <w:bCs w:val="0"/>
            <w:smallCaps w:val="0"/>
            <w:noProof/>
            <w:sz w:val="24"/>
            <w:szCs w:val="24"/>
            <w:lang w:val="de-DE" w:eastAsia="de-DE"/>
          </w:rPr>
          <w:tab/>
        </w:r>
        <w:r w:rsidRPr="00425DD8">
          <w:rPr>
            <w:rStyle w:val="Hyperlink"/>
            <w:noProof/>
            <w:lang w:val="de-DE"/>
          </w:rPr>
          <w:t>Auswahl des ALLBUS 2018 als Datensatz und univariate Analyse der abhängigen Variable wahl</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_Toc45729790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7</w:t>
        </w:r>
        <w:r w:rsidRPr="00425DD8">
          <w:rPr>
            <w:rFonts w:ascii="Cambria" w:hAnsi="Cambria"/>
            <w:noProof/>
            <w:webHidden/>
          </w:rPr>
          <w:fldChar w:fldCharType="end"/>
        </w:r>
      </w:hyperlink>
    </w:p>
    <w:p w:rsidR="0044360E" w:rsidRPr="00425DD8" w:rsidRDefault="0044360E">
      <w:pPr>
        <w:pStyle w:val="Verzeichnis2"/>
        <w:tabs>
          <w:tab w:val="left" w:pos="410"/>
          <w:tab w:val="right" w:leader="dot" w:pos="9396"/>
        </w:tabs>
        <w:rPr>
          <w:rFonts w:ascii="Cambria" w:eastAsiaTheme="minorEastAsia" w:hAnsi="Cambria"/>
          <w:b w:val="0"/>
          <w:bCs w:val="0"/>
          <w:smallCaps w:val="0"/>
          <w:noProof/>
          <w:sz w:val="24"/>
          <w:szCs w:val="24"/>
          <w:lang w:val="de-DE" w:eastAsia="de-DE"/>
        </w:rPr>
      </w:pPr>
      <w:hyperlink w:anchor="_Toc45729791" w:history="1">
        <w:r w:rsidRPr="00425DD8">
          <w:rPr>
            <w:rStyle w:val="Hyperlink"/>
            <w:noProof/>
            <w:lang w:val="de-DE"/>
          </w:rPr>
          <w:t>3.</w:t>
        </w:r>
        <w:r w:rsidRPr="00425DD8">
          <w:rPr>
            <w:rFonts w:ascii="Cambria" w:eastAsiaTheme="minorEastAsia" w:hAnsi="Cambria"/>
            <w:b w:val="0"/>
            <w:bCs w:val="0"/>
            <w:smallCaps w:val="0"/>
            <w:noProof/>
            <w:sz w:val="24"/>
            <w:szCs w:val="24"/>
            <w:lang w:val="de-DE" w:eastAsia="de-DE"/>
          </w:rPr>
          <w:tab/>
        </w:r>
        <w:r w:rsidRPr="00425DD8">
          <w:rPr>
            <w:rStyle w:val="Hyperlink"/>
            <w:noProof/>
            <w:lang w:val="de-DE"/>
          </w:rPr>
          <w:t>Vorgehensweise und Hypothesengenerierung</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_Toc45729791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8</w:t>
        </w:r>
        <w:r w:rsidRPr="00425DD8">
          <w:rPr>
            <w:rFonts w:ascii="Cambria" w:hAnsi="Cambria"/>
            <w:noProof/>
            <w:webHidden/>
          </w:rPr>
          <w:fldChar w:fldCharType="end"/>
        </w:r>
      </w:hyperlink>
    </w:p>
    <w:p w:rsidR="0044360E" w:rsidRPr="00425DD8" w:rsidRDefault="0044360E">
      <w:pPr>
        <w:pStyle w:val="Verzeichnis1"/>
        <w:tabs>
          <w:tab w:val="left" w:pos="415"/>
          <w:tab w:val="right" w:leader="dot" w:pos="9396"/>
        </w:tabs>
        <w:rPr>
          <w:rFonts w:ascii="Cambria" w:eastAsiaTheme="minorEastAsia" w:hAnsi="Cambria"/>
          <w:b w:val="0"/>
          <w:bCs w:val="0"/>
          <w:caps w:val="0"/>
          <w:noProof/>
          <w:sz w:val="24"/>
          <w:szCs w:val="24"/>
          <w:u w:val="none"/>
          <w:lang w:val="de-DE" w:eastAsia="de-DE"/>
        </w:rPr>
      </w:pPr>
      <w:hyperlink w:anchor="_Toc45729792" w:history="1">
        <w:r w:rsidRPr="00425DD8">
          <w:rPr>
            <w:rStyle w:val="Hyperlink"/>
            <w:noProof/>
            <w:lang w:val="de-DE"/>
          </w:rPr>
          <w:t>C.</w:t>
        </w:r>
        <w:r w:rsidRPr="00425DD8">
          <w:rPr>
            <w:rFonts w:ascii="Cambria" w:eastAsiaTheme="minorEastAsia" w:hAnsi="Cambria"/>
            <w:b w:val="0"/>
            <w:bCs w:val="0"/>
            <w:caps w:val="0"/>
            <w:noProof/>
            <w:sz w:val="24"/>
            <w:szCs w:val="24"/>
            <w:u w:val="none"/>
            <w:lang w:val="de-DE" w:eastAsia="de-DE"/>
          </w:rPr>
          <w:tab/>
        </w:r>
        <w:r w:rsidRPr="00425DD8">
          <w:rPr>
            <w:rStyle w:val="Hyperlink"/>
            <w:noProof/>
            <w:lang w:val="de-DE"/>
          </w:rPr>
          <w:t>Hauptteil II: Analyseteil</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_Toc45729792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9</w:t>
        </w:r>
        <w:r w:rsidRPr="00425DD8">
          <w:rPr>
            <w:rFonts w:ascii="Cambria" w:hAnsi="Cambria"/>
            <w:noProof/>
            <w:webHidden/>
          </w:rPr>
          <w:fldChar w:fldCharType="end"/>
        </w:r>
      </w:hyperlink>
    </w:p>
    <w:p w:rsidR="0044360E" w:rsidRPr="00425DD8" w:rsidRDefault="0044360E" w:rsidP="00425DD8">
      <w:pPr>
        <w:pStyle w:val="Verzeichnis3"/>
        <w:rPr>
          <w:rFonts w:eastAsiaTheme="minorEastAsia"/>
          <w:sz w:val="24"/>
          <w:szCs w:val="24"/>
          <w:lang w:eastAsia="de-DE"/>
        </w:rPr>
      </w:pPr>
      <w:hyperlink w:anchor="_Toc45729793" w:history="1">
        <w:r w:rsidRPr="00425DD8">
          <w:rPr>
            <w:rStyle w:val="Hyperlink"/>
          </w:rPr>
          <w:t>1.</w:t>
        </w:r>
        <w:r w:rsidRPr="00425DD8">
          <w:rPr>
            <w:rFonts w:eastAsiaTheme="minorEastAsia"/>
            <w:sz w:val="24"/>
            <w:szCs w:val="24"/>
            <w:lang w:eastAsia="de-DE"/>
          </w:rPr>
          <w:tab/>
        </w:r>
        <w:r w:rsidRPr="00425DD8">
          <w:rPr>
            <w:rStyle w:val="Hyperlink"/>
          </w:rPr>
          <w:t>Logistische Regression</w:t>
        </w:r>
        <w:r w:rsidRPr="00425DD8">
          <w:rPr>
            <w:webHidden/>
          </w:rPr>
          <w:tab/>
        </w:r>
        <w:r w:rsidRPr="00425DD8">
          <w:rPr>
            <w:webHidden/>
          </w:rPr>
          <w:fldChar w:fldCharType="begin"/>
        </w:r>
        <w:r w:rsidRPr="00425DD8">
          <w:rPr>
            <w:webHidden/>
          </w:rPr>
          <w:instrText xml:space="preserve"> PAGEREF _Toc45729793 \h </w:instrText>
        </w:r>
        <w:r w:rsidRPr="00425DD8">
          <w:rPr>
            <w:webHidden/>
          </w:rPr>
        </w:r>
        <w:r w:rsidRPr="00425DD8">
          <w:rPr>
            <w:webHidden/>
          </w:rPr>
          <w:fldChar w:fldCharType="separate"/>
        </w:r>
        <w:r w:rsidR="006B42E8">
          <w:rPr>
            <w:webHidden/>
          </w:rPr>
          <w:t>9</w:t>
        </w:r>
        <w:r w:rsidRPr="00425DD8">
          <w:rPr>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i/>
          <w:iCs/>
          <w:noProof/>
          <w:sz w:val="24"/>
          <w:szCs w:val="24"/>
          <w:lang w:val="de-DE" w:eastAsia="de-DE"/>
        </w:rPr>
      </w:pPr>
      <w:hyperlink w:anchor="_Toc45729794" w:history="1">
        <w:r w:rsidRPr="00425DD8">
          <w:rPr>
            <w:rStyle w:val="Hyperlink"/>
            <w:i w:val="0"/>
            <w:iCs/>
            <w:noProof/>
            <w:lang w:val="de-DE"/>
          </w:rPr>
          <w:t>1.1</w:t>
        </w:r>
        <w:r w:rsidRPr="00425DD8">
          <w:rPr>
            <w:rFonts w:ascii="Cambria" w:eastAsiaTheme="minorEastAsia" w:hAnsi="Cambria"/>
            <w:i/>
            <w:iCs/>
            <w:noProof/>
            <w:sz w:val="24"/>
            <w:szCs w:val="24"/>
            <w:lang w:val="de-DE" w:eastAsia="de-DE"/>
          </w:rPr>
          <w:tab/>
        </w:r>
        <w:r w:rsidRPr="00425DD8">
          <w:rPr>
            <w:rStyle w:val="Hyperlink"/>
            <w:i w:val="0"/>
            <w:iCs/>
            <w:noProof/>
            <w:lang w:val="de-DE"/>
          </w:rPr>
          <w:t>Wahlabsicht und Alter einer Person (age)</w:t>
        </w:r>
        <w:r w:rsidRPr="00425DD8">
          <w:rPr>
            <w:rFonts w:ascii="Cambria" w:hAnsi="Cambria"/>
            <w:i/>
            <w:iCs/>
            <w:noProof/>
            <w:webHidden/>
          </w:rPr>
          <w:tab/>
        </w:r>
        <w:r w:rsidRPr="00425DD8">
          <w:rPr>
            <w:rFonts w:ascii="Cambria" w:hAnsi="Cambria"/>
            <w:i/>
            <w:iCs/>
            <w:noProof/>
            <w:webHidden/>
          </w:rPr>
          <w:fldChar w:fldCharType="begin"/>
        </w:r>
        <w:r w:rsidRPr="00425DD8">
          <w:rPr>
            <w:rFonts w:ascii="Cambria" w:hAnsi="Cambria"/>
            <w:i/>
            <w:iCs/>
            <w:noProof/>
            <w:webHidden/>
          </w:rPr>
          <w:instrText xml:space="preserve"> PAGEREF _Toc45729794 \h </w:instrText>
        </w:r>
        <w:r w:rsidRPr="00425DD8">
          <w:rPr>
            <w:rFonts w:ascii="Cambria" w:hAnsi="Cambria"/>
            <w:i/>
            <w:iCs/>
            <w:noProof/>
            <w:webHidden/>
          </w:rPr>
        </w:r>
        <w:r w:rsidRPr="00425DD8">
          <w:rPr>
            <w:rFonts w:ascii="Cambria" w:hAnsi="Cambria"/>
            <w:i/>
            <w:iCs/>
            <w:noProof/>
            <w:webHidden/>
          </w:rPr>
          <w:fldChar w:fldCharType="separate"/>
        </w:r>
        <w:r w:rsidR="006B42E8">
          <w:rPr>
            <w:rFonts w:ascii="Cambria" w:hAnsi="Cambria"/>
            <w:i/>
            <w:iCs/>
            <w:noProof/>
            <w:webHidden/>
          </w:rPr>
          <w:t>10</w:t>
        </w:r>
        <w:r w:rsidRPr="00425DD8">
          <w:rPr>
            <w:rFonts w:ascii="Cambria" w:hAnsi="Cambria"/>
            <w:i/>
            <w:iCs/>
            <w:noProof/>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i/>
          <w:iCs/>
          <w:noProof/>
          <w:sz w:val="24"/>
          <w:szCs w:val="24"/>
          <w:lang w:val="de-DE" w:eastAsia="de-DE"/>
        </w:rPr>
      </w:pPr>
      <w:hyperlink w:anchor="_Toc45729795" w:history="1">
        <w:r w:rsidRPr="00425DD8">
          <w:rPr>
            <w:rStyle w:val="Hyperlink"/>
            <w:i w:val="0"/>
            <w:iCs/>
            <w:noProof/>
            <w:lang w:val="de-DE"/>
          </w:rPr>
          <w:t>1.2</w:t>
        </w:r>
        <w:r w:rsidRPr="00425DD8">
          <w:rPr>
            <w:rFonts w:ascii="Cambria" w:eastAsiaTheme="minorEastAsia" w:hAnsi="Cambria"/>
            <w:i/>
            <w:iCs/>
            <w:noProof/>
            <w:sz w:val="24"/>
            <w:szCs w:val="24"/>
            <w:lang w:val="de-DE" w:eastAsia="de-DE"/>
          </w:rPr>
          <w:tab/>
        </w:r>
        <w:r w:rsidRPr="00425DD8">
          <w:rPr>
            <w:rStyle w:val="Hyperlink"/>
            <w:i w:val="0"/>
            <w:iCs/>
            <w:noProof/>
            <w:lang w:val="de-DE"/>
          </w:rPr>
          <w:t>Wahlabsicht und Stellenwert von Sicherheit (va01)</w:t>
        </w:r>
        <w:r w:rsidRPr="00425DD8">
          <w:rPr>
            <w:rFonts w:ascii="Cambria" w:hAnsi="Cambria"/>
            <w:i/>
            <w:iCs/>
            <w:noProof/>
            <w:webHidden/>
          </w:rPr>
          <w:tab/>
        </w:r>
        <w:r w:rsidRPr="00425DD8">
          <w:rPr>
            <w:rFonts w:ascii="Cambria" w:hAnsi="Cambria"/>
            <w:i/>
            <w:iCs/>
            <w:noProof/>
            <w:webHidden/>
          </w:rPr>
          <w:fldChar w:fldCharType="begin"/>
        </w:r>
        <w:r w:rsidRPr="00425DD8">
          <w:rPr>
            <w:rFonts w:ascii="Cambria" w:hAnsi="Cambria"/>
            <w:i/>
            <w:iCs/>
            <w:noProof/>
            <w:webHidden/>
          </w:rPr>
          <w:instrText xml:space="preserve"> PAGEREF _Toc45729795 \h </w:instrText>
        </w:r>
        <w:r w:rsidRPr="00425DD8">
          <w:rPr>
            <w:rFonts w:ascii="Cambria" w:hAnsi="Cambria"/>
            <w:i/>
            <w:iCs/>
            <w:noProof/>
            <w:webHidden/>
          </w:rPr>
        </w:r>
        <w:r w:rsidRPr="00425DD8">
          <w:rPr>
            <w:rFonts w:ascii="Cambria" w:hAnsi="Cambria"/>
            <w:i/>
            <w:iCs/>
            <w:noProof/>
            <w:webHidden/>
          </w:rPr>
          <w:fldChar w:fldCharType="separate"/>
        </w:r>
        <w:r w:rsidR="006B42E8">
          <w:rPr>
            <w:rFonts w:ascii="Cambria" w:hAnsi="Cambria"/>
            <w:i/>
            <w:iCs/>
            <w:noProof/>
            <w:webHidden/>
          </w:rPr>
          <w:t>11</w:t>
        </w:r>
        <w:r w:rsidRPr="00425DD8">
          <w:rPr>
            <w:rFonts w:ascii="Cambria" w:hAnsi="Cambria"/>
            <w:i/>
            <w:iCs/>
            <w:noProof/>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i/>
          <w:iCs/>
          <w:noProof/>
          <w:sz w:val="24"/>
          <w:szCs w:val="24"/>
          <w:lang w:val="de-DE" w:eastAsia="de-DE"/>
        </w:rPr>
      </w:pPr>
      <w:hyperlink w:anchor="_Toc45729796" w:history="1">
        <w:r w:rsidRPr="00425DD8">
          <w:rPr>
            <w:rStyle w:val="Hyperlink"/>
            <w:i w:val="0"/>
            <w:iCs/>
            <w:noProof/>
            <w:lang w:val="de-DE"/>
          </w:rPr>
          <w:t>1.3</w:t>
        </w:r>
        <w:r w:rsidRPr="00425DD8">
          <w:rPr>
            <w:rFonts w:ascii="Cambria" w:eastAsiaTheme="minorEastAsia" w:hAnsi="Cambria"/>
            <w:i/>
            <w:iCs/>
            <w:noProof/>
            <w:sz w:val="24"/>
            <w:szCs w:val="24"/>
            <w:lang w:val="de-DE" w:eastAsia="de-DE"/>
          </w:rPr>
          <w:tab/>
        </w:r>
        <w:r w:rsidRPr="00425DD8">
          <w:rPr>
            <w:rStyle w:val="Hyperlink"/>
            <w:i w:val="0"/>
            <w:iCs/>
            <w:noProof/>
            <w:lang w:val="de-DE"/>
          </w:rPr>
          <w:t>Wahlabsicht und additiver Index zum Vertrauen in die Staatlichkeit (staatl)</w:t>
        </w:r>
        <w:r w:rsidRPr="00425DD8">
          <w:rPr>
            <w:rFonts w:ascii="Cambria" w:hAnsi="Cambria"/>
            <w:i/>
            <w:iCs/>
            <w:noProof/>
            <w:webHidden/>
          </w:rPr>
          <w:tab/>
        </w:r>
        <w:r w:rsidRPr="00425DD8">
          <w:rPr>
            <w:rFonts w:ascii="Cambria" w:hAnsi="Cambria"/>
            <w:i/>
            <w:iCs/>
            <w:noProof/>
            <w:webHidden/>
          </w:rPr>
          <w:fldChar w:fldCharType="begin"/>
        </w:r>
        <w:r w:rsidRPr="00425DD8">
          <w:rPr>
            <w:rFonts w:ascii="Cambria" w:hAnsi="Cambria"/>
            <w:i/>
            <w:iCs/>
            <w:noProof/>
            <w:webHidden/>
          </w:rPr>
          <w:instrText xml:space="preserve"> PAGEREF _Toc45729796 \h </w:instrText>
        </w:r>
        <w:r w:rsidRPr="00425DD8">
          <w:rPr>
            <w:rFonts w:ascii="Cambria" w:hAnsi="Cambria"/>
            <w:i/>
            <w:iCs/>
            <w:noProof/>
            <w:webHidden/>
          </w:rPr>
        </w:r>
        <w:r w:rsidRPr="00425DD8">
          <w:rPr>
            <w:rFonts w:ascii="Cambria" w:hAnsi="Cambria"/>
            <w:i/>
            <w:iCs/>
            <w:noProof/>
            <w:webHidden/>
          </w:rPr>
          <w:fldChar w:fldCharType="separate"/>
        </w:r>
        <w:r w:rsidR="006B42E8">
          <w:rPr>
            <w:rFonts w:ascii="Cambria" w:hAnsi="Cambria"/>
            <w:i/>
            <w:iCs/>
            <w:noProof/>
            <w:webHidden/>
          </w:rPr>
          <w:t>12</w:t>
        </w:r>
        <w:r w:rsidRPr="00425DD8">
          <w:rPr>
            <w:rFonts w:ascii="Cambria" w:hAnsi="Cambria"/>
            <w:i/>
            <w:iCs/>
            <w:noProof/>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i/>
          <w:iCs/>
          <w:noProof/>
          <w:sz w:val="24"/>
          <w:szCs w:val="24"/>
          <w:lang w:val="de-DE" w:eastAsia="de-DE"/>
        </w:rPr>
      </w:pPr>
      <w:hyperlink w:anchor="_Toc45729797" w:history="1">
        <w:r w:rsidRPr="00425DD8">
          <w:rPr>
            <w:rStyle w:val="Hyperlink"/>
            <w:i w:val="0"/>
            <w:iCs/>
            <w:noProof/>
            <w:lang w:val="de-DE"/>
          </w:rPr>
          <w:t>1.4</w:t>
        </w:r>
        <w:r w:rsidRPr="00425DD8">
          <w:rPr>
            <w:rFonts w:ascii="Cambria" w:eastAsiaTheme="minorEastAsia" w:hAnsi="Cambria"/>
            <w:i/>
            <w:iCs/>
            <w:noProof/>
            <w:sz w:val="24"/>
            <w:szCs w:val="24"/>
            <w:lang w:val="de-DE" w:eastAsia="de-DE"/>
          </w:rPr>
          <w:tab/>
        </w:r>
        <w:r w:rsidRPr="00425DD8">
          <w:rPr>
            <w:rStyle w:val="Hyperlink"/>
            <w:i w:val="0"/>
            <w:iCs/>
            <w:noProof/>
            <w:lang w:val="de-DE"/>
          </w:rPr>
          <w:t>Wahlabsicht und additiver Index zur Heimatverbundenheit (heimat)</w:t>
        </w:r>
        <w:r w:rsidRPr="00425DD8">
          <w:rPr>
            <w:rFonts w:ascii="Cambria" w:hAnsi="Cambria"/>
            <w:i/>
            <w:iCs/>
            <w:noProof/>
            <w:webHidden/>
          </w:rPr>
          <w:tab/>
        </w:r>
        <w:r w:rsidRPr="00425DD8">
          <w:rPr>
            <w:rFonts w:ascii="Cambria" w:hAnsi="Cambria"/>
            <w:i/>
            <w:iCs/>
            <w:noProof/>
            <w:webHidden/>
          </w:rPr>
          <w:fldChar w:fldCharType="begin"/>
        </w:r>
        <w:r w:rsidRPr="00425DD8">
          <w:rPr>
            <w:rFonts w:ascii="Cambria" w:hAnsi="Cambria"/>
            <w:i/>
            <w:iCs/>
            <w:noProof/>
            <w:webHidden/>
          </w:rPr>
          <w:instrText xml:space="preserve"> PAGEREF _Toc45729797 \h </w:instrText>
        </w:r>
        <w:r w:rsidRPr="00425DD8">
          <w:rPr>
            <w:rFonts w:ascii="Cambria" w:hAnsi="Cambria"/>
            <w:i/>
            <w:iCs/>
            <w:noProof/>
            <w:webHidden/>
          </w:rPr>
        </w:r>
        <w:r w:rsidRPr="00425DD8">
          <w:rPr>
            <w:rFonts w:ascii="Cambria" w:hAnsi="Cambria"/>
            <w:i/>
            <w:iCs/>
            <w:noProof/>
            <w:webHidden/>
          </w:rPr>
          <w:fldChar w:fldCharType="separate"/>
        </w:r>
        <w:r w:rsidR="006B42E8">
          <w:rPr>
            <w:rFonts w:ascii="Cambria" w:hAnsi="Cambria"/>
            <w:i/>
            <w:iCs/>
            <w:noProof/>
            <w:webHidden/>
          </w:rPr>
          <w:t>13</w:t>
        </w:r>
        <w:r w:rsidRPr="00425DD8">
          <w:rPr>
            <w:rFonts w:ascii="Cambria" w:hAnsi="Cambria"/>
            <w:i/>
            <w:iCs/>
            <w:noProof/>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i/>
          <w:iCs/>
          <w:noProof/>
          <w:sz w:val="24"/>
          <w:szCs w:val="24"/>
          <w:lang w:val="de-DE" w:eastAsia="de-DE"/>
        </w:rPr>
      </w:pPr>
      <w:hyperlink w:anchor="_Toc45729798" w:history="1">
        <w:r w:rsidRPr="00425DD8">
          <w:rPr>
            <w:rStyle w:val="Hyperlink"/>
            <w:i w:val="0"/>
            <w:iCs/>
            <w:noProof/>
            <w:lang w:val="de-DE"/>
          </w:rPr>
          <w:t>1.5</w:t>
        </w:r>
        <w:r w:rsidRPr="00425DD8">
          <w:rPr>
            <w:rFonts w:ascii="Cambria" w:eastAsiaTheme="minorEastAsia" w:hAnsi="Cambria"/>
            <w:i/>
            <w:iCs/>
            <w:noProof/>
            <w:sz w:val="24"/>
            <w:szCs w:val="24"/>
            <w:lang w:val="de-DE" w:eastAsia="de-DE"/>
          </w:rPr>
          <w:tab/>
        </w:r>
        <w:r w:rsidRPr="00425DD8">
          <w:rPr>
            <w:rStyle w:val="Hyperlink"/>
            <w:i w:val="0"/>
            <w:iCs/>
            <w:noProof/>
            <w:lang w:val="de-DE"/>
          </w:rPr>
          <w:t>Wahlabsicht und Links-Rechts-Selbsteinstufung (linksRechts)</w:t>
        </w:r>
        <w:r w:rsidRPr="00425DD8">
          <w:rPr>
            <w:rFonts w:ascii="Cambria" w:hAnsi="Cambria"/>
            <w:i/>
            <w:iCs/>
            <w:noProof/>
            <w:webHidden/>
          </w:rPr>
          <w:tab/>
        </w:r>
        <w:r w:rsidRPr="00425DD8">
          <w:rPr>
            <w:rFonts w:ascii="Cambria" w:hAnsi="Cambria"/>
            <w:i/>
            <w:iCs/>
            <w:noProof/>
            <w:webHidden/>
          </w:rPr>
          <w:fldChar w:fldCharType="begin"/>
        </w:r>
        <w:r w:rsidRPr="00425DD8">
          <w:rPr>
            <w:rFonts w:ascii="Cambria" w:hAnsi="Cambria"/>
            <w:i/>
            <w:iCs/>
            <w:noProof/>
            <w:webHidden/>
          </w:rPr>
          <w:instrText xml:space="preserve"> PAGEREF _Toc45729798 \h </w:instrText>
        </w:r>
        <w:r w:rsidRPr="00425DD8">
          <w:rPr>
            <w:rFonts w:ascii="Cambria" w:hAnsi="Cambria"/>
            <w:i/>
            <w:iCs/>
            <w:noProof/>
            <w:webHidden/>
          </w:rPr>
        </w:r>
        <w:r w:rsidRPr="00425DD8">
          <w:rPr>
            <w:rFonts w:ascii="Cambria" w:hAnsi="Cambria"/>
            <w:i/>
            <w:iCs/>
            <w:noProof/>
            <w:webHidden/>
          </w:rPr>
          <w:fldChar w:fldCharType="separate"/>
        </w:r>
        <w:r w:rsidR="006B42E8">
          <w:rPr>
            <w:rFonts w:ascii="Cambria" w:hAnsi="Cambria"/>
            <w:i/>
            <w:iCs/>
            <w:noProof/>
            <w:webHidden/>
          </w:rPr>
          <w:t>14</w:t>
        </w:r>
        <w:r w:rsidRPr="00425DD8">
          <w:rPr>
            <w:rFonts w:ascii="Cambria" w:hAnsi="Cambria"/>
            <w:i/>
            <w:iCs/>
            <w:noProof/>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i/>
          <w:iCs/>
          <w:noProof/>
          <w:sz w:val="24"/>
          <w:szCs w:val="24"/>
          <w:lang w:val="de-DE" w:eastAsia="de-DE"/>
        </w:rPr>
      </w:pPr>
      <w:hyperlink w:anchor="_Toc45729799" w:history="1">
        <w:r w:rsidRPr="00425DD8">
          <w:rPr>
            <w:rStyle w:val="Hyperlink"/>
            <w:i w:val="0"/>
            <w:iCs/>
            <w:noProof/>
            <w:lang w:val="de-DE"/>
          </w:rPr>
          <w:t>1.6</w:t>
        </w:r>
        <w:r w:rsidRPr="00425DD8">
          <w:rPr>
            <w:rFonts w:ascii="Cambria" w:eastAsiaTheme="minorEastAsia" w:hAnsi="Cambria"/>
            <w:i/>
            <w:iCs/>
            <w:noProof/>
            <w:sz w:val="24"/>
            <w:szCs w:val="24"/>
            <w:lang w:val="de-DE" w:eastAsia="de-DE"/>
          </w:rPr>
          <w:tab/>
        </w:r>
        <w:r w:rsidRPr="00425DD8">
          <w:rPr>
            <w:rStyle w:val="Hyperlink"/>
            <w:i w:val="0"/>
            <w:iCs/>
            <w:noProof/>
            <w:lang w:val="de-DE"/>
          </w:rPr>
          <w:t>Zwischenfazit zur Regressionsanalyse</w:t>
        </w:r>
        <w:r w:rsidRPr="00425DD8">
          <w:rPr>
            <w:rFonts w:ascii="Cambria" w:hAnsi="Cambria"/>
            <w:i/>
            <w:iCs/>
            <w:noProof/>
            <w:webHidden/>
          </w:rPr>
          <w:tab/>
        </w:r>
        <w:r w:rsidRPr="00425DD8">
          <w:rPr>
            <w:rFonts w:ascii="Cambria" w:hAnsi="Cambria"/>
            <w:i/>
            <w:iCs/>
            <w:noProof/>
            <w:webHidden/>
          </w:rPr>
          <w:fldChar w:fldCharType="begin"/>
        </w:r>
        <w:r w:rsidRPr="00425DD8">
          <w:rPr>
            <w:rFonts w:ascii="Cambria" w:hAnsi="Cambria"/>
            <w:i/>
            <w:iCs/>
            <w:noProof/>
            <w:webHidden/>
          </w:rPr>
          <w:instrText xml:space="preserve"> PAGEREF _Toc45729799 \h </w:instrText>
        </w:r>
        <w:r w:rsidRPr="00425DD8">
          <w:rPr>
            <w:rFonts w:ascii="Cambria" w:hAnsi="Cambria"/>
            <w:i/>
            <w:iCs/>
            <w:noProof/>
            <w:webHidden/>
          </w:rPr>
        </w:r>
        <w:r w:rsidRPr="00425DD8">
          <w:rPr>
            <w:rFonts w:ascii="Cambria" w:hAnsi="Cambria"/>
            <w:i/>
            <w:iCs/>
            <w:noProof/>
            <w:webHidden/>
          </w:rPr>
          <w:fldChar w:fldCharType="separate"/>
        </w:r>
        <w:r w:rsidR="006B42E8">
          <w:rPr>
            <w:rFonts w:ascii="Cambria" w:hAnsi="Cambria"/>
            <w:i/>
            <w:iCs/>
            <w:noProof/>
            <w:webHidden/>
          </w:rPr>
          <w:t>15</w:t>
        </w:r>
        <w:r w:rsidRPr="00425DD8">
          <w:rPr>
            <w:rFonts w:ascii="Cambria" w:hAnsi="Cambria"/>
            <w:i/>
            <w:iCs/>
            <w:noProof/>
            <w:webHidden/>
          </w:rPr>
          <w:fldChar w:fldCharType="end"/>
        </w:r>
      </w:hyperlink>
    </w:p>
    <w:p w:rsidR="0044360E" w:rsidRPr="00425DD8" w:rsidRDefault="0044360E" w:rsidP="00425DD8">
      <w:pPr>
        <w:pStyle w:val="Verzeichnis3"/>
        <w:rPr>
          <w:rFonts w:eastAsiaTheme="minorEastAsia"/>
          <w:sz w:val="24"/>
          <w:szCs w:val="24"/>
          <w:lang w:eastAsia="de-DE"/>
        </w:rPr>
      </w:pPr>
      <w:hyperlink w:anchor="_Toc45729800" w:history="1">
        <w:r w:rsidRPr="00425DD8">
          <w:rPr>
            <w:rStyle w:val="Hyperlink"/>
          </w:rPr>
          <w:t>2.</w:t>
        </w:r>
        <w:r w:rsidRPr="00425DD8">
          <w:rPr>
            <w:rFonts w:eastAsiaTheme="minorEastAsia"/>
            <w:sz w:val="24"/>
            <w:szCs w:val="24"/>
            <w:lang w:eastAsia="de-DE"/>
          </w:rPr>
          <w:tab/>
        </w:r>
        <w:r w:rsidRPr="00425DD8">
          <w:rPr>
            <w:rStyle w:val="Hyperlink"/>
          </w:rPr>
          <w:t>Verbindung mit Theorien, inhaltlic</w:t>
        </w:r>
        <w:r w:rsidRPr="00425DD8">
          <w:rPr>
            <w:rStyle w:val="Hyperlink"/>
          </w:rPr>
          <w:t>h</w:t>
        </w:r>
        <w:r w:rsidRPr="00425DD8">
          <w:rPr>
            <w:rStyle w:val="Hyperlink"/>
          </w:rPr>
          <w:t>e Interpretation der Ergebnisse</w:t>
        </w:r>
        <w:r w:rsidRPr="00425DD8">
          <w:rPr>
            <w:webHidden/>
          </w:rPr>
          <w:tab/>
        </w:r>
        <w:r w:rsidRPr="00425DD8">
          <w:rPr>
            <w:webHidden/>
          </w:rPr>
          <w:fldChar w:fldCharType="begin"/>
        </w:r>
        <w:r w:rsidRPr="00425DD8">
          <w:rPr>
            <w:webHidden/>
          </w:rPr>
          <w:instrText xml:space="preserve"> PAGEREF _Toc45729800 \h </w:instrText>
        </w:r>
        <w:r w:rsidRPr="00425DD8">
          <w:rPr>
            <w:webHidden/>
          </w:rPr>
        </w:r>
        <w:r w:rsidRPr="00425DD8">
          <w:rPr>
            <w:webHidden/>
          </w:rPr>
          <w:fldChar w:fldCharType="separate"/>
        </w:r>
        <w:r w:rsidR="006B42E8">
          <w:rPr>
            <w:webHidden/>
          </w:rPr>
          <w:t>15</w:t>
        </w:r>
        <w:r w:rsidRPr="00425DD8">
          <w:rPr>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noProof/>
          <w:sz w:val="24"/>
          <w:szCs w:val="24"/>
          <w:lang w:val="de-DE" w:eastAsia="de-DE"/>
        </w:rPr>
      </w:pPr>
      <w:hyperlink w:anchor="_Toc45729801" w:history="1">
        <w:r w:rsidRPr="00425DD8">
          <w:rPr>
            <w:rStyle w:val="Hyperlink"/>
            <w:noProof/>
            <w:lang w:val="de-DE"/>
          </w:rPr>
          <w:t>2.1</w:t>
        </w:r>
        <w:r w:rsidRPr="00425DD8">
          <w:rPr>
            <w:rFonts w:ascii="Cambria" w:eastAsiaTheme="minorEastAsia" w:hAnsi="Cambria"/>
            <w:noProof/>
            <w:sz w:val="24"/>
            <w:szCs w:val="24"/>
            <w:lang w:val="de-DE" w:eastAsia="de-DE"/>
          </w:rPr>
          <w:tab/>
        </w:r>
        <w:r w:rsidRPr="00425DD8">
          <w:rPr>
            <w:rStyle w:val="Hyperlink"/>
            <w:noProof/>
            <w:lang w:val="de-DE"/>
          </w:rPr>
          <w:t>Aus aktueller konservativ-theoretischer Sicht</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_Toc45729801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15</w:t>
        </w:r>
        <w:r w:rsidRPr="00425DD8">
          <w:rPr>
            <w:rFonts w:ascii="Cambria" w:hAnsi="Cambria"/>
            <w:noProof/>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noProof/>
          <w:sz w:val="24"/>
          <w:szCs w:val="24"/>
          <w:lang w:val="de-DE" w:eastAsia="de-DE"/>
        </w:rPr>
      </w:pPr>
      <w:hyperlink w:anchor="_Toc45729802" w:history="1">
        <w:r w:rsidRPr="00425DD8">
          <w:rPr>
            <w:rStyle w:val="Hyperlink"/>
            <w:noProof/>
            <w:lang w:val="de-DE"/>
          </w:rPr>
          <w:t>2.2</w:t>
        </w:r>
        <w:r w:rsidRPr="00425DD8">
          <w:rPr>
            <w:rFonts w:ascii="Cambria" w:eastAsiaTheme="minorEastAsia" w:hAnsi="Cambria"/>
            <w:noProof/>
            <w:sz w:val="24"/>
            <w:szCs w:val="24"/>
            <w:lang w:val="de-DE" w:eastAsia="de-DE"/>
          </w:rPr>
          <w:tab/>
        </w:r>
        <w:r w:rsidRPr="00425DD8">
          <w:rPr>
            <w:rStyle w:val="Hyperlink"/>
            <w:noProof/>
            <w:lang w:val="de-DE"/>
          </w:rPr>
          <w:t>Aus wissenschaftlicher Sicht</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_Toc45729802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16</w:t>
        </w:r>
        <w:r w:rsidRPr="00425DD8">
          <w:rPr>
            <w:rFonts w:ascii="Cambria" w:hAnsi="Cambria"/>
            <w:noProof/>
            <w:webHidden/>
          </w:rPr>
          <w:fldChar w:fldCharType="end"/>
        </w:r>
      </w:hyperlink>
    </w:p>
    <w:p w:rsidR="0044360E" w:rsidRPr="00425DD8" w:rsidRDefault="0044360E">
      <w:pPr>
        <w:pStyle w:val="Verzeichnis4"/>
        <w:tabs>
          <w:tab w:val="left" w:pos="519"/>
          <w:tab w:val="right" w:leader="dot" w:pos="9396"/>
        </w:tabs>
        <w:rPr>
          <w:rFonts w:ascii="Cambria" w:eastAsiaTheme="minorEastAsia" w:hAnsi="Cambria"/>
          <w:noProof/>
          <w:sz w:val="24"/>
          <w:szCs w:val="24"/>
          <w:lang w:val="de-DE" w:eastAsia="de-DE"/>
        </w:rPr>
      </w:pPr>
      <w:hyperlink w:anchor="_Toc45729803" w:history="1">
        <w:r w:rsidRPr="00425DD8">
          <w:rPr>
            <w:rStyle w:val="Hyperlink"/>
            <w:noProof/>
            <w:lang w:val="de-DE"/>
          </w:rPr>
          <w:t>2.3</w:t>
        </w:r>
        <w:r w:rsidRPr="00425DD8">
          <w:rPr>
            <w:rFonts w:ascii="Cambria" w:eastAsiaTheme="minorEastAsia" w:hAnsi="Cambria"/>
            <w:noProof/>
            <w:sz w:val="24"/>
            <w:szCs w:val="24"/>
            <w:lang w:val="de-DE" w:eastAsia="de-DE"/>
          </w:rPr>
          <w:tab/>
        </w:r>
        <w:r w:rsidRPr="00425DD8">
          <w:rPr>
            <w:rStyle w:val="Hyperlink"/>
            <w:noProof/>
            <w:lang w:val="de-DE"/>
          </w:rPr>
          <w:t>Zwischenfazit zur theoretischen Einordnung</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_Toc45729803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19</w:t>
        </w:r>
        <w:r w:rsidRPr="00425DD8">
          <w:rPr>
            <w:rFonts w:ascii="Cambria" w:hAnsi="Cambria"/>
            <w:noProof/>
            <w:webHidden/>
          </w:rPr>
          <w:fldChar w:fldCharType="end"/>
        </w:r>
      </w:hyperlink>
    </w:p>
    <w:p w:rsidR="0044360E" w:rsidRPr="00425DD8" w:rsidRDefault="0044360E">
      <w:pPr>
        <w:pStyle w:val="Verzeichnis1"/>
        <w:tabs>
          <w:tab w:val="left" w:pos="437"/>
          <w:tab w:val="right" w:leader="dot" w:pos="9396"/>
        </w:tabs>
        <w:rPr>
          <w:rFonts w:ascii="Cambria" w:eastAsiaTheme="minorEastAsia" w:hAnsi="Cambria"/>
          <w:b w:val="0"/>
          <w:bCs w:val="0"/>
          <w:caps w:val="0"/>
          <w:noProof/>
          <w:sz w:val="24"/>
          <w:szCs w:val="24"/>
          <w:u w:val="none"/>
          <w:lang w:val="de-DE" w:eastAsia="de-DE"/>
        </w:rPr>
      </w:pPr>
      <w:hyperlink w:anchor="_Toc45729804" w:history="1">
        <w:r w:rsidRPr="00425DD8">
          <w:rPr>
            <w:rStyle w:val="Hyperlink"/>
            <w:noProof/>
            <w:lang w:val="de-DE"/>
          </w:rPr>
          <w:t>D.</w:t>
        </w:r>
        <w:r w:rsidRPr="00425DD8">
          <w:rPr>
            <w:rFonts w:ascii="Cambria" w:eastAsiaTheme="minorEastAsia" w:hAnsi="Cambria"/>
            <w:b w:val="0"/>
            <w:bCs w:val="0"/>
            <w:caps w:val="0"/>
            <w:noProof/>
            <w:sz w:val="24"/>
            <w:szCs w:val="24"/>
            <w:u w:val="none"/>
            <w:lang w:val="de-DE" w:eastAsia="de-DE"/>
          </w:rPr>
          <w:tab/>
        </w:r>
        <w:r w:rsidRPr="00425DD8">
          <w:rPr>
            <w:rStyle w:val="Hyperlink"/>
            <w:noProof/>
            <w:lang w:val="de-DE"/>
          </w:rPr>
          <w:t>Schlussteil: Leistungen vorliegender Arbeit und künftige Forschungsperspektiven</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_Toc45729804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20</w:t>
        </w:r>
        <w:r w:rsidRPr="00425DD8">
          <w:rPr>
            <w:rFonts w:ascii="Cambria" w:hAnsi="Cambria"/>
            <w:noProof/>
            <w:webHidden/>
          </w:rPr>
          <w:fldChar w:fldCharType="end"/>
        </w:r>
      </w:hyperlink>
    </w:p>
    <w:p w:rsidR="0044360E" w:rsidRPr="00425DD8" w:rsidRDefault="0044360E">
      <w:pPr>
        <w:pStyle w:val="Verzeichnis1"/>
        <w:tabs>
          <w:tab w:val="left" w:pos="406"/>
          <w:tab w:val="right" w:leader="dot" w:pos="9396"/>
        </w:tabs>
        <w:rPr>
          <w:rFonts w:ascii="Cambria" w:eastAsiaTheme="minorEastAsia" w:hAnsi="Cambria"/>
          <w:b w:val="0"/>
          <w:bCs w:val="0"/>
          <w:caps w:val="0"/>
          <w:noProof/>
          <w:sz w:val="24"/>
          <w:szCs w:val="24"/>
          <w:u w:val="none"/>
          <w:lang w:val="de-DE" w:eastAsia="de-DE"/>
        </w:rPr>
      </w:pPr>
      <w:hyperlink w:anchor="_Toc45729805" w:history="1">
        <w:r w:rsidRPr="00425DD8">
          <w:rPr>
            <w:rStyle w:val="Hyperlink"/>
            <w:noProof/>
          </w:rPr>
          <w:t>E.</w:t>
        </w:r>
        <w:r w:rsidRPr="00425DD8">
          <w:rPr>
            <w:rFonts w:ascii="Cambria" w:eastAsiaTheme="minorEastAsia" w:hAnsi="Cambria"/>
            <w:b w:val="0"/>
            <w:bCs w:val="0"/>
            <w:caps w:val="0"/>
            <w:noProof/>
            <w:sz w:val="24"/>
            <w:szCs w:val="24"/>
            <w:u w:val="none"/>
            <w:lang w:val="de-DE" w:eastAsia="de-DE"/>
          </w:rPr>
          <w:tab/>
        </w:r>
        <w:r w:rsidRPr="00425DD8">
          <w:rPr>
            <w:rStyle w:val="Hyperlink"/>
            <w:noProof/>
          </w:rPr>
          <w:t>Anhang</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_Toc45729805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22</w:t>
        </w:r>
        <w:r w:rsidRPr="00425DD8">
          <w:rPr>
            <w:rFonts w:ascii="Cambria" w:hAnsi="Cambria"/>
            <w:noProof/>
            <w:webHidden/>
          </w:rPr>
          <w:fldChar w:fldCharType="end"/>
        </w:r>
      </w:hyperlink>
    </w:p>
    <w:p w:rsidR="0044360E" w:rsidRPr="00425DD8" w:rsidRDefault="0044360E">
      <w:pPr>
        <w:pStyle w:val="Verzeichnis1"/>
        <w:tabs>
          <w:tab w:val="left" w:pos="400"/>
          <w:tab w:val="right" w:leader="dot" w:pos="9396"/>
        </w:tabs>
        <w:rPr>
          <w:rFonts w:ascii="Cambria" w:eastAsiaTheme="minorEastAsia" w:hAnsi="Cambria"/>
          <w:b w:val="0"/>
          <w:bCs w:val="0"/>
          <w:caps w:val="0"/>
          <w:noProof/>
          <w:sz w:val="24"/>
          <w:szCs w:val="24"/>
          <w:u w:val="none"/>
          <w:lang w:val="de-DE" w:eastAsia="de-DE"/>
        </w:rPr>
      </w:pPr>
      <w:hyperlink w:anchor="_Toc45729806" w:history="1">
        <w:r w:rsidRPr="00425DD8">
          <w:rPr>
            <w:rStyle w:val="Hyperlink"/>
            <w:noProof/>
            <w:lang w:val="de-DE"/>
          </w:rPr>
          <w:t>F.</w:t>
        </w:r>
        <w:r w:rsidRPr="00425DD8">
          <w:rPr>
            <w:rFonts w:ascii="Cambria" w:eastAsiaTheme="minorEastAsia" w:hAnsi="Cambria"/>
            <w:b w:val="0"/>
            <w:bCs w:val="0"/>
            <w:caps w:val="0"/>
            <w:noProof/>
            <w:sz w:val="24"/>
            <w:szCs w:val="24"/>
            <w:u w:val="none"/>
            <w:lang w:val="de-DE" w:eastAsia="de-DE"/>
          </w:rPr>
          <w:tab/>
        </w:r>
        <w:r w:rsidRPr="00425DD8">
          <w:rPr>
            <w:rStyle w:val="Hyperlink"/>
            <w:noProof/>
            <w:lang w:val="de-DE"/>
          </w:rPr>
          <w:t>Liter</w:t>
        </w:r>
        <w:r w:rsidRPr="00425DD8">
          <w:rPr>
            <w:rStyle w:val="Hyperlink"/>
            <w:noProof/>
            <w:lang w:val="de-DE"/>
          </w:rPr>
          <w:t>a</w:t>
        </w:r>
        <w:r w:rsidRPr="00425DD8">
          <w:rPr>
            <w:rStyle w:val="Hyperlink"/>
            <w:noProof/>
            <w:lang w:val="de-DE"/>
          </w:rPr>
          <w:t>turverzeichnis</w:t>
        </w:r>
        <w:r w:rsidRPr="00425DD8">
          <w:rPr>
            <w:rFonts w:ascii="Cambria" w:hAnsi="Cambria"/>
            <w:noProof/>
            <w:webHidden/>
          </w:rPr>
          <w:tab/>
        </w:r>
        <w:r w:rsidRPr="00425DD8">
          <w:rPr>
            <w:rFonts w:ascii="Cambria" w:hAnsi="Cambria"/>
            <w:noProof/>
            <w:webHidden/>
          </w:rPr>
          <w:fldChar w:fldCharType="begin"/>
        </w:r>
        <w:r w:rsidRPr="00425DD8">
          <w:rPr>
            <w:rFonts w:ascii="Cambria" w:hAnsi="Cambria"/>
            <w:noProof/>
            <w:webHidden/>
          </w:rPr>
          <w:instrText xml:space="preserve"> PAGEREF _Toc45729806 \h </w:instrText>
        </w:r>
        <w:r w:rsidRPr="00425DD8">
          <w:rPr>
            <w:rFonts w:ascii="Cambria" w:hAnsi="Cambria"/>
            <w:noProof/>
            <w:webHidden/>
          </w:rPr>
        </w:r>
        <w:r w:rsidRPr="00425DD8">
          <w:rPr>
            <w:rFonts w:ascii="Cambria" w:hAnsi="Cambria"/>
            <w:noProof/>
            <w:webHidden/>
          </w:rPr>
          <w:fldChar w:fldCharType="separate"/>
        </w:r>
        <w:r w:rsidR="006B42E8">
          <w:rPr>
            <w:rFonts w:ascii="Cambria" w:hAnsi="Cambria"/>
            <w:noProof/>
            <w:webHidden/>
          </w:rPr>
          <w:t>25</w:t>
        </w:r>
        <w:r w:rsidRPr="00425DD8">
          <w:rPr>
            <w:rFonts w:ascii="Cambria" w:hAnsi="Cambria"/>
            <w:noProof/>
            <w:webHidden/>
          </w:rPr>
          <w:fldChar w:fldCharType="end"/>
        </w:r>
      </w:hyperlink>
    </w:p>
    <w:p w:rsidR="000F5DDC" w:rsidRDefault="0044360E" w:rsidP="000F5DDC">
      <w:pPr>
        <w:pStyle w:val="Textkrper"/>
      </w:pPr>
      <w:r w:rsidRPr="00425DD8">
        <w:fldChar w:fldCharType="end"/>
      </w:r>
    </w:p>
    <w:p w:rsidR="000F5DDC" w:rsidRDefault="000F5DDC" w:rsidP="000F5DDC">
      <w:pPr>
        <w:pStyle w:val="Textkrper"/>
      </w:pPr>
    </w:p>
    <w:p w:rsidR="000F5DDC" w:rsidRDefault="000F5DDC" w:rsidP="000F5DDC">
      <w:pPr>
        <w:pStyle w:val="Textkrper"/>
      </w:pPr>
    </w:p>
    <w:p w:rsidR="000F5DDC" w:rsidRDefault="000F5DDC" w:rsidP="000F5DDC">
      <w:pPr>
        <w:pStyle w:val="Textkrper"/>
      </w:pPr>
    </w:p>
    <w:p w:rsidR="000F5DDC" w:rsidRDefault="000F5DDC" w:rsidP="000F5DDC">
      <w:pPr>
        <w:pStyle w:val="Textkrper"/>
      </w:pPr>
    </w:p>
    <w:p w:rsidR="00B66800" w:rsidRDefault="00B66800" w:rsidP="000F5DDC">
      <w:pPr>
        <w:pStyle w:val="Textkrper"/>
      </w:pPr>
    </w:p>
    <w:p w:rsidR="00B66800" w:rsidRDefault="00B66800" w:rsidP="000F5DDC">
      <w:pPr>
        <w:pStyle w:val="Textkrper"/>
      </w:pPr>
    </w:p>
    <w:p w:rsidR="00B66800" w:rsidRDefault="00B66800" w:rsidP="000F5DDC">
      <w:pPr>
        <w:pStyle w:val="Textkrper"/>
      </w:pPr>
    </w:p>
    <w:p w:rsidR="00B66800" w:rsidRDefault="00B66800" w:rsidP="000F5DDC">
      <w:pPr>
        <w:pStyle w:val="Textkrper"/>
      </w:pPr>
    </w:p>
    <w:p w:rsidR="00B66800" w:rsidRDefault="00B66800" w:rsidP="000F5DDC">
      <w:pPr>
        <w:pStyle w:val="Textkrper"/>
      </w:pPr>
    </w:p>
    <w:p w:rsidR="00B66800" w:rsidRDefault="00B66800" w:rsidP="000F5DDC">
      <w:pPr>
        <w:pStyle w:val="Textkrper"/>
      </w:pPr>
    </w:p>
    <w:p w:rsidR="00991BF4" w:rsidRPr="00991BF4" w:rsidRDefault="009172A7" w:rsidP="00991BF4">
      <w:pPr>
        <w:pStyle w:val="berschrift1"/>
        <w:numPr>
          <w:ilvl w:val="0"/>
          <w:numId w:val="15"/>
        </w:numPr>
        <w:rPr>
          <w:lang w:val="de-DE"/>
        </w:rPr>
      </w:pPr>
      <w:bookmarkStart w:id="1" w:name="_Toc45729729"/>
      <w:bookmarkStart w:id="2" w:name="_Toc45729787"/>
      <w:r w:rsidRPr="00B66800">
        <w:rPr>
          <w:lang w:val="de-DE"/>
        </w:rPr>
        <w:lastRenderedPageBreak/>
        <w:t>Einleitung</w:t>
      </w:r>
      <w:bookmarkEnd w:id="0"/>
      <w:bookmarkEnd w:id="1"/>
      <w:bookmarkEnd w:id="2"/>
    </w:p>
    <w:p w:rsidR="002A5A27" w:rsidRDefault="009172A7">
      <w:pPr>
        <w:pStyle w:val="Textkrper"/>
        <w:rPr>
          <w:lang w:val="de-DE"/>
        </w:rPr>
      </w:pPr>
      <w:r w:rsidRPr="00E67A24">
        <w:rPr>
          <w:lang w:val="de-DE"/>
        </w:rPr>
        <w:t xml:space="preserve">In Zeiten der andauernden, weltweiten wirtschaftlichen und gesellschaftlichen Krisensituation, welche durch das </w:t>
      </w:r>
      <w:proofErr w:type="spellStart"/>
      <w:r w:rsidRPr="00E67A24">
        <w:rPr>
          <w:lang w:val="de-DE"/>
        </w:rPr>
        <w:t>Coronavirus</w:t>
      </w:r>
      <w:proofErr w:type="spellEnd"/>
      <w:r w:rsidRPr="00E67A24">
        <w:rPr>
          <w:lang w:val="de-DE"/>
        </w:rPr>
        <w:t xml:space="preserve"> verursacht wurde, ist es nicht verwunderlich, dass viele Menschen sich nach der „Zeit davor“ sehnen: ein wahrgenommener Fortschritt in beinahe allen Bereichen des menschlichen Lebens, verbunden mit der Freiheit, tun zu können was man mochte und wann man dies wünschte. Seien es Reisen, oder aber auch Besuche bei Freunden und Verwandten, in Restaurants oder Bars zu essen und eine gute Zeit mit geliebten Menschen zu verbringen. Durch die virale Bedrohungssituation aber ist auch vielen Menschen (wieder) bewusst geworden, dass diese Form des Zusammenlebens, dieser hohe Grad an Freiheit weltweit auch einen hohen Preis haben kann; was im Umkehrschluss bei einigen Menschen das Bedürfnis nach mehr Sicherheit im Zusammenleben miteinander gestärkt hat. Am besten zu beobachten ist dies wohl daran, dass aktuell beinahe jeder Mensch in Deutschland wie selbstverständlich einen Mund-Nasen-Schutz trägt, sobald er ein Gebäude betritt – ein Bild, das für viele noch vor einem halben Jahr hierzulande unvorstellbar gewesen wäre, kennt man ein solches doch meist eher aus dem asiatischen Raum.</w:t>
      </w:r>
    </w:p>
    <w:p w:rsidR="00B66800" w:rsidRPr="00E67A24" w:rsidRDefault="00B66800">
      <w:pPr>
        <w:pStyle w:val="Textkrper"/>
        <w:rPr>
          <w:lang w:val="de-DE"/>
        </w:rPr>
      </w:pPr>
    </w:p>
    <w:p w:rsidR="009C40AC" w:rsidRDefault="009172A7">
      <w:pPr>
        <w:pStyle w:val="Textkrper"/>
        <w:rPr>
          <w:lang w:val="de-DE"/>
        </w:rPr>
      </w:pPr>
      <w:r w:rsidRPr="00E67A24">
        <w:rPr>
          <w:lang w:val="de-DE"/>
        </w:rPr>
        <w:t xml:space="preserve">Doch nicht nur auf individueller oder gesellschaftlicher Ebene erwiesen sich das </w:t>
      </w:r>
      <w:proofErr w:type="spellStart"/>
      <w:r w:rsidRPr="00E67A24">
        <w:rPr>
          <w:lang w:val="de-DE"/>
        </w:rPr>
        <w:t>Coronavirus</w:t>
      </w:r>
      <w:proofErr w:type="spellEnd"/>
      <w:r w:rsidRPr="00E67A24">
        <w:rPr>
          <w:lang w:val="de-DE"/>
        </w:rPr>
        <w:t xml:space="preserve"> und die damit verbundenen Einschränkungen, die ein jeder Mensch auf sich nehmen musste, als höchst transformativ. Auch auf politischer Ebene war ein Wandel zu beobachten, den vor beziehungsweise ohne die Krise wohl selten jemand erwartet hätte: durch sie erlebten konservative Parteien überall in Europa einen Aufschwung bezüglich des Zuspruchs aus der wahlberechtigten Bevölkerung.</w:t>
      </w:r>
    </w:p>
    <w:p w:rsidR="000647B1" w:rsidRDefault="009172A7">
      <w:pPr>
        <w:pStyle w:val="Textkrper"/>
        <w:rPr>
          <w:lang w:val="de-DE"/>
        </w:rPr>
      </w:pPr>
      <w:r w:rsidRPr="00E67A24">
        <w:rPr>
          <w:lang w:val="de-DE"/>
        </w:rPr>
        <w:t>Besonders die vor der Krise stark in die Kritik geratene Union aus CDU und CSU in Deutschland machte in ihren Umfragewerten den Anschein, als täte ihr die Krise ungemein gut. Vergleicht man deren Umfragewerte im Februar 2020, so wurde die Partei von 27% der Befragten als Antwort auf die Sonntagsfrage im ARD-</w:t>
      </w:r>
      <w:proofErr w:type="spellStart"/>
      <w:r w:rsidRPr="00E67A24">
        <w:rPr>
          <w:lang w:val="de-DE"/>
        </w:rPr>
        <w:t>DeutschlandTREND</w:t>
      </w:r>
      <w:proofErr w:type="spellEnd"/>
      <w:r w:rsidRPr="00E67A24">
        <w:rPr>
          <w:lang w:val="de-DE"/>
        </w:rPr>
        <w:t xml:space="preserve"> genannt</w:t>
      </w:r>
      <w:r w:rsidR="009C40AC">
        <w:rPr>
          <w:rStyle w:val="Funotenzeichen"/>
          <w:lang w:val="de-DE"/>
        </w:rPr>
        <w:footnoteReference w:id="1"/>
      </w:r>
      <w:r w:rsidRPr="00E67A24">
        <w:rPr>
          <w:lang w:val="de-DE"/>
        </w:rPr>
        <w:t xml:space="preserve"> </w:t>
      </w:r>
      <w:r w:rsidR="00AD51B5">
        <w:rPr>
          <w:lang w:val="de-DE"/>
        </w:rPr>
        <w:t>–</w:t>
      </w:r>
      <w:r w:rsidRPr="00E67A24">
        <w:rPr>
          <w:lang w:val="de-DE"/>
        </w:rPr>
        <w:t xml:space="preserve"> als Vergleichswert dient nun der </w:t>
      </w:r>
      <w:proofErr w:type="spellStart"/>
      <w:r w:rsidRPr="00E67A24">
        <w:rPr>
          <w:lang w:val="de-DE"/>
        </w:rPr>
        <w:t>DeutschlandTREND</w:t>
      </w:r>
      <w:proofErr w:type="spellEnd"/>
      <w:r w:rsidRPr="00E67A24">
        <w:rPr>
          <w:lang w:val="de-DE"/>
        </w:rPr>
        <w:t xml:space="preserve"> vom Mai 2020: hier erhielt die Union starke 39%, befand sich gar auf einem so hohen Wert wie seit August 2017 nicht mehr.</w:t>
      </w:r>
      <w:r w:rsidR="000647B1">
        <w:rPr>
          <w:rStyle w:val="Funotenzeichen"/>
          <w:lang w:val="de-DE"/>
        </w:rPr>
        <w:footnoteReference w:id="2"/>
      </w:r>
    </w:p>
    <w:p w:rsidR="000647B1" w:rsidRDefault="000647B1">
      <w:pPr>
        <w:pStyle w:val="Textkrper"/>
        <w:rPr>
          <w:lang w:val="de-DE"/>
        </w:rPr>
      </w:pPr>
    </w:p>
    <w:p w:rsidR="000647B1" w:rsidRDefault="000647B1">
      <w:pPr>
        <w:pStyle w:val="Textkrper"/>
        <w:rPr>
          <w:lang w:val="de-DE"/>
        </w:rPr>
      </w:pPr>
    </w:p>
    <w:p w:rsidR="002A5A27" w:rsidRDefault="009172A7">
      <w:pPr>
        <w:pStyle w:val="Textkrper"/>
        <w:rPr>
          <w:lang w:val="de-DE"/>
        </w:rPr>
      </w:pPr>
      <w:r w:rsidRPr="00E67A24">
        <w:rPr>
          <w:lang w:val="de-DE"/>
        </w:rPr>
        <w:lastRenderedPageBreak/>
        <w:t xml:space="preserve">Und auch einzelne, konservative Politiker gewannen durch ihr Krisenmanagement an Einfluss und Zuspruch: Markus Söder galt laut dem </w:t>
      </w:r>
      <w:proofErr w:type="spellStart"/>
      <w:r w:rsidRPr="00E67A24">
        <w:rPr>
          <w:lang w:val="de-DE"/>
        </w:rPr>
        <w:t>DeutschlandTREND</w:t>
      </w:r>
      <w:proofErr w:type="spellEnd"/>
      <w:r w:rsidRPr="00E67A24">
        <w:rPr>
          <w:lang w:val="de-DE"/>
        </w:rPr>
        <w:t xml:space="preserve"> für Mai 2020 als der bevorzugte Kanzlerkandidat der Union, was besonders auf dessen stark auf individuelle und gesellschaftliche Sicherheit ausgelegte Maßnahmen zur Eindämmung des Virus in Bayern zurückzuführen ist, welche bei der Bevölkerung offenbar als wirkungsvoll wahrgenommen wurden.</w:t>
      </w:r>
      <w:r>
        <w:rPr>
          <w:rStyle w:val="Funotenzeichen"/>
          <w:lang w:val="de-DE"/>
        </w:rPr>
        <w:footnoteReference w:id="3"/>
      </w:r>
    </w:p>
    <w:p w:rsidR="009172A7" w:rsidRPr="00E67A24" w:rsidRDefault="009172A7">
      <w:pPr>
        <w:pStyle w:val="Textkrper"/>
        <w:rPr>
          <w:lang w:val="de-DE"/>
        </w:rPr>
      </w:pPr>
    </w:p>
    <w:p w:rsidR="002A5A27" w:rsidRDefault="009172A7">
      <w:pPr>
        <w:pStyle w:val="Textkrper"/>
        <w:rPr>
          <w:lang w:val="de-DE"/>
        </w:rPr>
      </w:pPr>
      <w:r w:rsidRPr="00E67A24">
        <w:rPr>
          <w:lang w:val="de-DE"/>
        </w:rPr>
        <w:t xml:space="preserve">Doch wirft dieser zuletzt augenscheinlich wahrzunehmende „Boom konservativer Politik" aus wissenschaftlicher Perspektive auch Fragen auf. Das Motiv der Sicherheit, welches von konservativen Parteien immer wieder betont wird, wurde bereits angesprochen. Doch welche Eigenschaften haben konservative Wähler noch? Und welche dieser Eigenschaften beeinflussen sie </w:t>
      </w:r>
      <w:r w:rsidR="000A6BC8">
        <w:rPr>
          <w:lang w:val="de-DE"/>
        </w:rPr>
        <w:t>wirklich</w:t>
      </w:r>
      <w:r w:rsidR="00330755">
        <w:rPr>
          <w:lang w:val="de-DE"/>
        </w:rPr>
        <w:t xml:space="preserve"> darin, für eine konservative Partei zu stimmen</w:t>
      </w:r>
      <w:r w:rsidRPr="00E67A24">
        <w:rPr>
          <w:lang w:val="de-DE"/>
        </w:rPr>
        <w:t xml:space="preserve">? Diesen Fragen soll diese Arbeit mit Hilfe einer Analyse des Datensatzes der Allgemeinen Bevölkerungsumfrage der Sozialwissenschaften von 2018 (nachfolgend </w:t>
      </w:r>
      <w:proofErr w:type="spellStart"/>
      <w:r w:rsidRPr="00E67A24">
        <w:rPr>
          <w:lang w:val="de-DE"/>
        </w:rPr>
        <w:t>ALLBUS</w:t>
      </w:r>
      <w:proofErr w:type="spellEnd"/>
      <w:r w:rsidRPr="00E67A24">
        <w:rPr>
          <w:lang w:val="de-DE"/>
        </w:rPr>
        <w:t xml:space="preserve"> 2018 genannt) auf den Grund gehen. Untersucht werden dabei diejenigen Personen, welche für die hypothetische Sonntagsfrage im Datensatz angegeben haben, dass sie für die Union</w:t>
      </w:r>
      <w:r w:rsidR="00B66800">
        <w:rPr>
          <w:lang w:val="de-DE"/>
        </w:rPr>
        <w:t>, und damit für eine konservative Partei,</w:t>
      </w:r>
      <w:r w:rsidRPr="00E67A24">
        <w:rPr>
          <w:lang w:val="de-DE"/>
        </w:rPr>
        <w:t xml:space="preserve"> stimmen würden.</w:t>
      </w: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Default="00B66800">
      <w:pPr>
        <w:pStyle w:val="Textkrper"/>
        <w:rPr>
          <w:lang w:val="de-DE"/>
        </w:rPr>
      </w:pPr>
    </w:p>
    <w:p w:rsidR="00B66800" w:rsidRPr="00E67A24" w:rsidRDefault="00B66800">
      <w:pPr>
        <w:pStyle w:val="Textkrper"/>
        <w:rPr>
          <w:lang w:val="de-DE"/>
        </w:rPr>
      </w:pPr>
    </w:p>
    <w:p w:rsidR="00991BF4" w:rsidRPr="00991BF4" w:rsidRDefault="009172A7" w:rsidP="00991BF4">
      <w:pPr>
        <w:pStyle w:val="berschrift1"/>
        <w:numPr>
          <w:ilvl w:val="0"/>
          <w:numId w:val="15"/>
        </w:numPr>
        <w:rPr>
          <w:lang w:val="de-DE"/>
        </w:rPr>
      </w:pPr>
      <w:bookmarkStart w:id="3" w:name="X2d0cf0ee66c15fe1bbb302f5b2ae2685910d71d"/>
      <w:bookmarkStart w:id="4" w:name="_Toc45729730"/>
      <w:bookmarkStart w:id="5" w:name="_Toc45729788"/>
      <w:r w:rsidRPr="00E67A24">
        <w:rPr>
          <w:lang w:val="de-DE"/>
        </w:rPr>
        <w:lastRenderedPageBreak/>
        <w:t>Hauptteil I: Methodik, Hypothesen, Theorie</w:t>
      </w:r>
      <w:bookmarkEnd w:id="3"/>
      <w:bookmarkEnd w:id="4"/>
      <w:bookmarkEnd w:id="5"/>
    </w:p>
    <w:p w:rsidR="002A5A27" w:rsidRDefault="009172A7">
      <w:pPr>
        <w:pStyle w:val="FirstParagraph"/>
        <w:rPr>
          <w:lang w:val="de-DE"/>
        </w:rPr>
      </w:pPr>
      <w:r w:rsidRPr="00E67A24">
        <w:rPr>
          <w:lang w:val="de-DE"/>
        </w:rPr>
        <w:t>Zu Anfang dieser Arbeit wird ein kurzer Teil zur Einführung in die Thematik der durchzuführenden Untersuchung stehen, um hintergründige Fragen zu Theorie und Praxis vorab zu klären.</w:t>
      </w:r>
    </w:p>
    <w:p w:rsidR="007730D3" w:rsidRPr="007730D3" w:rsidRDefault="007730D3" w:rsidP="007730D3">
      <w:pPr>
        <w:pStyle w:val="Textkrper"/>
        <w:rPr>
          <w:lang w:val="de-DE"/>
        </w:rPr>
      </w:pPr>
    </w:p>
    <w:p w:rsidR="00991BF4" w:rsidRPr="00991BF4" w:rsidRDefault="009172A7" w:rsidP="00991BF4">
      <w:pPr>
        <w:pStyle w:val="berschrift2"/>
        <w:numPr>
          <w:ilvl w:val="0"/>
          <w:numId w:val="16"/>
        </w:numPr>
        <w:rPr>
          <w:lang w:val="de-DE"/>
        </w:rPr>
      </w:pPr>
      <w:bookmarkStart w:id="6" w:name="definitionenklarstellungen"/>
      <w:bookmarkStart w:id="7" w:name="_Toc45729731"/>
      <w:bookmarkStart w:id="8" w:name="_Toc45729789"/>
      <w:r w:rsidRPr="00E67A24">
        <w:rPr>
          <w:lang w:val="de-DE"/>
        </w:rPr>
        <w:t>Definitionen</w:t>
      </w:r>
      <w:r w:rsidR="005B46AA">
        <w:rPr>
          <w:lang w:val="de-DE"/>
        </w:rPr>
        <w:t xml:space="preserve"> und </w:t>
      </w:r>
      <w:r w:rsidRPr="00E67A24">
        <w:rPr>
          <w:lang w:val="de-DE"/>
        </w:rPr>
        <w:t>Klarstellungen</w:t>
      </w:r>
      <w:bookmarkEnd w:id="6"/>
      <w:bookmarkEnd w:id="7"/>
      <w:bookmarkEnd w:id="8"/>
    </w:p>
    <w:p w:rsidR="002A5A27" w:rsidRDefault="009172A7">
      <w:pPr>
        <w:pStyle w:val="FirstParagraph"/>
        <w:rPr>
          <w:lang w:val="de-DE"/>
        </w:rPr>
      </w:pPr>
      <w:r w:rsidRPr="00E67A24">
        <w:rPr>
          <w:lang w:val="de-DE"/>
        </w:rPr>
        <w:t xml:space="preserve">Um sich nun zunächst von theoretischer Seite her dem Thema der konservativen Wähler zu nähern, muss zuerst festgelegt werden, welche Wähler diese Arbeit überhaupt als konservativ bezeichnet. Wie bereits in der Einleitung erwähnt wird sich bei der folgenden Analyse auf die Variable </w:t>
      </w:r>
      <w:proofErr w:type="spellStart"/>
      <w:r w:rsidRPr="00E67A24">
        <w:rPr>
          <w:i/>
          <w:lang w:val="de-DE"/>
        </w:rPr>
        <w:t>wahl</w:t>
      </w:r>
      <w:proofErr w:type="spellEnd"/>
      <w:r w:rsidRPr="00E67A24">
        <w:rPr>
          <w:lang w:val="de-DE"/>
        </w:rPr>
        <w:t xml:space="preserve"> als abhängige Variable konzentriert werden. Die Fragestellung dieser ist dem </w:t>
      </w:r>
      <w:proofErr w:type="spellStart"/>
      <w:r w:rsidRPr="00E67A24">
        <w:rPr>
          <w:lang w:val="de-DE"/>
        </w:rPr>
        <w:t>Codebuch</w:t>
      </w:r>
      <w:proofErr w:type="spellEnd"/>
      <w:r w:rsidRPr="00E67A24">
        <w:rPr>
          <w:lang w:val="de-DE"/>
        </w:rPr>
        <w:t xml:space="preserve"> des </w:t>
      </w:r>
      <w:proofErr w:type="spellStart"/>
      <w:r w:rsidRPr="00E67A24">
        <w:rPr>
          <w:lang w:val="de-DE"/>
        </w:rPr>
        <w:t>ALLBUS</w:t>
      </w:r>
      <w:proofErr w:type="spellEnd"/>
      <w:r w:rsidRPr="00E67A24">
        <w:rPr>
          <w:lang w:val="de-DE"/>
        </w:rPr>
        <w:t xml:space="preserve"> 2018 zu entnehmen und ist der Sonntagsfrage aus dem bekannten ARD-</w:t>
      </w:r>
      <w:proofErr w:type="spellStart"/>
      <w:r w:rsidRPr="00E67A24">
        <w:rPr>
          <w:lang w:val="de-DE"/>
        </w:rPr>
        <w:t>DeutschlandTREND</w:t>
      </w:r>
      <w:proofErr w:type="spellEnd"/>
      <w:r w:rsidRPr="00E67A24">
        <w:rPr>
          <w:lang w:val="de-DE"/>
        </w:rPr>
        <w:t xml:space="preserve"> sehr ähnlich: „Wenn am nächsten Sonntag Bundestagswahl wäre, welche Partei würden sie dann mit Ihrer ZWEITSTIMME wählen?“. Diese Variable wurde nun für die Untersuchung </w:t>
      </w:r>
      <w:proofErr w:type="spellStart"/>
      <w:r w:rsidRPr="00E67A24">
        <w:rPr>
          <w:lang w:val="de-DE"/>
        </w:rPr>
        <w:t>dummycodiert</w:t>
      </w:r>
      <w:proofErr w:type="spellEnd"/>
      <w:r w:rsidRPr="00E67A24">
        <w:rPr>
          <w:lang w:val="de-DE"/>
        </w:rPr>
        <w:t xml:space="preserve">, d. h. </w:t>
      </w:r>
      <w:proofErr w:type="spellStart"/>
      <w:r w:rsidRPr="00E67A24">
        <w:rPr>
          <w:lang w:val="de-DE"/>
        </w:rPr>
        <w:t>dichotomisiert</w:t>
      </w:r>
      <w:proofErr w:type="spellEnd"/>
      <w:r w:rsidRPr="00E67A24">
        <w:rPr>
          <w:lang w:val="de-DE"/>
        </w:rPr>
        <w:t xml:space="preserve">. Kriterium war hierbei, die Wählerschaft in zwei Teile zu spalten: die Wähler, die für eine konservative Partei gestimmt </w:t>
      </w:r>
      <w:proofErr w:type="gramStart"/>
      <w:r w:rsidRPr="00E67A24">
        <w:rPr>
          <w:lang w:val="de-DE"/>
        </w:rPr>
        <w:t>haben</w:t>
      </w:r>
      <w:proofErr w:type="gramEnd"/>
      <w:r w:rsidRPr="00E67A24">
        <w:rPr>
          <w:lang w:val="de-DE"/>
        </w:rPr>
        <w:t xml:space="preserve"> auf der einen Seite, die restlichen auf der anderen. Dabei stand die oben bereits aufgeworfene Frage im Raum. Konkretisiert bedeutet diese nun: ist die AfD als selbst proklamierte „bürgerliche“ Partei auch eine konservative Partei, oder wird diese Arbeit nur die Unionsparteien CDU und CSU als potentielle politische Vertreter konservativer Wähler ansehen?</w:t>
      </w:r>
    </w:p>
    <w:p w:rsidR="00090A73" w:rsidRPr="00090A73" w:rsidRDefault="00090A73" w:rsidP="00090A73">
      <w:pPr>
        <w:pStyle w:val="Textkrper"/>
        <w:rPr>
          <w:lang w:val="de-DE"/>
        </w:rPr>
      </w:pPr>
    </w:p>
    <w:p w:rsidR="00090A73" w:rsidRDefault="009172A7">
      <w:pPr>
        <w:pStyle w:val="Textkrper"/>
        <w:rPr>
          <w:lang w:val="de-DE"/>
        </w:rPr>
      </w:pPr>
      <w:r w:rsidRPr="00E67A24">
        <w:rPr>
          <w:lang w:val="de-DE"/>
        </w:rPr>
        <w:t xml:space="preserve">Entschieden wurde sich dabei für letztere Variante. Dass die AfD nicht als konservative Partei angesehen wird, hat vielfältige Gründe, auf die nun nachfolgend in gebotener Kürze eingegangen werden soll. Zunächst ist aus der medialen Perspektive in den letzten Monaten und Jahren ein (erneuter) Rechtsruck in der AfD zu beobachten gewesen – besonders personifiziert durch den sogenannten „Flügel“, angeführt durch Björn </w:t>
      </w:r>
      <w:proofErr w:type="spellStart"/>
      <w:r w:rsidRPr="00E67A24">
        <w:rPr>
          <w:lang w:val="de-DE"/>
        </w:rPr>
        <w:t>Höcke</w:t>
      </w:r>
      <w:proofErr w:type="spellEnd"/>
      <w:r w:rsidRPr="00E67A24">
        <w:rPr>
          <w:lang w:val="de-DE"/>
        </w:rPr>
        <w:t xml:space="preserve"> (Fraktionsvorsitzender AfD-Landtagsfraktion Thüringen) und Andreas </w:t>
      </w:r>
      <w:proofErr w:type="spellStart"/>
      <w:r w:rsidRPr="00E67A24">
        <w:rPr>
          <w:lang w:val="de-DE"/>
        </w:rPr>
        <w:t>Kalbitz</w:t>
      </w:r>
      <w:proofErr w:type="spellEnd"/>
      <w:r w:rsidRPr="00E67A24">
        <w:rPr>
          <w:lang w:val="de-DE"/>
        </w:rPr>
        <w:t xml:space="preserve"> (Fraktionsvorsitzender AfD-Landtagsfraktion Brandenburg; aktuell Verfahren zum Entzug der Parteimitgliedschaft). Trotz der Auflösung dieser innerparteilichen Gruppierung im April/Mai 2020 und des angestrebten Ausschlusses von Funktionären wie </w:t>
      </w:r>
      <w:proofErr w:type="spellStart"/>
      <w:r w:rsidRPr="00E67A24">
        <w:rPr>
          <w:lang w:val="de-DE"/>
        </w:rPr>
        <w:t>Kalbitz</w:t>
      </w:r>
      <w:proofErr w:type="spellEnd"/>
      <w:r w:rsidRPr="00E67A24">
        <w:rPr>
          <w:lang w:val="de-DE"/>
        </w:rPr>
        <w:t xml:space="preserve"> ist laut dem Thüringer Verfassungsschutz die Endgültigkeit dieses Beschlusses anzuzweifeln; der Behördenchef Stephan Kramer teilte gar mit, dass es sich dabei um ein bewusstes Täuschungsmanöver </w:t>
      </w:r>
      <w:r w:rsidRPr="00E67A24">
        <w:rPr>
          <w:lang w:val="de-DE"/>
        </w:rPr>
        <w:lastRenderedPageBreak/>
        <w:t>handele und die Gruppierung weiterarbeiten würde, nur namentlich und offiziell nicht mehr bestehen würde.</w:t>
      </w:r>
      <w:r w:rsidR="00090A73">
        <w:rPr>
          <w:rStyle w:val="Funotenzeichen"/>
          <w:lang w:val="de-DE"/>
        </w:rPr>
        <w:footnoteReference w:id="4"/>
      </w:r>
    </w:p>
    <w:p w:rsidR="002A5A27" w:rsidRDefault="009172A7">
      <w:pPr>
        <w:pStyle w:val="Textkrper"/>
        <w:rPr>
          <w:lang w:val="de-DE"/>
        </w:rPr>
      </w:pPr>
      <w:r w:rsidRPr="00E67A24">
        <w:rPr>
          <w:lang w:val="de-DE"/>
        </w:rPr>
        <w:t xml:space="preserve">Was jedoch noch stärker bei einer Beurteilung der AfD ins Gewicht fällt, ist die Tatsache, dass sich trotz Kenntnis über die „völkisch-nationalen“ Tendenzen im sogenannten „Flügel“ nicht ausreichend von diesem distanziert worden ist. Auch der Soziologe Andreas Kemper spricht in einem Interview mit dem Tagesspiegel dieses Thema der fehlenden Distanzierung mit Blick auf die Auflösung des „Flügels“ an: „Die rechtsextreme Ideologie als Kernbestandteil der AfD wird </w:t>
      </w:r>
      <w:proofErr w:type="gramStart"/>
      <w:r w:rsidRPr="00E67A24">
        <w:rPr>
          <w:lang w:val="de-DE"/>
        </w:rPr>
        <w:t>weiter verbreitet</w:t>
      </w:r>
      <w:proofErr w:type="gramEnd"/>
      <w:r w:rsidRPr="00E67A24">
        <w:rPr>
          <w:lang w:val="de-DE"/>
        </w:rPr>
        <w:t xml:space="preserve">. Wer jetzt annimmt, dass da irgendetwas aufgelöst wird, sitzt einem </w:t>
      </w:r>
      <w:proofErr w:type="spellStart"/>
      <w:r w:rsidRPr="00E67A24">
        <w:rPr>
          <w:lang w:val="de-DE"/>
        </w:rPr>
        <w:t>Fake</w:t>
      </w:r>
      <w:proofErr w:type="spellEnd"/>
      <w:r w:rsidRPr="00E67A24">
        <w:rPr>
          <w:lang w:val="de-DE"/>
        </w:rPr>
        <w:t xml:space="preserve"> auf. Das ist bloß ein durchsichtiges Täuschungsmanöver.“</w:t>
      </w:r>
      <w:r w:rsidR="00804CDA">
        <w:rPr>
          <w:rStyle w:val="Funotenzeichen"/>
          <w:lang w:val="de-DE"/>
        </w:rPr>
        <w:footnoteReference w:id="5"/>
      </w:r>
    </w:p>
    <w:p w:rsidR="00090A73" w:rsidRPr="00E67A24" w:rsidRDefault="00090A73">
      <w:pPr>
        <w:pStyle w:val="Textkrper"/>
        <w:rPr>
          <w:lang w:val="de-DE"/>
        </w:rPr>
      </w:pPr>
    </w:p>
    <w:p w:rsidR="002A5A27" w:rsidRDefault="009172A7">
      <w:pPr>
        <w:pStyle w:val="Textkrper"/>
        <w:rPr>
          <w:lang w:val="de-DE"/>
        </w:rPr>
      </w:pPr>
      <w:r w:rsidRPr="00E67A24">
        <w:rPr>
          <w:lang w:val="de-DE"/>
        </w:rPr>
        <w:t xml:space="preserve">Nähert man sich der Thematik der AfD nun auch noch von wissenschaftlich-analytischer Seite, so findet man nur noch mehr Gründe dafür, die Partei nicht als konservativ, sondern als rechtspopulistisch zu sehen. </w:t>
      </w:r>
      <w:r w:rsidRPr="000F5DDC">
        <w:rPr>
          <w:lang w:val="de-DE"/>
        </w:rPr>
        <w:t>So bezeichnen</w:t>
      </w:r>
      <w:r w:rsidR="00182171">
        <w:rPr>
          <w:lang w:val="de-DE"/>
        </w:rPr>
        <w:t xml:space="preserve"> exemplarisch</w:t>
      </w:r>
      <w:r w:rsidRPr="000F5DDC">
        <w:rPr>
          <w:lang w:val="de-DE"/>
        </w:rPr>
        <w:t xml:space="preserve"> </w:t>
      </w:r>
      <w:proofErr w:type="spellStart"/>
      <w:r w:rsidRPr="00EB4890">
        <w:rPr>
          <w:smallCaps/>
          <w:lang w:val="de-DE"/>
        </w:rPr>
        <w:t>Niedermayer</w:t>
      </w:r>
      <w:proofErr w:type="spellEnd"/>
      <w:r w:rsidRPr="000F5DDC">
        <w:rPr>
          <w:lang w:val="de-DE"/>
        </w:rPr>
        <w:t xml:space="preserve"> und </w:t>
      </w:r>
      <w:r w:rsidRPr="00EB4890">
        <w:rPr>
          <w:smallCaps/>
          <w:lang w:val="de-DE"/>
        </w:rPr>
        <w:t>Hofrichter</w:t>
      </w:r>
      <w:r w:rsidRPr="000F5DDC">
        <w:rPr>
          <w:lang w:val="de-DE"/>
        </w:rPr>
        <w:t xml:space="preserve"> mit den Worten des </w:t>
      </w:r>
      <w:proofErr w:type="spellStart"/>
      <w:r w:rsidRPr="000F5DDC">
        <w:rPr>
          <w:lang w:val="de-DE"/>
        </w:rPr>
        <w:t>Rechtsextremismusforschers</w:t>
      </w:r>
      <w:proofErr w:type="spellEnd"/>
      <w:r w:rsidRPr="000F5DDC">
        <w:rPr>
          <w:lang w:val="de-DE"/>
        </w:rPr>
        <w:t xml:space="preserve"> und Politikwissenschaftlers Richard </w:t>
      </w:r>
      <w:proofErr w:type="spellStart"/>
      <w:r w:rsidRPr="00EB4890">
        <w:rPr>
          <w:smallCaps/>
          <w:lang w:val="de-DE"/>
        </w:rPr>
        <w:t>Stöss</w:t>
      </w:r>
      <w:proofErr w:type="spellEnd"/>
      <w:r w:rsidRPr="000F5DDC">
        <w:rPr>
          <w:lang w:val="de-DE"/>
        </w:rPr>
        <w:t xml:space="preserve"> die AfD als „nationalkonservative Partei mit Brücken zum Rechtsextremismus“</w:t>
      </w:r>
      <w:r w:rsidR="00D275D4">
        <w:rPr>
          <w:rStyle w:val="Funotenzeichen"/>
          <w:lang w:val="de-DE"/>
        </w:rPr>
        <w:footnoteReference w:id="6"/>
      </w:r>
      <w:r w:rsidRPr="000F5DDC">
        <w:rPr>
          <w:lang w:val="de-DE"/>
        </w:rPr>
        <w:t xml:space="preserve">. Ebenso betonen sie die Rolle von Politikern des äußeren rechten Rands in der AfD und nennen als Beispiel erneut Björn </w:t>
      </w:r>
      <w:proofErr w:type="spellStart"/>
      <w:r w:rsidRPr="000F5DDC">
        <w:rPr>
          <w:lang w:val="de-DE"/>
        </w:rPr>
        <w:t>Höcke</w:t>
      </w:r>
      <w:proofErr w:type="spellEnd"/>
      <w:r w:rsidRPr="000F5DDC">
        <w:rPr>
          <w:lang w:val="de-DE"/>
        </w:rPr>
        <w:t>. Zwar sprechen sie der Partei nicht gänzlich konservative Tendenzen ab (etwa beim Familien- und Frauenbild), jedoch überwiegen in vielen Bereichen die sogenannten völkisch-nationalen bis rassistischen Punkte (z. B. im Bereich der Europapolitik oder den Positionen zu Integration und Migration).</w:t>
      </w:r>
      <w:r w:rsidR="00FF5EC9">
        <w:rPr>
          <w:rStyle w:val="Funotenzeichen"/>
          <w:lang w:val="de-DE"/>
        </w:rPr>
        <w:footnoteReference w:id="7"/>
      </w:r>
      <w:r w:rsidRPr="000F5DDC">
        <w:rPr>
          <w:lang w:val="de-DE"/>
        </w:rPr>
        <w:t xml:space="preserve"> Gerade diese Einschätzungen teilt auch die vorliegende Arbeit, weshalb sich aus gutem Grund dagegen entschieden wurde, die AfD als konservative Partei anzusehen.</w:t>
      </w:r>
    </w:p>
    <w:p w:rsidR="007730D3" w:rsidRPr="000F5DDC" w:rsidRDefault="007730D3">
      <w:pPr>
        <w:pStyle w:val="Textkrper"/>
        <w:rPr>
          <w:lang w:val="de-DE"/>
        </w:rPr>
      </w:pPr>
    </w:p>
    <w:p w:rsidR="00991BF4" w:rsidRPr="00991BF4" w:rsidRDefault="009172A7" w:rsidP="00991BF4">
      <w:pPr>
        <w:pStyle w:val="berschrift2"/>
        <w:numPr>
          <w:ilvl w:val="0"/>
          <w:numId w:val="16"/>
        </w:numPr>
        <w:rPr>
          <w:i/>
          <w:lang w:val="de-DE"/>
        </w:rPr>
      </w:pPr>
      <w:bookmarkStart w:id="9" w:name="Xb503562eda32540bdb110d52c5f4b8ecfe9f68e"/>
      <w:bookmarkStart w:id="10" w:name="_Toc45729732"/>
      <w:bookmarkStart w:id="11" w:name="_Toc45729790"/>
      <w:r w:rsidRPr="000F5DDC">
        <w:rPr>
          <w:lang w:val="de-DE"/>
        </w:rPr>
        <w:lastRenderedPageBreak/>
        <w:t xml:space="preserve">Auswahl des </w:t>
      </w:r>
      <w:proofErr w:type="spellStart"/>
      <w:r w:rsidRPr="000F5DDC">
        <w:rPr>
          <w:lang w:val="de-DE"/>
        </w:rPr>
        <w:t>ALLBUS</w:t>
      </w:r>
      <w:proofErr w:type="spellEnd"/>
      <w:r w:rsidRPr="000F5DDC">
        <w:rPr>
          <w:lang w:val="de-DE"/>
        </w:rPr>
        <w:t xml:space="preserve"> 2018 als Datensatz und univariate Analyse der abhängigen Variable </w:t>
      </w:r>
      <w:proofErr w:type="spellStart"/>
      <w:r w:rsidRPr="000F5DDC">
        <w:rPr>
          <w:i/>
          <w:lang w:val="de-DE"/>
        </w:rPr>
        <w:t>wahl</w:t>
      </w:r>
      <w:bookmarkEnd w:id="9"/>
      <w:bookmarkEnd w:id="10"/>
      <w:bookmarkEnd w:id="11"/>
      <w:proofErr w:type="spellEnd"/>
    </w:p>
    <w:p w:rsidR="002A5A27" w:rsidRPr="000F5DDC" w:rsidRDefault="009172A7">
      <w:pPr>
        <w:pStyle w:val="FirstParagraph"/>
        <w:rPr>
          <w:lang w:val="de-DE"/>
        </w:rPr>
      </w:pPr>
      <w:r w:rsidRPr="000F5DDC">
        <w:rPr>
          <w:lang w:val="de-DE"/>
        </w:rPr>
        <w:t xml:space="preserve">Da nun unter Punkt 1 schon auf Hintergrundüberlegungen theoretischer Natur in Bezug auf den Regressanden eingegangen wurde, soll sich nun auch von etwas praktischerer Seite der Variable </w:t>
      </w:r>
      <w:proofErr w:type="spellStart"/>
      <w:r w:rsidRPr="000F5DDC">
        <w:rPr>
          <w:i/>
          <w:lang w:val="de-DE"/>
        </w:rPr>
        <w:t>wahl</w:t>
      </w:r>
      <w:proofErr w:type="spellEnd"/>
      <w:r w:rsidRPr="000F5DDC">
        <w:rPr>
          <w:lang w:val="de-DE"/>
        </w:rPr>
        <w:t xml:space="preserve"> genähert werden. Weiterhin wird kurz darauf eingegangen, warum sich bei der Wahl des Datensatzes für den </w:t>
      </w:r>
      <w:proofErr w:type="spellStart"/>
      <w:r w:rsidRPr="000F5DDC">
        <w:rPr>
          <w:lang w:val="de-DE"/>
        </w:rPr>
        <w:t>ALLBUS</w:t>
      </w:r>
      <w:proofErr w:type="spellEnd"/>
      <w:r w:rsidRPr="000F5DDC">
        <w:rPr>
          <w:lang w:val="de-DE"/>
        </w:rPr>
        <w:t xml:space="preserve"> 2018 entschieden wurde.</w:t>
      </w:r>
    </w:p>
    <w:p w:rsidR="002A5A27" w:rsidRPr="000F5DDC" w:rsidRDefault="009172A7" w:rsidP="000F5DDC">
      <w:pPr>
        <w:pStyle w:val="Textkrper"/>
        <w:rPr>
          <w:lang w:val="de-DE"/>
        </w:rPr>
      </w:pPr>
      <w:r w:rsidRPr="000F5DDC">
        <w:rPr>
          <w:lang w:val="de-DE"/>
        </w:rPr>
        <w:t xml:space="preserve">Zunächst also erneut genauer zur Variable </w:t>
      </w:r>
      <w:proofErr w:type="spellStart"/>
      <w:r w:rsidRPr="000F5DDC">
        <w:rPr>
          <w:i/>
          <w:lang w:val="de-DE"/>
        </w:rPr>
        <w:t>wahl</w:t>
      </w:r>
      <w:proofErr w:type="spellEnd"/>
      <w:r w:rsidR="00B0236D">
        <w:rPr>
          <w:iCs/>
          <w:lang w:val="de-DE"/>
        </w:rPr>
        <w:t>.</w:t>
      </w:r>
      <w:r w:rsidRPr="000F5DDC">
        <w:rPr>
          <w:lang w:val="de-DE"/>
        </w:rPr>
        <w:t xml:space="preserve"> Zu diesem Zweck ist es praktisch, die absolute und relative Verteilung der Variable zu untersuchen.</w:t>
      </w:r>
    </w:p>
    <w:tbl>
      <w:tblPr>
        <w:tblStyle w:val="Gitternetztabelle3Akzent1"/>
        <w:tblW w:w="5939" w:type="dxa"/>
        <w:jc w:val="center"/>
        <w:tblLayout w:type="fixed"/>
        <w:tblLook w:val="0420" w:firstRow="1" w:lastRow="0" w:firstColumn="0" w:lastColumn="0" w:noHBand="0" w:noVBand="1"/>
      </w:tblPr>
      <w:tblGrid>
        <w:gridCol w:w="2761"/>
        <w:gridCol w:w="1388"/>
        <w:gridCol w:w="1790"/>
      </w:tblGrid>
      <w:tr w:rsidR="000F5DDC" w:rsidTr="002D6699">
        <w:trPr>
          <w:cnfStyle w:val="100000000000" w:firstRow="1" w:lastRow="0" w:firstColumn="0" w:lastColumn="0" w:oddVBand="0" w:evenVBand="0" w:oddHBand="0" w:evenHBand="0" w:firstRowFirstColumn="0" w:firstRowLastColumn="0" w:lastRowFirstColumn="0" w:lastRowLastColumn="0"/>
          <w:jc w:val="center"/>
        </w:trPr>
        <w:tc>
          <w:tcPr>
            <w:tcW w:w="2761" w:type="dxa"/>
          </w:tcPr>
          <w:p w:rsidR="000F5DDC" w:rsidRDefault="000F5DDC">
            <w:pPr>
              <w:spacing w:before="120" w:after="120"/>
              <w:ind w:left="120" w:right="120"/>
            </w:pPr>
            <w:proofErr w:type="spellStart"/>
            <w:r>
              <w:rPr>
                <w:rFonts w:ascii="Arial" w:eastAsia="Arial" w:hAnsi="Arial" w:cs="Arial"/>
                <w:color w:val="111111"/>
                <w:sz w:val="22"/>
                <w:szCs w:val="22"/>
              </w:rPr>
              <w:t>Wahlabsicht</w:t>
            </w:r>
            <w:proofErr w:type="spellEnd"/>
          </w:p>
        </w:tc>
        <w:tc>
          <w:tcPr>
            <w:tcW w:w="1388" w:type="dxa"/>
          </w:tcPr>
          <w:p w:rsidR="000F5DDC" w:rsidRDefault="000F5DDC">
            <w:pPr>
              <w:spacing w:before="120" w:after="120"/>
              <w:ind w:left="120" w:right="120"/>
              <w:jc w:val="right"/>
            </w:pPr>
            <w:r>
              <w:rPr>
                <w:rFonts w:ascii="Arial" w:eastAsia="Arial" w:hAnsi="Arial" w:cs="Arial"/>
                <w:color w:val="111111"/>
                <w:sz w:val="22"/>
                <w:szCs w:val="22"/>
              </w:rPr>
              <w:t>Freq</w:t>
            </w:r>
          </w:p>
        </w:tc>
        <w:tc>
          <w:tcPr>
            <w:tcW w:w="1790" w:type="dxa"/>
          </w:tcPr>
          <w:p w:rsidR="000F5DDC" w:rsidRDefault="000F5DDC">
            <w:pPr>
              <w:spacing w:before="120" w:after="120"/>
              <w:ind w:left="120" w:right="120"/>
              <w:jc w:val="right"/>
            </w:pPr>
            <w:proofErr w:type="spellStart"/>
            <w:r>
              <w:rPr>
                <w:rFonts w:ascii="Arial" w:eastAsia="Arial" w:hAnsi="Arial" w:cs="Arial"/>
                <w:color w:val="111111"/>
                <w:sz w:val="22"/>
                <w:szCs w:val="22"/>
              </w:rPr>
              <w:t>Prozent</w:t>
            </w:r>
            <w:proofErr w:type="spellEnd"/>
          </w:p>
        </w:tc>
      </w:tr>
      <w:tr w:rsidR="000F5DDC" w:rsidTr="002D6699">
        <w:trPr>
          <w:cnfStyle w:val="000000100000" w:firstRow="0" w:lastRow="0" w:firstColumn="0" w:lastColumn="0" w:oddVBand="0" w:evenVBand="0" w:oddHBand="1" w:evenHBand="0" w:firstRowFirstColumn="0" w:firstRowLastColumn="0" w:lastRowFirstColumn="0" w:lastRowLastColumn="0"/>
          <w:jc w:val="center"/>
        </w:trPr>
        <w:tc>
          <w:tcPr>
            <w:tcW w:w="2761" w:type="dxa"/>
          </w:tcPr>
          <w:p w:rsidR="000F5DDC" w:rsidRDefault="000F5DDC">
            <w:pPr>
              <w:spacing w:before="120" w:after="120"/>
              <w:ind w:left="120" w:right="120"/>
            </w:pPr>
            <w:proofErr w:type="spellStart"/>
            <w:r>
              <w:rPr>
                <w:rFonts w:ascii="Arial" w:eastAsia="Arial" w:hAnsi="Arial" w:cs="Arial"/>
                <w:color w:val="111111"/>
                <w:sz w:val="22"/>
                <w:szCs w:val="22"/>
              </w:rPr>
              <w:t>KONSERVATIV</w:t>
            </w:r>
            <w:proofErr w:type="spellEnd"/>
          </w:p>
        </w:tc>
        <w:tc>
          <w:tcPr>
            <w:tcW w:w="1388" w:type="dxa"/>
          </w:tcPr>
          <w:p w:rsidR="000F5DDC" w:rsidRDefault="000F5DDC">
            <w:pPr>
              <w:spacing w:before="120" w:after="120"/>
              <w:ind w:left="120" w:right="120"/>
              <w:jc w:val="right"/>
            </w:pPr>
            <w:r>
              <w:rPr>
                <w:rFonts w:ascii="Arial" w:eastAsia="Arial" w:hAnsi="Arial" w:cs="Arial"/>
                <w:color w:val="111111"/>
                <w:sz w:val="22"/>
                <w:szCs w:val="22"/>
              </w:rPr>
              <w:t xml:space="preserve">799       </w:t>
            </w:r>
          </w:p>
        </w:tc>
        <w:tc>
          <w:tcPr>
            <w:tcW w:w="1790" w:type="dxa"/>
          </w:tcPr>
          <w:p w:rsidR="000F5DDC" w:rsidRDefault="000F5DDC">
            <w:pPr>
              <w:spacing w:before="120" w:after="120"/>
              <w:ind w:left="120" w:right="120"/>
              <w:jc w:val="right"/>
            </w:pPr>
            <w:r>
              <w:rPr>
                <w:rFonts w:ascii="Arial" w:eastAsia="Arial" w:hAnsi="Arial" w:cs="Arial"/>
                <w:color w:val="111111"/>
                <w:sz w:val="22"/>
                <w:szCs w:val="22"/>
              </w:rPr>
              <w:t>23</w:t>
            </w:r>
          </w:p>
        </w:tc>
      </w:tr>
      <w:tr w:rsidR="000F5DDC" w:rsidTr="002D6699">
        <w:trPr>
          <w:jc w:val="center"/>
        </w:trPr>
        <w:tc>
          <w:tcPr>
            <w:tcW w:w="2761" w:type="dxa"/>
          </w:tcPr>
          <w:p w:rsidR="000F5DDC" w:rsidRDefault="000F5DDC">
            <w:pPr>
              <w:spacing w:before="120" w:after="120"/>
              <w:ind w:left="120" w:right="120"/>
            </w:pPr>
            <w:proofErr w:type="spellStart"/>
            <w:r>
              <w:rPr>
                <w:rFonts w:ascii="Arial" w:eastAsia="Arial" w:hAnsi="Arial" w:cs="Arial"/>
                <w:color w:val="111111"/>
                <w:sz w:val="22"/>
                <w:szCs w:val="22"/>
              </w:rPr>
              <w:t>NICHT</w:t>
            </w:r>
            <w:proofErr w:type="spellEnd"/>
            <w:r>
              <w:rPr>
                <w:rFonts w:ascii="Arial" w:eastAsia="Arial" w:hAnsi="Arial" w:cs="Arial"/>
                <w:color w:val="111111"/>
                <w:sz w:val="22"/>
                <w:szCs w:val="22"/>
              </w:rPr>
              <w:t xml:space="preserve"> </w:t>
            </w:r>
            <w:proofErr w:type="spellStart"/>
            <w:r>
              <w:rPr>
                <w:rFonts w:ascii="Arial" w:eastAsia="Arial" w:hAnsi="Arial" w:cs="Arial"/>
                <w:color w:val="111111"/>
                <w:sz w:val="22"/>
                <w:szCs w:val="22"/>
              </w:rPr>
              <w:t>KONSERVATIV</w:t>
            </w:r>
            <w:proofErr w:type="spellEnd"/>
          </w:p>
        </w:tc>
        <w:tc>
          <w:tcPr>
            <w:tcW w:w="1388" w:type="dxa"/>
          </w:tcPr>
          <w:p w:rsidR="000F5DDC" w:rsidRDefault="000F5DDC">
            <w:pPr>
              <w:spacing w:before="120" w:after="120"/>
              <w:ind w:left="120" w:right="120"/>
              <w:jc w:val="right"/>
            </w:pPr>
            <w:r>
              <w:rPr>
                <w:rFonts w:ascii="Arial" w:eastAsia="Arial" w:hAnsi="Arial" w:cs="Arial"/>
                <w:color w:val="111111"/>
                <w:sz w:val="22"/>
                <w:szCs w:val="22"/>
              </w:rPr>
              <w:t>2.678</w:t>
            </w:r>
          </w:p>
        </w:tc>
        <w:tc>
          <w:tcPr>
            <w:tcW w:w="1790" w:type="dxa"/>
          </w:tcPr>
          <w:p w:rsidR="000F5DDC" w:rsidRDefault="000F5DDC">
            <w:pPr>
              <w:spacing w:before="120" w:after="120"/>
              <w:ind w:left="120" w:right="120"/>
              <w:jc w:val="right"/>
            </w:pPr>
            <w:r>
              <w:rPr>
                <w:rFonts w:ascii="Arial" w:eastAsia="Arial" w:hAnsi="Arial" w:cs="Arial"/>
                <w:color w:val="111111"/>
                <w:sz w:val="22"/>
                <w:szCs w:val="22"/>
              </w:rPr>
              <w:t>77</w:t>
            </w:r>
          </w:p>
        </w:tc>
      </w:tr>
      <w:tr w:rsidR="000F5DDC" w:rsidTr="002D6699">
        <w:trPr>
          <w:cnfStyle w:val="000000100000" w:firstRow="0" w:lastRow="0" w:firstColumn="0" w:lastColumn="0" w:oddVBand="0" w:evenVBand="0" w:oddHBand="1" w:evenHBand="0" w:firstRowFirstColumn="0" w:firstRowLastColumn="0" w:lastRowFirstColumn="0" w:lastRowLastColumn="0"/>
          <w:jc w:val="center"/>
        </w:trPr>
        <w:tc>
          <w:tcPr>
            <w:tcW w:w="2761" w:type="dxa"/>
          </w:tcPr>
          <w:p w:rsidR="000F5DDC" w:rsidRDefault="000F5DDC">
            <w:pPr>
              <w:spacing w:before="120" w:after="120"/>
              <w:ind w:left="120" w:right="120"/>
            </w:pPr>
            <w:r>
              <w:rPr>
                <w:rFonts w:ascii="Arial" w:eastAsia="Arial" w:hAnsi="Arial" w:cs="Arial"/>
                <w:color w:val="111111"/>
                <w:sz w:val="22"/>
                <w:szCs w:val="22"/>
              </w:rPr>
              <w:t>&lt;NA&gt;</w:t>
            </w:r>
          </w:p>
        </w:tc>
        <w:tc>
          <w:tcPr>
            <w:tcW w:w="1388" w:type="dxa"/>
          </w:tcPr>
          <w:p w:rsidR="000F5DDC" w:rsidRDefault="000F5DDC">
            <w:pPr>
              <w:spacing w:before="120" w:after="120"/>
              <w:ind w:left="120" w:right="120"/>
              <w:jc w:val="right"/>
            </w:pPr>
            <w:r>
              <w:rPr>
                <w:rFonts w:ascii="Arial" w:eastAsia="Arial" w:hAnsi="Arial" w:cs="Arial"/>
                <w:color w:val="111111"/>
                <w:sz w:val="22"/>
                <w:szCs w:val="22"/>
              </w:rPr>
              <w:t xml:space="preserve">0       </w:t>
            </w:r>
          </w:p>
        </w:tc>
        <w:tc>
          <w:tcPr>
            <w:tcW w:w="1790" w:type="dxa"/>
          </w:tcPr>
          <w:p w:rsidR="000F5DDC" w:rsidRDefault="000F5DDC">
            <w:pPr>
              <w:spacing w:before="120" w:after="120"/>
              <w:ind w:left="120" w:right="120"/>
              <w:jc w:val="right"/>
            </w:pPr>
          </w:p>
        </w:tc>
      </w:tr>
      <w:tr w:rsidR="000F5DDC" w:rsidTr="002D6699">
        <w:trPr>
          <w:jc w:val="center"/>
        </w:trPr>
        <w:tc>
          <w:tcPr>
            <w:tcW w:w="2761" w:type="dxa"/>
          </w:tcPr>
          <w:p w:rsidR="000F5DDC" w:rsidRDefault="000F5DDC">
            <w:pPr>
              <w:spacing w:before="120" w:after="120"/>
              <w:ind w:left="120" w:right="120"/>
            </w:pPr>
            <w:r>
              <w:rPr>
                <w:rFonts w:ascii="Arial" w:eastAsia="Arial" w:hAnsi="Arial" w:cs="Arial"/>
                <w:color w:val="111111"/>
                <w:sz w:val="22"/>
                <w:szCs w:val="22"/>
              </w:rPr>
              <w:t>Total</w:t>
            </w:r>
          </w:p>
        </w:tc>
        <w:tc>
          <w:tcPr>
            <w:tcW w:w="1388" w:type="dxa"/>
          </w:tcPr>
          <w:p w:rsidR="000F5DDC" w:rsidRDefault="000F5DDC">
            <w:pPr>
              <w:spacing w:before="120" w:after="120"/>
              <w:ind w:left="120" w:right="120"/>
              <w:jc w:val="right"/>
            </w:pPr>
            <w:r>
              <w:rPr>
                <w:rFonts w:ascii="Arial" w:eastAsia="Arial" w:hAnsi="Arial" w:cs="Arial"/>
                <w:color w:val="111111"/>
                <w:sz w:val="22"/>
                <w:szCs w:val="22"/>
              </w:rPr>
              <w:t>3.477</w:t>
            </w:r>
          </w:p>
        </w:tc>
        <w:tc>
          <w:tcPr>
            <w:tcW w:w="1790" w:type="dxa"/>
          </w:tcPr>
          <w:p w:rsidR="000F5DDC" w:rsidRDefault="000F5DDC">
            <w:pPr>
              <w:spacing w:before="120" w:after="120"/>
              <w:ind w:left="120" w:right="120"/>
              <w:jc w:val="right"/>
            </w:pPr>
            <w:r>
              <w:rPr>
                <w:rFonts w:ascii="Arial" w:eastAsia="Arial" w:hAnsi="Arial" w:cs="Arial"/>
                <w:color w:val="111111"/>
                <w:sz w:val="22"/>
                <w:szCs w:val="22"/>
              </w:rPr>
              <w:t>100</w:t>
            </w:r>
          </w:p>
        </w:tc>
      </w:tr>
    </w:tbl>
    <w:p w:rsidR="002A5A27" w:rsidRDefault="002A5A27">
      <w:pPr>
        <w:pStyle w:val="FirstParagraph"/>
      </w:pPr>
    </w:p>
    <w:p w:rsidR="002A5A27" w:rsidRPr="000F5DDC" w:rsidRDefault="009172A7">
      <w:pPr>
        <w:pStyle w:val="Textkrper"/>
        <w:rPr>
          <w:lang w:val="de-DE"/>
        </w:rPr>
      </w:pPr>
      <w:r w:rsidRPr="000F5DDC">
        <w:rPr>
          <w:lang w:val="de-DE"/>
        </w:rPr>
        <w:t>Hier kann konstatiert werden, dass 799 Befragte angaben, dass sie für die Union stimmen würden (entspricht 23% der Befragten), was in dem Fall vorliegender Arbeit gleichbedeutend ist mit der Wahlentscheidung für eine konservative Partei.</w:t>
      </w:r>
    </w:p>
    <w:p w:rsidR="002A5A27" w:rsidRDefault="009172A7">
      <w:pPr>
        <w:pStyle w:val="Textkrper"/>
        <w:rPr>
          <w:lang w:val="de-DE"/>
        </w:rPr>
      </w:pPr>
      <w:r w:rsidRPr="000F5DDC">
        <w:rPr>
          <w:lang w:val="de-DE"/>
        </w:rPr>
        <w:t xml:space="preserve">Doch soll sich nicht nur auf die einzelnen Variablen im Modell sowie die abhängige Variable </w:t>
      </w:r>
      <w:proofErr w:type="spellStart"/>
      <w:r w:rsidRPr="000F5DDC">
        <w:rPr>
          <w:i/>
          <w:lang w:val="de-DE"/>
        </w:rPr>
        <w:t>wahl</w:t>
      </w:r>
      <w:proofErr w:type="spellEnd"/>
      <w:r w:rsidRPr="000F5DDC">
        <w:rPr>
          <w:lang w:val="de-DE"/>
        </w:rPr>
        <w:t xml:space="preserve"> bezogen werden, sondern es soll nun auch begründet werden, warum vorliegende Arbeit mit dem Datensatz </w:t>
      </w:r>
      <w:proofErr w:type="spellStart"/>
      <w:r w:rsidRPr="000F5DDC">
        <w:rPr>
          <w:lang w:val="de-DE"/>
        </w:rPr>
        <w:t>ALLBUS</w:t>
      </w:r>
      <w:proofErr w:type="spellEnd"/>
      <w:r w:rsidRPr="000F5DDC">
        <w:rPr>
          <w:lang w:val="de-DE"/>
        </w:rPr>
        <w:t xml:space="preserve"> 2018 arbeitet. Da das Thema der Arbeit eine Charakterisierung konservativer Wähler sein wird, bot sich der </w:t>
      </w:r>
      <w:proofErr w:type="spellStart"/>
      <w:r w:rsidRPr="000F5DDC">
        <w:rPr>
          <w:lang w:val="de-DE"/>
        </w:rPr>
        <w:t>ALLBUS</w:t>
      </w:r>
      <w:proofErr w:type="spellEnd"/>
      <w:r w:rsidRPr="000F5DDC">
        <w:rPr>
          <w:lang w:val="de-DE"/>
        </w:rPr>
        <w:t xml:space="preserve"> 2018-Datensatz besonders deshalb für die Analyse an, da hier eine Vielzahl politischer, gesellschaftlicher und ökonomischer, aber auch mentalitätsbezogener Faktoren abgefragt werden. Somit konnte davon ausgegangen werden, dass sich mit dieser Datengrundlage ein umfassenderes Bild konservativer Wähler zeichnen ließe, als dies durch die Fokussierung auf nur einen dieser Themenbereiche durch Auswahl eines dementsprechenden Datensatzes möglich gewesen wäre.</w:t>
      </w:r>
    </w:p>
    <w:p w:rsidR="0009274C" w:rsidRDefault="0009274C">
      <w:pPr>
        <w:pStyle w:val="Textkrper"/>
        <w:rPr>
          <w:lang w:val="de-DE"/>
        </w:rPr>
      </w:pPr>
    </w:p>
    <w:p w:rsidR="002D6699" w:rsidRDefault="002D6699">
      <w:pPr>
        <w:pStyle w:val="Textkrper"/>
        <w:rPr>
          <w:lang w:val="de-DE"/>
        </w:rPr>
      </w:pPr>
    </w:p>
    <w:p w:rsidR="002D6699" w:rsidRDefault="002D6699">
      <w:pPr>
        <w:pStyle w:val="Textkrper"/>
        <w:rPr>
          <w:lang w:val="de-DE"/>
        </w:rPr>
      </w:pPr>
    </w:p>
    <w:p w:rsidR="002D6699" w:rsidRDefault="002D6699">
      <w:pPr>
        <w:pStyle w:val="Textkrper"/>
        <w:rPr>
          <w:lang w:val="de-DE"/>
        </w:rPr>
      </w:pPr>
    </w:p>
    <w:p w:rsidR="002D6699" w:rsidRPr="000F5DDC" w:rsidRDefault="002D6699">
      <w:pPr>
        <w:pStyle w:val="Textkrper"/>
        <w:rPr>
          <w:lang w:val="de-DE"/>
        </w:rPr>
      </w:pPr>
    </w:p>
    <w:p w:rsidR="00991BF4" w:rsidRPr="00991BF4" w:rsidRDefault="009172A7" w:rsidP="00991BF4">
      <w:pPr>
        <w:pStyle w:val="berschrift2"/>
        <w:numPr>
          <w:ilvl w:val="0"/>
          <w:numId w:val="16"/>
        </w:numPr>
        <w:rPr>
          <w:lang w:val="de-DE"/>
        </w:rPr>
      </w:pPr>
      <w:bookmarkStart w:id="12" w:name="vorgehensweise-und-hypothesengenerierung"/>
      <w:bookmarkStart w:id="13" w:name="_Toc45729733"/>
      <w:bookmarkStart w:id="14" w:name="_Toc45729791"/>
      <w:r w:rsidRPr="000F5DDC">
        <w:rPr>
          <w:lang w:val="de-DE"/>
        </w:rPr>
        <w:lastRenderedPageBreak/>
        <w:t>Vorgehensweise und Hypothesengenerierung</w:t>
      </w:r>
      <w:bookmarkEnd w:id="12"/>
      <w:bookmarkEnd w:id="13"/>
      <w:bookmarkEnd w:id="14"/>
    </w:p>
    <w:p w:rsidR="002A5A27" w:rsidRDefault="009172A7">
      <w:pPr>
        <w:pStyle w:val="FirstParagraph"/>
        <w:rPr>
          <w:lang w:val="de-DE"/>
        </w:rPr>
      </w:pPr>
      <w:r w:rsidRPr="000F5DDC">
        <w:rPr>
          <w:lang w:val="de-DE"/>
        </w:rPr>
        <w:t xml:space="preserve">Bezüglich der Vorgehensweise bei der Datenanalyse wurde sich für die logistische Regression entschieden, da die abhängigen Variable </w:t>
      </w:r>
      <w:proofErr w:type="spellStart"/>
      <w:r w:rsidRPr="000F5DDC">
        <w:rPr>
          <w:i/>
          <w:lang w:val="de-DE"/>
        </w:rPr>
        <w:t>wahl</w:t>
      </w:r>
      <w:proofErr w:type="spellEnd"/>
      <w:r w:rsidRPr="000F5DDC">
        <w:rPr>
          <w:lang w:val="de-DE"/>
        </w:rPr>
        <w:t xml:space="preserve"> binär codiert ist, d. h. entweder, die Observation, dass eine Person eine konservative Partei wählt, tritt beim Befragten auf oder nicht. Diese Art der Regression soll mit Hilfe der Statistiksoftware R durchgeführt werden. Hierzu wurde die Funktion „</w:t>
      </w:r>
      <w:proofErr w:type="spellStart"/>
      <w:r w:rsidRPr="000F5DDC">
        <w:rPr>
          <w:lang w:val="de-DE"/>
        </w:rPr>
        <w:t>glm</w:t>
      </w:r>
      <w:proofErr w:type="spellEnd"/>
      <w:r w:rsidRPr="000F5DDC">
        <w:rPr>
          <w:lang w:val="de-DE"/>
        </w:rPr>
        <w:t>“ aus dem Package „</w:t>
      </w:r>
      <w:proofErr w:type="spellStart"/>
      <w:r w:rsidRPr="000F5DDC">
        <w:rPr>
          <w:lang w:val="de-DE"/>
        </w:rPr>
        <w:t>stats</w:t>
      </w:r>
      <w:proofErr w:type="spellEnd"/>
      <w:r w:rsidRPr="000F5DDC">
        <w:rPr>
          <w:lang w:val="de-DE"/>
        </w:rPr>
        <w:t xml:space="preserve">“ auf eine Auswahl von unabhängigen Variablen angewendet, mit der abhängigen Variablen </w:t>
      </w:r>
      <w:proofErr w:type="spellStart"/>
      <w:r w:rsidR="00967AE7">
        <w:rPr>
          <w:i/>
          <w:iCs/>
          <w:lang w:val="de-DE"/>
        </w:rPr>
        <w:t>wahl</w:t>
      </w:r>
      <w:proofErr w:type="spellEnd"/>
      <w:r w:rsidRPr="000F5DDC">
        <w:rPr>
          <w:lang w:val="de-DE"/>
        </w:rPr>
        <w:t xml:space="preserve">. Wichtig ist es also für diese Arbeit noch, darzustellen, welche Variablen des </w:t>
      </w:r>
      <w:proofErr w:type="spellStart"/>
      <w:r w:rsidRPr="000F5DDC">
        <w:rPr>
          <w:lang w:val="de-DE"/>
        </w:rPr>
        <w:t>ALLBUS</w:t>
      </w:r>
      <w:proofErr w:type="spellEnd"/>
      <w:r w:rsidRPr="000F5DDC">
        <w:rPr>
          <w:lang w:val="de-DE"/>
        </w:rPr>
        <w:t xml:space="preserve"> 2018 in diese Auswahl einbezogen worden sind, um für diese Variablen Hypothesen zu generieren, die die Arbeit dann im Regressionsteil prüfen wird. Das </w:t>
      </w:r>
      <w:proofErr w:type="spellStart"/>
      <w:r w:rsidRPr="000F5DDC">
        <w:rPr>
          <w:lang w:val="de-DE"/>
        </w:rPr>
        <w:t>Subset</w:t>
      </w:r>
      <w:proofErr w:type="spellEnd"/>
      <w:r w:rsidRPr="000F5DDC">
        <w:rPr>
          <w:lang w:val="de-DE"/>
        </w:rPr>
        <w:t xml:space="preserve"> für die Regression beinhaltete </w:t>
      </w:r>
      <w:r w:rsidR="00991BF4">
        <w:rPr>
          <w:lang w:val="de-DE"/>
        </w:rPr>
        <w:t>diejenigen</w:t>
      </w:r>
      <w:r w:rsidRPr="000F5DDC">
        <w:rPr>
          <w:lang w:val="de-DE"/>
        </w:rPr>
        <w:t xml:space="preserve"> Variablen</w:t>
      </w:r>
      <w:r w:rsidR="00991BF4">
        <w:rPr>
          <w:lang w:val="de-DE"/>
        </w:rPr>
        <w:t>, welche</w:t>
      </w:r>
      <w:r w:rsidR="00967AE7">
        <w:rPr>
          <w:lang w:val="de-DE"/>
        </w:rPr>
        <w:t xml:space="preserve"> dem</w:t>
      </w:r>
      <w:r w:rsidR="00991BF4">
        <w:rPr>
          <w:lang w:val="de-DE"/>
        </w:rPr>
        <w:t xml:space="preserve"> Anhang unter </w:t>
      </w:r>
      <w:r w:rsidR="00967AE7">
        <w:rPr>
          <w:lang w:val="de-DE"/>
        </w:rPr>
        <w:t>„Anhang</w:t>
      </w:r>
      <w:r w:rsidR="00991BF4">
        <w:rPr>
          <w:lang w:val="de-DE"/>
        </w:rPr>
        <w:t xml:space="preserve"> 1</w:t>
      </w:r>
      <w:r w:rsidR="00967AE7">
        <w:rPr>
          <w:lang w:val="de-DE"/>
        </w:rPr>
        <w:t>“</w:t>
      </w:r>
      <w:r w:rsidR="00991BF4">
        <w:rPr>
          <w:lang w:val="de-DE"/>
        </w:rPr>
        <w:t xml:space="preserve"> entnommen werden können</w:t>
      </w:r>
      <w:r w:rsidR="00C15F87">
        <w:rPr>
          <w:lang w:val="de-DE"/>
        </w:rPr>
        <w:t xml:space="preserve"> – die entsprechend abgeleiteten Hypothesen finden sich im Anhang unter „Anhang 2“.</w:t>
      </w:r>
    </w:p>
    <w:p w:rsidR="00D57783" w:rsidRPr="00967AE7" w:rsidRDefault="00D57783" w:rsidP="00D57783">
      <w:pPr>
        <w:pStyle w:val="Textkrper"/>
        <w:rPr>
          <w:sz w:val="21"/>
          <w:szCs w:val="21"/>
          <w:lang w:val="de-DE"/>
        </w:rPr>
      </w:pPr>
    </w:p>
    <w:p w:rsidR="002A5A27" w:rsidRDefault="009172A7">
      <w:pPr>
        <w:pStyle w:val="FirstParagraph"/>
        <w:rPr>
          <w:lang w:val="de-DE"/>
        </w:rPr>
      </w:pPr>
      <w:r w:rsidRPr="000F5DDC">
        <w:rPr>
          <w:lang w:val="de-DE"/>
        </w:rPr>
        <w:t xml:space="preserve">Da vor allem bei den Variablen pt02-pt12 die gleiche Codierung vorliegt und das gleiche Themengebiet umfasst wird, wurde hierfür bei der Datenaufbereitung mittels </w:t>
      </w:r>
      <w:proofErr w:type="spellStart"/>
      <w:r w:rsidRPr="000F5DDC">
        <w:rPr>
          <w:lang w:val="de-DE"/>
        </w:rPr>
        <w:t>SPSS</w:t>
      </w:r>
      <w:proofErr w:type="spellEnd"/>
      <w:r w:rsidRPr="000F5DDC">
        <w:rPr>
          <w:lang w:val="de-DE"/>
        </w:rPr>
        <w:t xml:space="preserve"> der additive Index „Vertrauen in staatliche Institutionen“, </w:t>
      </w:r>
      <w:proofErr w:type="spellStart"/>
      <w:r w:rsidRPr="000F5DDC">
        <w:rPr>
          <w:i/>
          <w:lang w:val="de-DE"/>
        </w:rPr>
        <w:t>staatl</w:t>
      </w:r>
      <w:proofErr w:type="spellEnd"/>
      <w:r w:rsidRPr="000F5DDC">
        <w:rPr>
          <w:lang w:val="de-DE"/>
        </w:rPr>
        <w:t xml:space="preserve">, gebildet, um zu </w:t>
      </w:r>
      <w:r w:rsidR="00D57783">
        <w:rPr>
          <w:lang w:val="de-DE"/>
        </w:rPr>
        <w:t>umgehen</w:t>
      </w:r>
      <w:r w:rsidRPr="000F5DDC">
        <w:rPr>
          <w:lang w:val="de-DE"/>
        </w:rPr>
        <w:t xml:space="preserve">, dass sich die </w:t>
      </w:r>
      <w:proofErr w:type="spellStart"/>
      <w:r w:rsidRPr="000F5DDC">
        <w:rPr>
          <w:lang w:val="de-DE"/>
        </w:rPr>
        <w:t>pt</w:t>
      </w:r>
      <w:proofErr w:type="spellEnd"/>
      <w:r w:rsidRPr="000F5DDC">
        <w:rPr>
          <w:lang w:val="de-DE"/>
        </w:rPr>
        <w:t xml:space="preserve">-Variablen durch Wechselwirkung gegenseitig im Modell ins Positive oder Negative bezüglich der Auswirkungen auf </w:t>
      </w:r>
      <w:proofErr w:type="spellStart"/>
      <w:r w:rsidRPr="000F5DDC">
        <w:rPr>
          <w:lang w:val="de-DE"/>
        </w:rPr>
        <w:t>wahlabs</w:t>
      </w:r>
      <w:proofErr w:type="spellEnd"/>
      <w:r w:rsidRPr="000F5DDC">
        <w:rPr>
          <w:lang w:val="de-DE"/>
        </w:rPr>
        <w:t xml:space="preserve"> beeinflussen würden. Das gleiche Verfahren wurde für pn12 und pn16 angewendet, um den Index </w:t>
      </w:r>
      <w:proofErr w:type="spellStart"/>
      <w:r w:rsidRPr="000F5DDC">
        <w:rPr>
          <w:i/>
          <w:lang w:val="de-DE"/>
        </w:rPr>
        <w:t>heimat</w:t>
      </w:r>
      <w:proofErr w:type="spellEnd"/>
      <w:r w:rsidRPr="000F5DDC">
        <w:rPr>
          <w:lang w:val="de-DE"/>
        </w:rPr>
        <w:t xml:space="preserve"> zu erstellen und für den Index </w:t>
      </w:r>
      <w:proofErr w:type="spellStart"/>
      <w:r w:rsidRPr="000F5DDC">
        <w:rPr>
          <w:i/>
          <w:lang w:val="de-DE"/>
        </w:rPr>
        <w:t>buergerpfl</w:t>
      </w:r>
      <w:proofErr w:type="spellEnd"/>
      <w:r w:rsidRPr="000F5DDC">
        <w:rPr>
          <w:lang w:val="de-DE"/>
        </w:rPr>
        <w:t>, bestehend aus pe09 und pe13.</w:t>
      </w:r>
    </w:p>
    <w:p w:rsidR="00320283" w:rsidRPr="00320283" w:rsidRDefault="00320283" w:rsidP="00320283">
      <w:pPr>
        <w:pStyle w:val="Textkrper"/>
        <w:rPr>
          <w:lang w:val="de-DE"/>
        </w:rPr>
      </w:pPr>
    </w:p>
    <w:p w:rsidR="002A5A27" w:rsidRDefault="00320283">
      <w:pPr>
        <w:pStyle w:val="Textkrper"/>
        <w:rPr>
          <w:lang w:val="de-DE"/>
        </w:rPr>
      </w:pPr>
      <w:r>
        <w:rPr>
          <w:lang w:val="de-DE"/>
        </w:rPr>
        <w:t>Nun soll kurz darauf eingegangen werden, warum die Variablenauswahl in dieser Arbeit so getroffen worden ist.</w:t>
      </w:r>
      <w:r w:rsidR="009172A7" w:rsidRPr="000F5DDC">
        <w:rPr>
          <w:lang w:val="de-DE"/>
        </w:rPr>
        <w:t xml:space="preserve"> So wurde davon ausgegangen, dass ein konservativer Wähler zufrieden mit den staatlichen Institutionen ist und deshalb ein hohes Vertrauen in diese aufweist, weshalb der additive Index </w:t>
      </w:r>
      <w:proofErr w:type="spellStart"/>
      <w:r w:rsidR="009172A7" w:rsidRPr="007E52C5">
        <w:rPr>
          <w:i/>
          <w:iCs/>
          <w:lang w:val="de-DE"/>
        </w:rPr>
        <w:t>staatl</w:t>
      </w:r>
      <w:proofErr w:type="spellEnd"/>
      <w:r w:rsidR="009172A7" w:rsidRPr="000F5DDC">
        <w:rPr>
          <w:lang w:val="de-DE"/>
        </w:rPr>
        <w:t xml:space="preserve"> ins Modell aufgenommen wurde. Auf einer abstrakteren Ebene wird diese Annahme auch durch die Verbundenheit zu Deutschland als Ganzem abgedeckt (pn16). Da angenommen werden kann, dass Wähler konservativer Parteien aktuell mit der Entwicklung des Landes und dessen wirtschaftlicher Lage zufrieden sind und diesen Status Quo aufrechterhalten wollen (bereits etymologisch: lat. </w:t>
      </w:r>
      <w:proofErr w:type="spellStart"/>
      <w:r w:rsidR="009172A7" w:rsidRPr="000F5DDC">
        <w:rPr>
          <w:lang w:val="de-DE"/>
        </w:rPr>
        <w:t>conservare</w:t>
      </w:r>
      <w:proofErr w:type="spellEnd"/>
      <w:r w:rsidR="009172A7" w:rsidRPr="000F5DDC">
        <w:rPr>
          <w:lang w:val="de-DE"/>
        </w:rPr>
        <w:t xml:space="preserve"> für erhalten/bewahren), nimmt diese Arbeit ebenso an, dass diese Menschen ein höheres Einkommen aufweisen (</w:t>
      </w:r>
      <w:proofErr w:type="spellStart"/>
      <w:r w:rsidR="009172A7" w:rsidRPr="000F5DDC">
        <w:rPr>
          <w:lang w:val="de-DE"/>
        </w:rPr>
        <w:t>inc</w:t>
      </w:r>
      <w:proofErr w:type="spellEnd"/>
      <w:r w:rsidR="009172A7" w:rsidRPr="000F5DDC">
        <w:rPr>
          <w:lang w:val="de-DE"/>
        </w:rPr>
        <w:t xml:space="preserve">). Mit dieser Grundprämisse zum Konservatismus geht ebenfalls einher, dass angenommen werden kann, diese Menschen würden sich eher in höheren Bevölkerungsschichten selbst verorten (id02). Ein weiteres Motiv für eine konservative Wahlentscheidung ergibt sich aus der </w:t>
      </w:r>
      <w:r w:rsidR="009172A7" w:rsidRPr="000F5DDC">
        <w:rPr>
          <w:lang w:val="de-DE"/>
        </w:rPr>
        <w:lastRenderedPageBreak/>
        <w:t xml:space="preserve">traditionellen Konfliktlinie zwischen den Werten Freiheit und Sicherheit. Konservative Wähler würden das Pendel hier, so nimmt diese Arbeit an, eher zu Gunsten der Sicherheit ausschlagen lassen – eine Annahme, die sich durch die Variable va01 widerspiegelt. Weiterhin wurden die Variablen </w:t>
      </w:r>
      <w:proofErr w:type="spellStart"/>
      <w:r w:rsidR="009172A7" w:rsidRPr="000F5DDC">
        <w:rPr>
          <w:i/>
          <w:lang w:val="de-DE"/>
        </w:rPr>
        <w:t>eastwest</w:t>
      </w:r>
      <w:proofErr w:type="spellEnd"/>
      <w:r w:rsidR="009172A7" w:rsidRPr="000F5DDC">
        <w:rPr>
          <w:lang w:val="de-DE"/>
        </w:rPr>
        <w:t xml:space="preserve">, </w:t>
      </w:r>
      <w:proofErr w:type="spellStart"/>
      <w:r w:rsidR="009172A7" w:rsidRPr="000F5DDC">
        <w:rPr>
          <w:i/>
          <w:lang w:val="de-DE"/>
        </w:rPr>
        <w:t>sex</w:t>
      </w:r>
      <w:proofErr w:type="spellEnd"/>
      <w:r w:rsidR="009172A7" w:rsidRPr="000F5DDC">
        <w:rPr>
          <w:lang w:val="de-DE"/>
        </w:rPr>
        <w:t xml:space="preserve"> und </w:t>
      </w:r>
      <w:proofErr w:type="spellStart"/>
      <w:r w:rsidR="009172A7" w:rsidRPr="000F5DDC">
        <w:rPr>
          <w:i/>
          <w:lang w:val="de-DE"/>
        </w:rPr>
        <w:t>age</w:t>
      </w:r>
      <w:proofErr w:type="spellEnd"/>
      <w:r w:rsidR="009172A7" w:rsidRPr="000F5DDC">
        <w:rPr>
          <w:lang w:val="de-DE"/>
        </w:rPr>
        <w:t xml:space="preserve"> aufgenommen, um bei Signifikanz das Profil der konservativen Wählerschaft, das diese Arbeit wünscht zu generieren, weiter zu schärfen.</w:t>
      </w:r>
    </w:p>
    <w:p w:rsidR="00703E5B" w:rsidRPr="000F5DDC" w:rsidRDefault="00703E5B">
      <w:pPr>
        <w:pStyle w:val="Textkrper"/>
        <w:rPr>
          <w:lang w:val="de-DE"/>
        </w:rPr>
      </w:pPr>
    </w:p>
    <w:p w:rsidR="002A5A27" w:rsidRPr="005B3A0D" w:rsidRDefault="009172A7" w:rsidP="005B3A0D">
      <w:pPr>
        <w:pStyle w:val="berschrift1"/>
        <w:numPr>
          <w:ilvl w:val="0"/>
          <w:numId w:val="15"/>
        </w:numPr>
        <w:rPr>
          <w:lang w:val="de-DE"/>
        </w:rPr>
      </w:pPr>
      <w:bookmarkStart w:id="15" w:name="c.-hauptteil-ii-analyseteil"/>
      <w:bookmarkStart w:id="16" w:name="_Toc45729734"/>
      <w:bookmarkStart w:id="17" w:name="_Toc45729792"/>
      <w:r w:rsidRPr="000F5DDC">
        <w:rPr>
          <w:lang w:val="de-DE"/>
        </w:rPr>
        <w:t>Hauptteil II: Analyseteil</w:t>
      </w:r>
      <w:bookmarkEnd w:id="15"/>
      <w:bookmarkEnd w:id="16"/>
      <w:bookmarkEnd w:id="17"/>
    </w:p>
    <w:p w:rsidR="00991BF4" w:rsidRPr="00991BF4" w:rsidRDefault="009172A7" w:rsidP="00991BF4">
      <w:pPr>
        <w:pStyle w:val="berschrift3"/>
        <w:numPr>
          <w:ilvl w:val="0"/>
          <w:numId w:val="17"/>
        </w:numPr>
        <w:rPr>
          <w:lang w:val="de-DE"/>
        </w:rPr>
      </w:pPr>
      <w:bookmarkStart w:id="18" w:name="logistische-regression"/>
      <w:bookmarkStart w:id="19" w:name="_Toc45729735"/>
      <w:bookmarkStart w:id="20" w:name="_Toc45729793"/>
      <w:r w:rsidRPr="000F5DDC">
        <w:rPr>
          <w:lang w:val="de-DE"/>
        </w:rPr>
        <w:t>Logistische Regression</w:t>
      </w:r>
      <w:bookmarkEnd w:id="18"/>
      <w:bookmarkEnd w:id="19"/>
      <w:bookmarkEnd w:id="20"/>
    </w:p>
    <w:p w:rsidR="00703E5B" w:rsidRPr="00703E5B" w:rsidRDefault="009172A7" w:rsidP="00672986">
      <w:pPr>
        <w:pStyle w:val="FirstParagraph"/>
        <w:rPr>
          <w:lang w:val="de-DE"/>
        </w:rPr>
      </w:pPr>
      <w:r w:rsidRPr="000F5DDC">
        <w:rPr>
          <w:lang w:val="de-DE"/>
        </w:rPr>
        <w:t xml:space="preserve">Für die logistische Regression wurde nun das Modell verwendet, welches die </w:t>
      </w:r>
      <w:r w:rsidR="005B3A0D">
        <w:rPr>
          <w:lang w:val="de-DE"/>
        </w:rPr>
        <w:t>zuvor</w:t>
      </w:r>
      <w:r w:rsidRPr="000F5DDC">
        <w:rPr>
          <w:lang w:val="de-DE"/>
        </w:rPr>
        <w:t xml:space="preserve"> genannten Variablen beinhaltet</w:t>
      </w:r>
      <w:r w:rsidR="005B3A0D">
        <w:rPr>
          <w:lang w:val="de-DE"/>
        </w:rPr>
        <w:t>. Anschließend wurde diese durchgeführt.</w:t>
      </w:r>
    </w:p>
    <w:p w:rsidR="007B0DD8" w:rsidRPr="007B0DD8" w:rsidRDefault="009172A7" w:rsidP="005B7728">
      <w:pPr>
        <w:pStyle w:val="SourceCode"/>
        <w:rPr>
          <w:lang w:val="de-DE"/>
        </w:rPr>
      </w:pPr>
      <w:r w:rsidRPr="000F5DDC">
        <w:rPr>
          <w:rStyle w:val="VerbatimChar"/>
          <w:lang w:val="de-DE"/>
        </w:rPr>
        <w:t>## Call:</w:t>
      </w:r>
      <w:r w:rsidRPr="000F5DDC">
        <w:rPr>
          <w:lang w:val="de-DE"/>
        </w:rPr>
        <w:br/>
      </w:r>
      <w:r w:rsidRPr="000F5DDC">
        <w:rPr>
          <w:rStyle w:val="VerbatimChar"/>
          <w:lang w:val="de-DE"/>
        </w:rPr>
        <w:t xml:space="preserve">## </w:t>
      </w:r>
      <w:proofErr w:type="spellStart"/>
      <w:proofErr w:type="gramStart"/>
      <w:r w:rsidRPr="000F5DDC">
        <w:rPr>
          <w:rStyle w:val="VerbatimChar"/>
          <w:lang w:val="de-DE"/>
        </w:rPr>
        <w:t>glm</w:t>
      </w:r>
      <w:proofErr w:type="spellEnd"/>
      <w:r w:rsidRPr="000F5DDC">
        <w:rPr>
          <w:rStyle w:val="VerbatimChar"/>
          <w:lang w:val="de-DE"/>
        </w:rPr>
        <w:t>(</w:t>
      </w:r>
      <w:proofErr w:type="spellStart"/>
      <w:proofErr w:type="gramEnd"/>
      <w:r w:rsidRPr="000F5DDC">
        <w:rPr>
          <w:rStyle w:val="VerbatimChar"/>
          <w:lang w:val="de-DE"/>
        </w:rPr>
        <w:t>formula</w:t>
      </w:r>
      <w:proofErr w:type="spellEnd"/>
      <w:r w:rsidRPr="000F5DDC">
        <w:rPr>
          <w:rStyle w:val="VerbatimChar"/>
          <w:lang w:val="de-DE"/>
        </w:rPr>
        <w:t xml:space="preserve"> = </w:t>
      </w:r>
      <w:proofErr w:type="spellStart"/>
      <w:r w:rsidRPr="000F5DDC">
        <w:rPr>
          <w:rStyle w:val="VerbatimChar"/>
          <w:lang w:val="de-DE"/>
        </w:rPr>
        <w:t>wahl</w:t>
      </w:r>
      <w:proofErr w:type="spellEnd"/>
      <w:r w:rsidRPr="000F5DDC">
        <w:rPr>
          <w:rStyle w:val="VerbatimChar"/>
          <w:lang w:val="de-DE"/>
        </w:rPr>
        <w:t xml:space="preserve"> ~ . - </w:t>
      </w:r>
      <w:proofErr w:type="spellStart"/>
      <w:r w:rsidRPr="000F5DDC">
        <w:rPr>
          <w:rStyle w:val="VerbatimChar"/>
          <w:lang w:val="de-DE"/>
        </w:rPr>
        <w:t>wghtpew</w:t>
      </w:r>
      <w:proofErr w:type="spellEnd"/>
      <w:r w:rsidRPr="000F5DDC">
        <w:rPr>
          <w:rStyle w:val="VerbatimChar"/>
          <w:lang w:val="de-DE"/>
        </w:rPr>
        <w:t xml:space="preserve">, </w:t>
      </w:r>
      <w:proofErr w:type="spellStart"/>
      <w:r w:rsidRPr="000F5DDC">
        <w:rPr>
          <w:rStyle w:val="VerbatimChar"/>
          <w:lang w:val="de-DE"/>
        </w:rPr>
        <w:t>family</w:t>
      </w:r>
      <w:proofErr w:type="spellEnd"/>
      <w:r w:rsidRPr="000F5DDC">
        <w:rPr>
          <w:rStyle w:val="VerbatimChar"/>
          <w:lang w:val="de-DE"/>
        </w:rPr>
        <w:t xml:space="preserve"> = "</w:t>
      </w:r>
      <w:proofErr w:type="spellStart"/>
      <w:r w:rsidRPr="000F5DDC">
        <w:rPr>
          <w:rStyle w:val="VerbatimChar"/>
          <w:lang w:val="de-DE"/>
        </w:rPr>
        <w:t>binomial</w:t>
      </w:r>
      <w:proofErr w:type="spellEnd"/>
      <w:r w:rsidRPr="000F5DDC">
        <w:rPr>
          <w:rStyle w:val="VerbatimChar"/>
          <w:lang w:val="de-DE"/>
        </w:rPr>
        <w:t xml:space="preserve">", </w:t>
      </w:r>
      <w:proofErr w:type="spellStart"/>
      <w:r w:rsidRPr="000F5DDC">
        <w:rPr>
          <w:rStyle w:val="VerbatimChar"/>
          <w:lang w:val="de-DE"/>
        </w:rPr>
        <w:t>data</w:t>
      </w:r>
      <w:proofErr w:type="spellEnd"/>
      <w:r w:rsidRPr="000F5DDC">
        <w:rPr>
          <w:rStyle w:val="VerbatimChar"/>
          <w:lang w:val="de-DE"/>
        </w:rPr>
        <w:t xml:space="preserve"> = sub1)</w:t>
      </w:r>
      <w:r w:rsidRPr="000F5DDC">
        <w:rPr>
          <w:lang w:val="de-DE"/>
        </w:rPr>
        <w:br/>
      </w:r>
      <w:r w:rsidRPr="000F5DDC">
        <w:rPr>
          <w:rStyle w:val="VerbatimChar"/>
          <w:lang w:val="de-DE"/>
        </w:rPr>
        <w:t xml:space="preserve">## </w:t>
      </w:r>
      <w:r w:rsidRPr="000F5DDC">
        <w:rPr>
          <w:lang w:val="de-DE"/>
        </w:rPr>
        <w:br/>
      </w:r>
      <w:r w:rsidRPr="000F5DDC">
        <w:rPr>
          <w:rStyle w:val="VerbatimChar"/>
          <w:lang w:val="de-DE"/>
        </w:rPr>
        <w:t xml:space="preserve">## </w:t>
      </w:r>
      <w:proofErr w:type="spellStart"/>
      <w:r w:rsidRPr="000F5DDC">
        <w:rPr>
          <w:rStyle w:val="VerbatimChar"/>
          <w:lang w:val="de-DE"/>
        </w:rPr>
        <w:t>Deviance</w:t>
      </w:r>
      <w:proofErr w:type="spellEnd"/>
      <w:r w:rsidRPr="000F5DDC">
        <w:rPr>
          <w:rStyle w:val="VerbatimChar"/>
          <w:lang w:val="de-DE"/>
        </w:rPr>
        <w:t xml:space="preserve"> </w:t>
      </w:r>
      <w:proofErr w:type="spellStart"/>
      <w:r w:rsidRPr="000F5DDC">
        <w:rPr>
          <w:rStyle w:val="VerbatimChar"/>
          <w:lang w:val="de-DE"/>
        </w:rPr>
        <w:t>Residuals</w:t>
      </w:r>
      <w:proofErr w:type="spellEnd"/>
      <w:r w:rsidRPr="000F5DDC">
        <w:rPr>
          <w:rStyle w:val="VerbatimChar"/>
          <w:lang w:val="de-DE"/>
        </w:rPr>
        <w:t xml:space="preserve">: </w:t>
      </w:r>
      <w:r w:rsidRPr="000F5DDC">
        <w:rPr>
          <w:lang w:val="de-DE"/>
        </w:rPr>
        <w:br/>
      </w:r>
      <w:r w:rsidRPr="000F5DDC">
        <w:rPr>
          <w:rStyle w:val="VerbatimChar"/>
          <w:lang w:val="de-DE"/>
        </w:rPr>
        <w:t xml:space="preserve">##     Min       1Q   Median       3Q      Max  </w:t>
      </w:r>
      <w:r w:rsidRPr="000F5DDC">
        <w:rPr>
          <w:lang w:val="de-DE"/>
        </w:rPr>
        <w:br/>
      </w:r>
      <w:r w:rsidRPr="000F5DDC">
        <w:rPr>
          <w:rStyle w:val="VerbatimChar"/>
          <w:lang w:val="de-DE"/>
        </w:rPr>
        <w:t xml:space="preserve">## -2.0111  -0.8150  -0.5972   1.0524   2.6063  </w:t>
      </w:r>
      <w:r w:rsidRPr="000F5DDC">
        <w:rPr>
          <w:lang w:val="de-DE"/>
        </w:rPr>
        <w:br/>
      </w:r>
      <w:r w:rsidRPr="000F5DDC">
        <w:rPr>
          <w:rStyle w:val="VerbatimChar"/>
          <w:lang w:val="de-DE"/>
        </w:rPr>
        <w:t xml:space="preserve">## </w:t>
      </w:r>
      <w:r w:rsidRPr="000F5DDC">
        <w:rPr>
          <w:lang w:val="de-DE"/>
        </w:rPr>
        <w:br/>
      </w:r>
      <w:r w:rsidRPr="000F5DDC">
        <w:rPr>
          <w:rStyle w:val="VerbatimChar"/>
          <w:lang w:val="de-DE"/>
        </w:rPr>
        <w:t xml:space="preserve">## </w:t>
      </w:r>
      <w:proofErr w:type="spellStart"/>
      <w:r w:rsidRPr="000F5DDC">
        <w:rPr>
          <w:rStyle w:val="VerbatimChar"/>
          <w:lang w:val="de-DE"/>
        </w:rPr>
        <w:t>Coefficients</w:t>
      </w:r>
      <w:proofErr w:type="spellEnd"/>
      <w:r w:rsidRPr="000F5DDC">
        <w:rPr>
          <w:rStyle w:val="VerbatimChar"/>
          <w:lang w:val="de-DE"/>
        </w:rPr>
        <w:t>:</w:t>
      </w:r>
      <w:r w:rsidRPr="000F5DDC">
        <w:rPr>
          <w:lang w:val="de-DE"/>
        </w:rPr>
        <w:br/>
      </w:r>
      <w:r w:rsidRPr="000F5DDC">
        <w:rPr>
          <w:rStyle w:val="VerbatimChar"/>
          <w:lang w:val="de-DE"/>
        </w:rPr>
        <w:t xml:space="preserve">##                           </w:t>
      </w:r>
      <w:proofErr w:type="spellStart"/>
      <w:r w:rsidRPr="000F5DDC">
        <w:rPr>
          <w:rStyle w:val="VerbatimChar"/>
          <w:lang w:val="de-DE"/>
        </w:rPr>
        <w:t>Estimate</w:t>
      </w:r>
      <w:proofErr w:type="spellEnd"/>
      <w:r w:rsidRPr="000F5DDC">
        <w:rPr>
          <w:rStyle w:val="VerbatimChar"/>
          <w:lang w:val="de-DE"/>
        </w:rPr>
        <w:t xml:space="preserve"> Std. Error z </w:t>
      </w:r>
      <w:proofErr w:type="spellStart"/>
      <w:r w:rsidRPr="000F5DDC">
        <w:rPr>
          <w:rStyle w:val="VerbatimChar"/>
          <w:lang w:val="de-DE"/>
        </w:rPr>
        <w:t>value</w:t>
      </w:r>
      <w:proofErr w:type="spellEnd"/>
      <w:r w:rsidRPr="000F5DDC">
        <w:rPr>
          <w:rStyle w:val="VerbatimChar"/>
          <w:lang w:val="de-DE"/>
        </w:rPr>
        <w:t xml:space="preserve"> </w:t>
      </w:r>
      <w:proofErr w:type="spellStart"/>
      <w:r w:rsidRPr="000F5DDC">
        <w:rPr>
          <w:rStyle w:val="VerbatimChar"/>
          <w:lang w:val="de-DE"/>
        </w:rPr>
        <w:t>Pr</w:t>
      </w:r>
      <w:proofErr w:type="spellEnd"/>
      <w:r w:rsidRPr="000F5DDC">
        <w:rPr>
          <w:rStyle w:val="VerbatimChar"/>
          <w:lang w:val="de-DE"/>
        </w:rPr>
        <w:t xml:space="preserve">(&gt;|z|)    </w:t>
      </w:r>
      <w:r w:rsidRPr="000F5DDC">
        <w:rPr>
          <w:lang w:val="de-DE"/>
        </w:rPr>
        <w:br/>
      </w:r>
      <w:r w:rsidRPr="000F5DDC">
        <w:rPr>
          <w:rStyle w:val="VerbatimChar"/>
          <w:lang w:val="de-DE"/>
        </w:rPr>
        <w:t>## (</w:t>
      </w:r>
      <w:proofErr w:type="spellStart"/>
      <w:r w:rsidRPr="000F5DDC">
        <w:rPr>
          <w:rStyle w:val="VerbatimChar"/>
          <w:lang w:val="de-DE"/>
        </w:rPr>
        <w:t>Intercept</w:t>
      </w:r>
      <w:proofErr w:type="spellEnd"/>
      <w:r w:rsidRPr="000F5DDC">
        <w:rPr>
          <w:rStyle w:val="VerbatimChar"/>
          <w:lang w:val="de-DE"/>
        </w:rPr>
        <w:t>)             -3.082e+00  7.884e-01  -3.909 9.26e-05 ***</w:t>
      </w:r>
      <w:r w:rsidRPr="000F5DDC">
        <w:rPr>
          <w:lang w:val="de-DE"/>
        </w:rPr>
        <w:br/>
      </w:r>
      <w:r w:rsidRPr="000F5DDC">
        <w:rPr>
          <w:rStyle w:val="VerbatimChar"/>
          <w:lang w:val="de-DE"/>
        </w:rPr>
        <w:t xml:space="preserve">## </w:t>
      </w:r>
      <w:proofErr w:type="spellStart"/>
      <w:r w:rsidRPr="000F5DDC">
        <w:rPr>
          <w:rStyle w:val="VerbatimChar"/>
          <w:lang w:val="de-DE"/>
        </w:rPr>
        <w:t>eastwestWEST</w:t>
      </w:r>
      <w:proofErr w:type="spellEnd"/>
      <w:r w:rsidRPr="000F5DDC">
        <w:rPr>
          <w:rStyle w:val="VerbatimChar"/>
          <w:lang w:val="de-DE"/>
        </w:rPr>
        <w:t xml:space="preserve">            -8.832e-02  1.114e-01  -0.793  0.42804    </w:t>
      </w:r>
      <w:r w:rsidRPr="000F5DDC">
        <w:rPr>
          <w:lang w:val="de-DE"/>
        </w:rPr>
        <w:br/>
      </w:r>
      <w:r w:rsidRPr="000F5DDC">
        <w:rPr>
          <w:rStyle w:val="VerbatimChar"/>
          <w:lang w:val="de-DE"/>
        </w:rPr>
        <w:t xml:space="preserve">## </w:t>
      </w:r>
      <w:proofErr w:type="spellStart"/>
      <w:r w:rsidRPr="000F5DDC">
        <w:rPr>
          <w:rStyle w:val="VerbatimChar"/>
          <w:lang w:val="de-DE"/>
        </w:rPr>
        <w:t>sexMANN</w:t>
      </w:r>
      <w:proofErr w:type="spellEnd"/>
      <w:r w:rsidRPr="000F5DDC">
        <w:rPr>
          <w:rStyle w:val="VerbatimChar"/>
          <w:lang w:val="de-DE"/>
        </w:rPr>
        <w:t xml:space="preserve">                 -1.367e-01  1.072e-01  -1.276  0.20207    </w:t>
      </w:r>
      <w:r w:rsidRPr="000F5DDC">
        <w:rPr>
          <w:lang w:val="de-DE"/>
        </w:rPr>
        <w:br/>
      </w:r>
      <w:r w:rsidRPr="000F5DDC">
        <w:rPr>
          <w:rStyle w:val="VerbatimChar"/>
          <w:lang w:val="de-DE"/>
        </w:rPr>
        <w:t xml:space="preserve">## </w:t>
      </w:r>
      <w:proofErr w:type="spellStart"/>
      <w:r w:rsidRPr="000F5DDC">
        <w:rPr>
          <w:rStyle w:val="VerbatimChar"/>
          <w:lang w:val="de-DE"/>
        </w:rPr>
        <w:t>age</w:t>
      </w:r>
      <w:proofErr w:type="spellEnd"/>
      <w:r w:rsidRPr="000F5DDC">
        <w:rPr>
          <w:rStyle w:val="VerbatimChar"/>
          <w:lang w:val="de-DE"/>
        </w:rPr>
        <w:t xml:space="preserve">                      5.689e-03  2.967e-03   1.917  0.05524 .  </w:t>
      </w:r>
      <w:r w:rsidRPr="000F5DDC">
        <w:rPr>
          <w:lang w:val="de-DE"/>
        </w:rPr>
        <w:br/>
      </w:r>
      <w:r w:rsidRPr="000F5DDC">
        <w:rPr>
          <w:rStyle w:val="VerbatimChar"/>
          <w:lang w:val="de-DE"/>
        </w:rPr>
        <w:t xml:space="preserve">## </w:t>
      </w:r>
      <w:proofErr w:type="spellStart"/>
      <w:r w:rsidRPr="000F5DDC">
        <w:rPr>
          <w:rStyle w:val="VerbatimChar"/>
          <w:lang w:val="de-DE"/>
        </w:rPr>
        <w:t>inc</w:t>
      </w:r>
      <w:proofErr w:type="spellEnd"/>
      <w:r w:rsidRPr="000F5DDC">
        <w:rPr>
          <w:rStyle w:val="VerbatimChar"/>
          <w:lang w:val="de-DE"/>
        </w:rPr>
        <w:t xml:space="preserve">                     -2.684e-05  4.431e-05  -0.606  0.54466    </w:t>
      </w:r>
      <w:r w:rsidRPr="000F5DDC">
        <w:rPr>
          <w:lang w:val="de-DE"/>
        </w:rPr>
        <w:br/>
      </w:r>
      <w:r w:rsidRPr="000F5DDC">
        <w:rPr>
          <w:rStyle w:val="VerbatimChar"/>
          <w:lang w:val="de-DE"/>
        </w:rPr>
        <w:t xml:space="preserve">## id02Unterschicht        -1.179e-01  7.333e-01  -0.161  0.87223    </w:t>
      </w:r>
      <w:r w:rsidRPr="000F5DDC">
        <w:rPr>
          <w:lang w:val="de-DE"/>
        </w:rPr>
        <w:br/>
      </w:r>
      <w:r w:rsidRPr="000F5DDC">
        <w:rPr>
          <w:rStyle w:val="VerbatimChar"/>
          <w:lang w:val="de-DE"/>
        </w:rPr>
        <w:t xml:space="preserve">## id02Arbeiterschicht     -1.257e-01  6.287e-01  -0.200  0.84148    </w:t>
      </w:r>
      <w:r w:rsidRPr="000F5DDC">
        <w:rPr>
          <w:lang w:val="de-DE"/>
        </w:rPr>
        <w:br/>
      </w:r>
      <w:r w:rsidRPr="000F5DDC">
        <w:rPr>
          <w:rStyle w:val="VerbatimChar"/>
          <w:lang w:val="de-DE"/>
        </w:rPr>
        <w:t xml:space="preserve">## id02Mittelschicht       -8.823e-02  6.191e-01  -0.143  0.88668    </w:t>
      </w:r>
      <w:r w:rsidRPr="000F5DDC">
        <w:rPr>
          <w:lang w:val="de-DE"/>
        </w:rPr>
        <w:br/>
      </w:r>
      <w:r w:rsidRPr="000F5DDC">
        <w:rPr>
          <w:rStyle w:val="VerbatimChar"/>
          <w:lang w:val="de-DE"/>
        </w:rPr>
        <w:t xml:space="preserve">## id02Obere Mittelschicht -2.618e-01  6.280e-01  -0.417  0.67672    </w:t>
      </w:r>
      <w:r w:rsidRPr="000F5DDC">
        <w:rPr>
          <w:lang w:val="de-DE"/>
        </w:rPr>
        <w:br/>
      </w:r>
      <w:r w:rsidRPr="000F5DDC">
        <w:rPr>
          <w:rStyle w:val="VerbatimChar"/>
          <w:lang w:val="de-DE"/>
        </w:rPr>
        <w:t>## va01Wichtigkeit2        -5.583e-01  1.200e-01  -4.654 3.25e-06 ***</w:t>
      </w:r>
      <w:r w:rsidRPr="000F5DDC">
        <w:rPr>
          <w:lang w:val="de-DE"/>
        </w:rPr>
        <w:br/>
      </w:r>
      <w:r w:rsidRPr="000F5DDC">
        <w:rPr>
          <w:rStyle w:val="VerbatimChar"/>
          <w:lang w:val="de-DE"/>
        </w:rPr>
        <w:t>## va01Wichtigkeit3        -7.680e-01  1.364e-01  -5.632 1.78e-08 ***</w:t>
      </w:r>
      <w:r w:rsidRPr="000F5DDC">
        <w:rPr>
          <w:lang w:val="de-DE"/>
        </w:rPr>
        <w:br/>
      </w:r>
      <w:r w:rsidRPr="000F5DDC">
        <w:rPr>
          <w:rStyle w:val="VerbatimChar"/>
          <w:lang w:val="de-DE"/>
        </w:rPr>
        <w:t>## va01Wichtigkeit4        -1.149e+00  2.193e-01  -5.241 1.60e-07 ***</w:t>
      </w:r>
      <w:r w:rsidRPr="000F5DDC">
        <w:rPr>
          <w:lang w:val="de-DE"/>
        </w:rPr>
        <w:br/>
      </w:r>
      <w:r w:rsidRPr="000F5DDC">
        <w:rPr>
          <w:rStyle w:val="VerbatimChar"/>
          <w:lang w:val="de-DE"/>
        </w:rPr>
        <w:t xml:space="preserve">## </w:t>
      </w:r>
      <w:proofErr w:type="spellStart"/>
      <w:r w:rsidRPr="000F5DDC">
        <w:rPr>
          <w:rStyle w:val="VerbatimChar"/>
          <w:lang w:val="de-DE"/>
        </w:rPr>
        <w:t>staatl</w:t>
      </w:r>
      <w:proofErr w:type="spellEnd"/>
      <w:r w:rsidRPr="000F5DDC">
        <w:rPr>
          <w:rStyle w:val="VerbatimChar"/>
          <w:lang w:val="de-DE"/>
        </w:rPr>
        <w:t xml:space="preserve">                   9.180e-02  1.220e-02   7.524 5.33e-14 ***</w:t>
      </w:r>
      <w:r w:rsidRPr="000F5DDC">
        <w:rPr>
          <w:lang w:val="de-DE"/>
        </w:rPr>
        <w:br/>
      </w:r>
      <w:r w:rsidRPr="000F5DDC">
        <w:rPr>
          <w:rStyle w:val="VerbatimChar"/>
          <w:lang w:val="de-DE"/>
        </w:rPr>
        <w:t xml:space="preserve">## </w:t>
      </w:r>
      <w:proofErr w:type="spellStart"/>
      <w:r w:rsidRPr="000F5DDC">
        <w:rPr>
          <w:rStyle w:val="VerbatimChar"/>
          <w:lang w:val="de-DE"/>
        </w:rPr>
        <w:t>heimat</w:t>
      </w:r>
      <w:proofErr w:type="spellEnd"/>
      <w:r w:rsidRPr="000F5DDC">
        <w:rPr>
          <w:rStyle w:val="VerbatimChar"/>
          <w:lang w:val="de-DE"/>
        </w:rPr>
        <w:t xml:space="preserve">                  -1.379e-01  4.353e-02  -3.167  0.00154 ** </w:t>
      </w:r>
      <w:r w:rsidRPr="000F5DDC">
        <w:rPr>
          <w:lang w:val="de-DE"/>
        </w:rPr>
        <w:br/>
      </w:r>
      <w:r w:rsidRPr="000F5DDC">
        <w:rPr>
          <w:rStyle w:val="VerbatimChar"/>
          <w:lang w:val="de-DE"/>
        </w:rPr>
        <w:t xml:space="preserve">## </w:t>
      </w:r>
      <w:proofErr w:type="spellStart"/>
      <w:r w:rsidRPr="000F5DDC">
        <w:rPr>
          <w:rStyle w:val="VerbatimChar"/>
          <w:lang w:val="de-DE"/>
        </w:rPr>
        <w:t>linksRechts</w:t>
      </w:r>
      <w:proofErr w:type="spellEnd"/>
      <w:r w:rsidRPr="000F5DDC">
        <w:rPr>
          <w:rStyle w:val="VerbatimChar"/>
          <w:lang w:val="de-DE"/>
        </w:rPr>
        <w:t xml:space="preserve">              3.012e-01  3.165e-02   9.516  &lt; 2e-16 ***</w:t>
      </w:r>
      <w:r w:rsidRPr="000F5DDC">
        <w:rPr>
          <w:lang w:val="de-DE"/>
        </w:rPr>
        <w:br/>
      </w:r>
      <w:r w:rsidRPr="000F5DDC">
        <w:rPr>
          <w:rStyle w:val="VerbatimChar"/>
          <w:lang w:val="de-DE"/>
        </w:rPr>
        <w:t xml:space="preserve">## </w:t>
      </w:r>
      <w:proofErr w:type="spellStart"/>
      <w:r w:rsidRPr="000F5DDC">
        <w:rPr>
          <w:rStyle w:val="VerbatimChar"/>
          <w:lang w:val="de-DE"/>
        </w:rPr>
        <w:t>buergerpfl</w:t>
      </w:r>
      <w:proofErr w:type="spellEnd"/>
      <w:r w:rsidRPr="000F5DDC">
        <w:rPr>
          <w:rStyle w:val="VerbatimChar"/>
          <w:lang w:val="de-DE"/>
        </w:rPr>
        <w:t xml:space="preserve">              -5.665e-02  5.725e-02  -0.989  0.32245    </w:t>
      </w:r>
      <w:r w:rsidRPr="000F5DDC">
        <w:rPr>
          <w:lang w:val="de-DE"/>
        </w:rPr>
        <w:br/>
      </w:r>
      <w:r w:rsidRPr="000F5DDC">
        <w:rPr>
          <w:rStyle w:val="VerbatimChar"/>
          <w:lang w:val="de-DE"/>
        </w:rPr>
        <w:t>## ---</w:t>
      </w:r>
      <w:r w:rsidRPr="000F5DDC">
        <w:rPr>
          <w:lang w:val="de-DE"/>
        </w:rPr>
        <w:br/>
      </w:r>
      <w:r w:rsidRPr="000F5DDC">
        <w:rPr>
          <w:rStyle w:val="VerbatimChar"/>
          <w:lang w:val="de-DE"/>
        </w:rPr>
        <w:t xml:space="preserve">## </w:t>
      </w:r>
      <w:proofErr w:type="spellStart"/>
      <w:r w:rsidRPr="000F5DDC">
        <w:rPr>
          <w:rStyle w:val="VerbatimChar"/>
          <w:lang w:val="de-DE"/>
        </w:rPr>
        <w:t>Signif</w:t>
      </w:r>
      <w:proofErr w:type="spellEnd"/>
      <w:r w:rsidRPr="000F5DDC">
        <w:rPr>
          <w:rStyle w:val="VerbatimChar"/>
          <w:lang w:val="de-DE"/>
        </w:rPr>
        <w:t xml:space="preserve">. </w:t>
      </w:r>
      <w:proofErr w:type="spellStart"/>
      <w:r w:rsidRPr="000F5DDC">
        <w:rPr>
          <w:rStyle w:val="VerbatimChar"/>
          <w:lang w:val="de-DE"/>
        </w:rPr>
        <w:t>codes</w:t>
      </w:r>
      <w:proofErr w:type="spellEnd"/>
      <w:r w:rsidRPr="000F5DDC">
        <w:rPr>
          <w:rStyle w:val="VerbatimChar"/>
          <w:lang w:val="de-DE"/>
        </w:rPr>
        <w:t xml:space="preserve">: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2744.8  on</w:t>
      </w:r>
      <w:proofErr w:type="gramEnd"/>
      <w:r>
        <w:rPr>
          <w:rStyle w:val="VerbatimChar"/>
        </w:rPr>
        <w:t xml:space="preserve"> 2308  degrees of freedom</w:t>
      </w:r>
      <w:r>
        <w:br/>
      </w:r>
      <w:r>
        <w:rPr>
          <w:rStyle w:val="VerbatimChar"/>
        </w:rPr>
        <w:t>## Residual deviance: 2473.9  on 2293  degrees of freedom</w:t>
      </w:r>
      <w:r>
        <w:br/>
      </w:r>
      <w:r>
        <w:rPr>
          <w:rStyle w:val="VerbatimChar"/>
        </w:rPr>
        <w:t>## AIC: 2505.9</w:t>
      </w:r>
      <w:r>
        <w:br/>
      </w:r>
    </w:p>
    <w:p w:rsidR="002A5A27" w:rsidRPr="000F5DDC" w:rsidRDefault="009172A7">
      <w:pPr>
        <w:pStyle w:val="FirstParagraph"/>
        <w:rPr>
          <w:lang w:val="de-DE"/>
        </w:rPr>
      </w:pPr>
      <w:r w:rsidRPr="000F5DDC">
        <w:rPr>
          <w:lang w:val="de-DE"/>
        </w:rPr>
        <w:lastRenderedPageBreak/>
        <w:t xml:space="preserve">Anhand der Regressionskoeffizienten und der Ergebnisse aus der </w:t>
      </w:r>
      <w:proofErr w:type="spellStart"/>
      <w:r w:rsidRPr="000F5DDC">
        <w:rPr>
          <w:lang w:val="de-DE"/>
        </w:rPr>
        <w:t>ANOVA</w:t>
      </w:r>
      <w:proofErr w:type="spellEnd"/>
      <w:r w:rsidRPr="000F5DDC">
        <w:rPr>
          <w:lang w:val="de-DE"/>
        </w:rPr>
        <w:t xml:space="preserve"> lässt sich nun ablesen, welche Variablen signifikant sind (d.</w:t>
      </w:r>
      <w:r w:rsidR="007B0DD8">
        <w:rPr>
          <w:lang w:val="de-DE"/>
        </w:rPr>
        <w:t xml:space="preserve"> </w:t>
      </w:r>
      <w:r w:rsidRPr="000F5DDC">
        <w:rPr>
          <w:lang w:val="de-DE"/>
        </w:rPr>
        <w:t>h. für welche die H</w:t>
      </w:r>
      <w:r w:rsidRPr="009762CC">
        <w:rPr>
          <w:vertAlign w:val="subscript"/>
          <w:lang w:val="de-DE"/>
        </w:rPr>
        <w:t>1</w:t>
      </w:r>
      <w:r w:rsidRPr="000F5DDC">
        <w:rPr>
          <w:lang w:val="de-DE"/>
        </w:rPr>
        <w:t xml:space="preserve"> beibehalten werden darf) und welche nicht. Bei Nicht-Signifikanz einer Variablen wird in dieser Arbeit die H</w:t>
      </w:r>
      <w:r w:rsidRPr="00A62B74">
        <w:rPr>
          <w:vertAlign w:val="subscript"/>
          <w:lang w:val="de-DE"/>
        </w:rPr>
        <w:t>0</w:t>
      </w:r>
      <w:r w:rsidRPr="000F5DDC">
        <w:rPr>
          <w:lang w:val="de-DE"/>
        </w:rPr>
        <w:t xml:space="preserve"> angenommen und H</w:t>
      </w:r>
      <w:r w:rsidRPr="009762CC">
        <w:rPr>
          <w:vertAlign w:val="subscript"/>
          <w:lang w:val="de-DE"/>
        </w:rPr>
        <w:t>1</w:t>
      </w:r>
      <w:r w:rsidRPr="000F5DDC">
        <w:rPr>
          <w:lang w:val="de-DE"/>
        </w:rPr>
        <w:t xml:space="preserve"> verworfen.</w:t>
      </w:r>
    </w:p>
    <w:p w:rsidR="002A5A27" w:rsidRPr="000F5DDC" w:rsidRDefault="009172A7">
      <w:pPr>
        <w:pStyle w:val="Textkrper"/>
        <w:rPr>
          <w:lang w:val="de-DE"/>
        </w:rPr>
      </w:pPr>
      <w:r w:rsidRPr="000F5DDC">
        <w:rPr>
          <w:lang w:val="de-DE"/>
        </w:rPr>
        <w:t xml:space="preserve">Unter dem Signifikanzniveau von </w:t>
      </w:r>
      <w:proofErr w:type="spellStart"/>
      <w:r w:rsidRPr="000F5DDC">
        <w:rPr>
          <w:lang w:val="de-DE"/>
        </w:rPr>
        <w:t>alpha</w:t>
      </w:r>
      <w:proofErr w:type="spellEnd"/>
      <w:r w:rsidRPr="000F5DDC">
        <w:rPr>
          <w:lang w:val="de-DE"/>
        </w:rPr>
        <w:t xml:space="preserve"> = 0,05 sind die Variablen </w:t>
      </w:r>
      <w:r w:rsidRPr="0071296E">
        <w:rPr>
          <w:i/>
          <w:iCs/>
          <w:lang w:val="de-DE"/>
        </w:rPr>
        <w:t>va01</w:t>
      </w:r>
      <w:r w:rsidRPr="000F5DDC">
        <w:rPr>
          <w:lang w:val="de-DE"/>
        </w:rPr>
        <w:t xml:space="preserve"> und </w:t>
      </w:r>
      <w:proofErr w:type="spellStart"/>
      <w:r w:rsidRPr="0071296E">
        <w:rPr>
          <w:i/>
          <w:iCs/>
          <w:lang w:val="de-DE"/>
        </w:rPr>
        <w:t>linksRechts</w:t>
      </w:r>
      <w:proofErr w:type="spellEnd"/>
      <w:r w:rsidRPr="000F5DDC">
        <w:rPr>
          <w:lang w:val="de-DE"/>
        </w:rPr>
        <w:t xml:space="preserve">, sowie die additiven Indizes </w:t>
      </w:r>
      <w:proofErr w:type="spellStart"/>
      <w:r w:rsidRPr="0071296E">
        <w:rPr>
          <w:i/>
          <w:iCs/>
          <w:lang w:val="de-DE"/>
        </w:rPr>
        <w:t>staatl</w:t>
      </w:r>
      <w:proofErr w:type="spellEnd"/>
      <w:r w:rsidRPr="000F5DDC">
        <w:rPr>
          <w:lang w:val="de-DE"/>
        </w:rPr>
        <w:t xml:space="preserve"> und </w:t>
      </w:r>
      <w:proofErr w:type="spellStart"/>
      <w:proofErr w:type="gramStart"/>
      <w:r w:rsidR="00E108F6" w:rsidRPr="006615AD">
        <w:rPr>
          <w:i/>
          <w:iCs/>
          <w:lang w:val="de-DE"/>
        </w:rPr>
        <w:t>heimat</w:t>
      </w:r>
      <w:r w:rsidR="00E108F6">
        <w:rPr>
          <w:lang w:val="de-DE"/>
        </w:rPr>
        <w:t>.</w:t>
      </w:r>
      <w:r w:rsidRPr="00E108F6">
        <w:rPr>
          <w:lang w:val="de-DE"/>
        </w:rPr>
        <w:t>Die</w:t>
      </w:r>
      <w:proofErr w:type="spellEnd"/>
      <w:proofErr w:type="gramEnd"/>
      <w:r w:rsidRPr="000F5DDC">
        <w:rPr>
          <w:lang w:val="de-DE"/>
        </w:rPr>
        <w:t xml:space="preserve"> Variable </w:t>
      </w:r>
      <w:proofErr w:type="spellStart"/>
      <w:r w:rsidRPr="0071296E">
        <w:rPr>
          <w:i/>
          <w:iCs/>
          <w:lang w:val="de-DE"/>
        </w:rPr>
        <w:t>age</w:t>
      </w:r>
      <w:proofErr w:type="spellEnd"/>
      <w:r w:rsidRPr="000F5DDC">
        <w:rPr>
          <w:lang w:val="de-DE"/>
        </w:rPr>
        <w:t xml:space="preserve"> befindet sich sehr knapp über dem Signifikanzniveau</w:t>
      </w:r>
      <w:r w:rsidR="00631F11">
        <w:rPr>
          <w:lang w:val="de-DE"/>
        </w:rPr>
        <w:t xml:space="preserve">. Die </w:t>
      </w:r>
      <w:proofErr w:type="spellStart"/>
      <w:r w:rsidR="00631F11">
        <w:rPr>
          <w:lang w:val="de-DE"/>
        </w:rPr>
        <w:t>ANOVA</w:t>
      </w:r>
      <w:proofErr w:type="spellEnd"/>
      <w:r w:rsidR="00631F11">
        <w:rPr>
          <w:lang w:val="de-DE"/>
        </w:rPr>
        <w:t xml:space="preserve"> listet diese Variable aber als signifikant</w:t>
      </w:r>
      <w:r w:rsidRPr="000F5DDC">
        <w:rPr>
          <w:lang w:val="de-DE"/>
        </w:rPr>
        <w:t>. Ebenso besitzt diese Variable ein hohes Erklärungspotential, weshalb diese Arbeit auch für diese Variable die H</w:t>
      </w:r>
      <w:r w:rsidRPr="009762CC">
        <w:rPr>
          <w:vertAlign w:val="subscript"/>
          <w:lang w:val="de-DE"/>
        </w:rPr>
        <w:t>1</w:t>
      </w:r>
      <w:r w:rsidRPr="000F5DDC">
        <w:rPr>
          <w:lang w:val="de-DE"/>
        </w:rPr>
        <w:t xml:space="preserve"> annehmen wird. Für </w:t>
      </w:r>
      <w:proofErr w:type="spellStart"/>
      <w:r w:rsidRPr="000F5DDC">
        <w:rPr>
          <w:lang w:val="de-DE"/>
        </w:rPr>
        <w:t>eastwest</w:t>
      </w:r>
      <w:proofErr w:type="spellEnd"/>
      <w:r w:rsidRPr="000F5DDC">
        <w:rPr>
          <w:lang w:val="de-DE"/>
        </w:rPr>
        <w:t xml:space="preserve">, </w:t>
      </w:r>
      <w:proofErr w:type="spellStart"/>
      <w:r w:rsidRPr="000F5DDC">
        <w:rPr>
          <w:lang w:val="de-DE"/>
        </w:rPr>
        <w:t>sex</w:t>
      </w:r>
      <w:proofErr w:type="spellEnd"/>
      <w:r w:rsidRPr="000F5DDC">
        <w:rPr>
          <w:lang w:val="de-DE"/>
        </w:rPr>
        <w:t xml:space="preserve">, </w:t>
      </w:r>
      <w:proofErr w:type="spellStart"/>
      <w:r w:rsidRPr="000F5DDC">
        <w:rPr>
          <w:lang w:val="de-DE"/>
        </w:rPr>
        <w:t>inc</w:t>
      </w:r>
      <w:proofErr w:type="spellEnd"/>
      <w:r w:rsidRPr="000F5DDC">
        <w:rPr>
          <w:lang w:val="de-DE"/>
        </w:rPr>
        <w:t xml:space="preserve">, id02 und den additiven Index </w:t>
      </w:r>
      <w:proofErr w:type="spellStart"/>
      <w:r w:rsidRPr="000F5DDC">
        <w:rPr>
          <w:lang w:val="de-DE"/>
        </w:rPr>
        <w:t>buergerpfl</w:t>
      </w:r>
      <w:proofErr w:type="spellEnd"/>
      <w:r w:rsidRPr="000F5DDC">
        <w:rPr>
          <w:lang w:val="de-DE"/>
        </w:rPr>
        <w:t xml:space="preserve"> wird die H</w:t>
      </w:r>
      <w:r w:rsidRPr="009762CC">
        <w:rPr>
          <w:vertAlign w:val="subscript"/>
          <w:lang w:val="de-DE"/>
        </w:rPr>
        <w:t>1</w:t>
      </w:r>
      <w:r w:rsidRPr="000F5DDC">
        <w:rPr>
          <w:lang w:val="de-DE"/>
        </w:rPr>
        <w:t xml:space="preserve"> jeweils verworfen, da diese sich im Regressionsmodell als nicht signifikant erwiesen haben. Sie haben somit keine Erklärungskraft im Hinblick auf die Wahlabsicht für oder gegen eine konservative Partei. Hier wird die Nullhypothese H</w:t>
      </w:r>
      <w:r w:rsidRPr="00A62B74">
        <w:rPr>
          <w:vertAlign w:val="subscript"/>
          <w:lang w:val="de-DE"/>
        </w:rPr>
        <w:t>0</w:t>
      </w:r>
      <w:r w:rsidRPr="000F5DDC">
        <w:rPr>
          <w:lang w:val="de-DE"/>
        </w:rPr>
        <w:t xml:space="preserve"> angenommen.</w:t>
      </w:r>
    </w:p>
    <w:p w:rsidR="002A5A27" w:rsidRDefault="009172A7">
      <w:pPr>
        <w:pStyle w:val="Textkrper"/>
        <w:rPr>
          <w:lang w:val="de-DE"/>
        </w:rPr>
      </w:pPr>
      <w:r w:rsidRPr="000F5DDC">
        <w:rPr>
          <w:lang w:val="de-DE"/>
        </w:rPr>
        <w:t>Somit wird unter der Voraussetzung der binären logistischen Regression im Folgenden auch eine Interpretation der Koeffizienten vorgenommen, um die Richtung des Einflusses und dessen Stärke für die statistisch signifikanten Variablen festzuhalten.</w:t>
      </w:r>
    </w:p>
    <w:p w:rsidR="00BA4408" w:rsidRPr="000F5DDC" w:rsidRDefault="00BA4408">
      <w:pPr>
        <w:pStyle w:val="Textkrper"/>
        <w:rPr>
          <w:lang w:val="de-DE"/>
        </w:rPr>
      </w:pPr>
    </w:p>
    <w:p w:rsidR="00991BF4" w:rsidRPr="00991BF4" w:rsidRDefault="009172A7" w:rsidP="00991BF4">
      <w:pPr>
        <w:pStyle w:val="berschrift4"/>
        <w:numPr>
          <w:ilvl w:val="1"/>
          <w:numId w:val="17"/>
        </w:numPr>
        <w:rPr>
          <w:lang w:val="de-DE"/>
        </w:rPr>
      </w:pPr>
      <w:bookmarkStart w:id="21" w:name="wahlabsicht-und-alter-einer-person-age"/>
      <w:bookmarkStart w:id="22" w:name="_Toc45729794"/>
      <w:r w:rsidRPr="000F5DDC">
        <w:rPr>
          <w:lang w:val="de-DE"/>
        </w:rPr>
        <w:t>Wahlabsicht und Alter einer Person (</w:t>
      </w:r>
      <w:proofErr w:type="spellStart"/>
      <w:r w:rsidRPr="000F5DDC">
        <w:rPr>
          <w:lang w:val="de-DE"/>
        </w:rPr>
        <w:t>age</w:t>
      </w:r>
      <w:proofErr w:type="spellEnd"/>
      <w:r w:rsidRPr="000F5DDC">
        <w:rPr>
          <w:lang w:val="de-DE"/>
        </w:rPr>
        <w:t>)</w:t>
      </w:r>
      <w:bookmarkEnd w:id="21"/>
      <w:bookmarkEnd w:id="22"/>
    </w:p>
    <w:p w:rsidR="002A5A27" w:rsidRPr="000F5DDC" w:rsidRDefault="00BA4408">
      <w:pPr>
        <w:pStyle w:val="FirstParagraph"/>
        <w:rPr>
          <w:lang w:val="de-DE"/>
        </w:rPr>
      </w:pPr>
      <w:r>
        <w:rPr>
          <w:noProof/>
        </w:rPr>
        <mc:AlternateContent>
          <mc:Choice Requires="wps">
            <w:drawing>
              <wp:anchor distT="0" distB="0" distL="114300" distR="114300" simplePos="0" relativeHeight="251664384" behindDoc="0" locked="0" layoutInCell="1" allowOverlap="1" wp14:anchorId="56C3EC54" wp14:editId="354E3293">
                <wp:simplePos x="0" y="0"/>
                <wp:positionH relativeFrom="column">
                  <wp:posOffset>1078865</wp:posOffset>
                </wp:positionH>
                <wp:positionV relativeFrom="paragraph">
                  <wp:posOffset>4046855</wp:posOffset>
                </wp:positionV>
                <wp:extent cx="381952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BA4408" w:rsidRPr="00BA4408" w:rsidRDefault="00BA4408" w:rsidP="00BA4408">
                            <w:pPr>
                              <w:pStyle w:val="Beschriftung"/>
                              <w:rPr>
                                <w:i w:val="0"/>
                                <w:iCs/>
                                <w:noProof/>
                                <w:szCs w:val="18"/>
                                <w:lang w:val="de-DE"/>
                              </w:rPr>
                            </w:pPr>
                            <w:r w:rsidRPr="00BA4408">
                              <w:rPr>
                                <w:i w:val="0"/>
                                <w:iCs/>
                                <w:szCs w:val="18"/>
                                <w:lang w:val="de-DE"/>
                              </w:rPr>
                              <w:t xml:space="preserve">Abbildung </w:t>
                            </w:r>
                            <w:r w:rsidRPr="00BA4408">
                              <w:rPr>
                                <w:i w:val="0"/>
                                <w:iCs/>
                                <w:szCs w:val="18"/>
                              </w:rPr>
                              <w:fldChar w:fldCharType="begin"/>
                            </w:r>
                            <w:r w:rsidRPr="00BA4408">
                              <w:rPr>
                                <w:i w:val="0"/>
                                <w:iCs/>
                                <w:szCs w:val="18"/>
                                <w:lang w:val="de-DE"/>
                              </w:rPr>
                              <w:instrText xml:space="preserve"> SEQ Abbildung \* ARABIC </w:instrText>
                            </w:r>
                            <w:r w:rsidRPr="00BA4408">
                              <w:rPr>
                                <w:i w:val="0"/>
                                <w:iCs/>
                                <w:szCs w:val="18"/>
                              </w:rPr>
                              <w:fldChar w:fldCharType="separate"/>
                            </w:r>
                            <w:r w:rsidR="006B42E8">
                              <w:rPr>
                                <w:i w:val="0"/>
                                <w:iCs/>
                                <w:noProof/>
                                <w:szCs w:val="18"/>
                                <w:lang w:val="de-DE"/>
                              </w:rPr>
                              <w:t>1</w:t>
                            </w:r>
                            <w:r w:rsidRPr="00BA4408">
                              <w:rPr>
                                <w:i w:val="0"/>
                                <w:iCs/>
                                <w:szCs w:val="18"/>
                              </w:rPr>
                              <w:fldChar w:fldCharType="end"/>
                            </w:r>
                            <w:r w:rsidRPr="00BA4408">
                              <w:rPr>
                                <w:i w:val="0"/>
                                <w:iCs/>
                                <w:szCs w:val="18"/>
                                <w:lang w:val="de-DE"/>
                              </w:rPr>
                              <w:t xml:space="preserve">: </w:t>
                            </w:r>
                            <w:proofErr w:type="spellStart"/>
                            <w:r w:rsidRPr="00BA4408">
                              <w:rPr>
                                <w:i w:val="0"/>
                                <w:iCs/>
                                <w:szCs w:val="18"/>
                                <w:lang w:val="de-DE"/>
                              </w:rPr>
                              <w:t>Effect</w:t>
                            </w:r>
                            <w:proofErr w:type="spellEnd"/>
                            <w:r w:rsidRPr="00BA4408">
                              <w:rPr>
                                <w:i w:val="0"/>
                                <w:iCs/>
                                <w:szCs w:val="18"/>
                                <w:lang w:val="de-DE"/>
                              </w:rPr>
                              <w:t xml:space="preserve"> </w:t>
                            </w:r>
                            <w:proofErr w:type="spellStart"/>
                            <w:r w:rsidRPr="00BA4408">
                              <w:rPr>
                                <w:i w:val="0"/>
                                <w:iCs/>
                                <w:szCs w:val="18"/>
                                <w:lang w:val="de-DE"/>
                              </w:rPr>
                              <w:t>plot</w:t>
                            </w:r>
                            <w:proofErr w:type="spellEnd"/>
                            <w:r w:rsidRPr="00BA4408">
                              <w:rPr>
                                <w:i w:val="0"/>
                                <w:iCs/>
                                <w:szCs w:val="18"/>
                                <w:lang w:val="de-DE"/>
                              </w:rPr>
                              <w:t xml:space="preserve"> für die Variable</w:t>
                            </w:r>
                            <w:r w:rsidRPr="00BA4408">
                              <w:rPr>
                                <w:i w:val="0"/>
                                <w:iCs/>
                                <w:noProof/>
                                <w:szCs w:val="18"/>
                                <w:lang w:val="de-DE"/>
                              </w:rPr>
                              <w:t xml:space="preserve"> </w:t>
                            </w:r>
                            <w:r w:rsidRPr="00BA4408">
                              <w:rPr>
                                <w:noProof/>
                                <w:szCs w:val="18"/>
                                <w:lang w:val="de-DE"/>
                              </w:rPr>
                              <w:t>age</w:t>
                            </w:r>
                            <w:r w:rsidRPr="00BA4408">
                              <w:rPr>
                                <w:i w:val="0"/>
                                <w:iCs/>
                                <w:noProof/>
                                <w:szCs w:val="18"/>
                                <w:lang w:val="de-DE"/>
                              </w:rPr>
                              <w:t xml:space="preserve"> im Regressionsmodell (selbst erstellt)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C3EC54" id="_x0000_t202" coordsize="21600,21600" o:spt="202" path="m,l,21600r21600,l21600,xe">
                <v:stroke joinstyle="miter"/>
                <v:path gradientshapeok="t" o:connecttype="rect"/>
              </v:shapetype>
              <v:shape id="Textfeld 1" o:spid="_x0000_s1026" type="#_x0000_t202" style="position:absolute;left:0;text-align:left;margin-left:84.95pt;margin-top:318.65pt;width:300.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" stroked="f">
                <v:textbox style="mso-fit-shape-to-text:t" inset="0,0,0,0">
                  <w:txbxContent>
                    <w:p w:rsidR="00BA4408" w:rsidRPr="00BA4408" w:rsidRDefault="00BA4408" w:rsidP="00BA4408">
                      <w:pPr>
                        <w:pStyle w:val="Beschriftung"/>
                        <w:rPr>
                          <w:i w:val="0"/>
                          <w:iCs/>
                          <w:noProof/>
                          <w:szCs w:val="18"/>
                          <w:lang w:val="de-DE"/>
                        </w:rPr>
                      </w:pPr>
                      <w:r w:rsidRPr="00BA4408">
                        <w:rPr>
                          <w:i w:val="0"/>
                          <w:iCs/>
                          <w:szCs w:val="18"/>
                          <w:lang w:val="de-DE"/>
                        </w:rPr>
                        <w:t xml:space="preserve">Abbildung </w:t>
                      </w:r>
                      <w:r w:rsidRPr="00BA4408">
                        <w:rPr>
                          <w:i w:val="0"/>
                          <w:iCs/>
                          <w:szCs w:val="18"/>
                        </w:rPr>
                        <w:fldChar w:fldCharType="begin"/>
                      </w:r>
                      <w:r w:rsidRPr="00BA4408">
                        <w:rPr>
                          <w:i w:val="0"/>
                          <w:iCs/>
                          <w:szCs w:val="18"/>
                          <w:lang w:val="de-DE"/>
                        </w:rPr>
                        <w:instrText xml:space="preserve"> SEQ Abbildung \* ARABIC </w:instrText>
                      </w:r>
                      <w:r w:rsidRPr="00BA4408">
                        <w:rPr>
                          <w:i w:val="0"/>
                          <w:iCs/>
                          <w:szCs w:val="18"/>
                        </w:rPr>
                        <w:fldChar w:fldCharType="separate"/>
                      </w:r>
                      <w:r w:rsidR="006B42E8">
                        <w:rPr>
                          <w:i w:val="0"/>
                          <w:iCs/>
                          <w:noProof/>
                          <w:szCs w:val="18"/>
                          <w:lang w:val="de-DE"/>
                        </w:rPr>
                        <w:t>1</w:t>
                      </w:r>
                      <w:r w:rsidRPr="00BA4408">
                        <w:rPr>
                          <w:i w:val="0"/>
                          <w:iCs/>
                          <w:szCs w:val="18"/>
                        </w:rPr>
                        <w:fldChar w:fldCharType="end"/>
                      </w:r>
                      <w:r w:rsidRPr="00BA4408">
                        <w:rPr>
                          <w:i w:val="0"/>
                          <w:iCs/>
                          <w:szCs w:val="18"/>
                          <w:lang w:val="de-DE"/>
                        </w:rPr>
                        <w:t xml:space="preserve">: </w:t>
                      </w:r>
                      <w:proofErr w:type="spellStart"/>
                      <w:r w:rsidRPr="00BA4408">
                        <w:rPr>
                          <w:i w:val="0"/>
                          <w:iCs/>
                          <w:szCs w:val="18"/>
                          <w:lang w:val="de-DE"/>
                        </w:rPr>
                        <w:t>Effect</w:t>
                      </w:r>
                      <w:proofErr w:type="spellEnd"/>
                      <w:r w:rsidRPr="00BA4408">
                        <w:rPr>
                          <w:i w:val="0"/>
                          <w:iCs/>
                          <w:szCs w:val="18"/>
                          <w:lang w:val="de-DE"/>
                        </w:rPr>
                        <w:t xml:space="preserve"> </w:t>
                      </w:r>
                      <w:proofErr w:type="spellStart"/>
                      <w:r w:rsidRPr="00BA4408">
                        <w:rPr>
                          <w:i w:val="0"/>
                          <w:iCs/>
                          <w:szCs w:val="18"/>
                          <w:lang w:val="de-DE"/>
                        </w:rPr>
                        <w:t>plot</w:t>
                      </w:r>
                      <w:proofErr w:type="spellEnd"/>
                      <w:r w:rsidRPr="00BA4408">
                        <w:rPr>
                          <w:i w:val="0"/>
                          <w:iCs/>
                          <w:szCs w:val="18"/>
                          <w:lang w:val="de-DE"/>
                        </w:rPr>
                        <w:t xml:space="preserve"> für die Variable</w:t>
                      </w:r>
                      <w:r w:rsidRPr="00BA4408">
                        <w:rPr>
                          <w:i w:val="0"/>
                          <w:iCs/>
                          <w:noProof/>
                          <w:szCs w:val="18"/>
                          <w:lang w:val="de-DE"/>
                        </w:rPr>
                        <w:t xml:space="preserve"> </w:t>
                      </w:r>
                      <w:r w:rsidRPr="00BA4408">
                        <w:rPr>
                          <w:noProof/>
                          <w:szCs w:val="18"/>
                          <w:lang w:val="de-DE"/>
                        </w:rPr>
                        <w:t>age</w:t>
                      </w:r>
                      <w:r w:rsidRPr="00BA4408">
                        <w:rPr>
                          <w:i w:val="0"/>
                          <w:iCs/>
                          <w:noProof/>
                          <w:szCs w:val="18"/>
                          <w:lang w:val="de-DE"/>
                        </w:rPr>
                        <w:t xml:space="preserve"> im Regressionsmodell (selbst erstellt)</w:t>
                      </w:r>
                    </w:p>
                  </w:txbxContent>
                </v:textbox>
                <w10:wrap type="topAndBottom"/>
              </v:shape>
            </w:pict>
          </mc:Fallback>
        </mc:AlternateContent>
      </w:r>
      <w:r w:rsidR="00991BF4">
        <w:rPr>
          <w:noProof/>
        </w:rPr>
        <w:drawing>
          <wp:anchor distT="0" distB="0" distL="114300" distR="114300" simplePos="0" relativeHeight="251658240" behindDoc="1" locked="0" layoutInCell="1" allowOverlap="1">
            <wp:simplePos x="0" y="0"/>
            <wp:positionH relativeFrom="column">
              <wp:posOffset>1078865</wp:posOffset>
            </wp:positionH>
            <wp:positionV relativeFrom="paragraph">
              <wp:posOffset>944337</wp:posOffset>
            </wp:positionV>
            <wp:extent cx="3819600" cy="3045600"/>
            <wp:effectExtent l="12700" t="12700" r="3175" b="254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seminar-paper-elections_files/figure-docx/effect%20wahl~ag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19600" cy="3045600"/>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009172A7" w:rsidRPr="000F5DDC">
        <w:rPr>
          <w:lang w:val="de-DE"/>
        </w:rPr>
        <w:t xml:space="preserve">Begonnen wird mit der Variable </w:t>
      </w:r>
      <w:proofErr w:type="spellStart"/>
      <w:r w:rsidR="009172A7" w:rsidRPr="000F5DDC">
        <w:rPr>
          <w:lang w:val="de-DE"/>
        </w:rPr>
        <w:t>age</w:t>
      </w:r>
      <w:proofErr w:type="spellEnd"/>
      <w:r w:rsidR="009172A7" w:rsidRPr="000F5DDC">
        <w:rPr>
          <w:lang w:val="de-DE"/>
        </w:rPr>
        <w:t xml:space="preserve"> für das Alter des Befragten. Zur Illustration des Effekts </w:t>
      </w:r>
      <w:proofErr w:type="gramStart"/>
      <w:r w:rsidR="009172A7" w:rsidRPr="000F5DDC">
        <w:rPr>
          <w:lang w:val="de-DE"/>
        </w:rPr>
        <w:t>der unabhängigen Variable</w:t>
      </w:r>
      <w:proofErr w:type="gramEnd"/>
      <w:r w:rsidR="009172A7" w:rsidRPr="000F5DDC">
        <w:rPr>
          <w:lang w:val="de-DE"/>
        </w:rPr>
        <w:t xml:space="preserve"> auf die abhängige Variable der Wahlabsicht wurde der </w:t>
      </w:r>
      <w:proofErr w:type="spellStart"/>
      <w:r w:rsidR="009172A7" w:rsidRPr="000F5DDC">
        <w:rPr>
          <w:lang w:val="de-DE"/>
        </w:rPr>
        <w:t>Effect</w:t>
      </w:r>
      <w:proofErr w:type="spellEnd"/>
      <w:r w:rsidR="009172A7" w:rsidRPr="000F5DDC">
        <w:rPr>
          <w:lang w:val="de-DE"/>
        </w:rPr>
        <w:t xml:space="preserve"> Plot ausgewählt. </w:t>
      </w:r>
    </w:p>
    <w:p w:rsidR="00991BF4" w:rsidRDefault="00991BF4">
      <w:pPr>
        <w:pStyle w:val="Textkrper"/>
        <w:rPr>
          <w:lang w:val="de-DE"/>
        </w:rPr>
      </w:pPr>
    </w:p>
    <w:p w:rsidR="00991BF4" w:rsidRDefault="009172A7">
      <w:pPr>
        <w:pStyle w:val="Textkrper"/>
        <w:rPr>
          <w:lang w:val="de-DE"/>
        </w:rPr>
      </w:pPr>
      <w:r w:rsidRPr="000F5DDC">
        <w:rPr>
          <w:lang w:val="de-DE"/>
        </w:rPr>
        <w:t xml:space="preserve">Erkennbar wird hier, dass der Standardfehler bei der Vorhersage in Bezug auf die Variable </w:t>
      </w:r>
      <w:proofErr w:type="spellStart"/>
      <w:r w:rsidRPr="000F5DDC">
        <w:rPr>
          <w:lang w:val="de-DE"/>
        </w:rPr>
        <w:t>age</w:t>
      </w:r>
      <w:proofErr w:type="spellEnd"/>
      <w:r w:rsidRPr="000F5DDC">
        <w:rPr>
          <w:lang w:val="de-DE"/>
        </w:rPr>
        <w:t xml:space="preserve"> sehr hoch ist. Gerade in den Randbereichen (sehr junge und sehr alte Befragte) sind weniger Fälle vorhanden, als in der Mitte der x-Achse (also zwischen 40 bis 60 Jahren). Das kann außerdem auch als ein erklärender Faktor dafür angesehen werden, dass das Signifikanzniveau der Variablen </w:t>
      </w:r>
      <w:proofErr w:type="spellStart"/>
      <w:r w:rsidRPr="000F5DDC">
        <w:rPr>
          <w:lang w:val="de-DE"/>
        </w:rPr>
        <w:t>age</w:t>
      </w:r>
      <w:proofErr w:type="spellEnd"/>
      <w:r w:rsidRPr="000F5DDC">
        <w:rPr>
          <w:lang w:val="de-DE"/>
        </w:rPr>
        <w:t xml:space="preserve"> etwas höher als 0,05 liegt. Sehr gut erkennbar wird hierbei aber vor allem, dass die Wahrscheinlichkeit, für eine konservative Partei zu stimmen mit zunehmendem Alter nicht sehr stark, aber doch etwas ansteigt. Der Koeffizient der Variablen aus der Regression (gerundet 0,005) bestätigt dies, sodass folgende Aussage getätigt werden kann:</w:t>
      </w:r>
    </w:p>
    <w:p w:rsidR="002A5A27" w:rsidRDefault="009172A7" w:rsidP="00FD6B87">
      <w:pPr>
        <w:pStyle w:val="Textkrper"/>
        <w:ind w:firstLine="284"/>
        <w:rPr>
          <w:i/>
          <w:lang w:val="de-DE"/>
        </w:rPr>
      </w:pPr>
      <w:r w:rsidRPr="000F5DDC">
        <w:rPr>
          <w:i/>
          <w:lang w:val="de-DE"/>
        </w:rPr>
        <w:t>Es existiert ein statistisch (grenzwertig) signifikanter, leicht positiver Zusammenhang zwischen dem Alter einer Person und deren Wahlentscheidung für eine konservative Partei: je älter die Person ist, desto höher ist die Wahrscheinlichkeit, dass sie für eine konservative Partei stimmt.</w:t>
      </w:r>
    </w:p>
    <w:p w:rsidR="00991BF4" w:rsidRPr="00991BF4" w:rsidRDefault="00991BF4">
      <w:pPr>
        <w:pStyle w:val="Textkrper"/>
        <w:rPr>
          <w:iCs/>
          <w:lang w:val="de-DE"/>
        </w:rPr>
      </w:pPr>
    </w:p>
    <w:p w:rsidR="00FD6B87" w:rsidRPr="00FD6B87" w:rsidRDefault="009172A7" w:rsidP="00FD6B87">
      <w:pPr>
        <w:pStyle w:val="berschrift4"/>
        <w:numPr>
          <w:ilvl w:val="1"/>
          <w:numId w:val="17"/>
        </w:numPr>
        <w:rPr>
          <w:lang w:val="de-DE"/>
        </w:rPr>
      </w:pPr>
      <w:bookmarkStart w:id="23" w:name="Xc7090f0a5d050f9deaf1da191e45274cc73dd0a"/>
      <w:bookmarkStart w:id="24" w:name="_Toc45729795"/>
      <w:r w:rsidRPr="000F5DDC">
        <w:rPr>
          <w:lang w:val="de-DE"/>
        </w:rPr>
        <w:t>Wahlabsicht und Stellenwert von Sicherheit (va01)</w:t>
      </w:r>
      <w:bookmarkEnd w:id="23"/>
      <w:bookmarkEnd w:id="24"/>
    </w:p>
    <w:p w:rsidR="002A5A27" w:rsidRPr="000F5DDC" w:rsidRDefault="002D56F7">
      <w:pPr>
        <w:pStyle w:val="FirstParagraph"/>
        <w:rPr>
          <w:lang w:val="de-DE"/>
        </w:rPr>
      </w:pPr>
      <w:r>
        <w:rPr>
          <w:noProof/>
        </w:rPr>
        <mc:AlternateContent>
          <mc:Choice Requires="wps">
            <w:drawing>
              <wp:anchor distT="0" distB="0" distL="114300" distR="114300" simplePos="0" relativeHeight="251666432" behindDoc="0" locked="0" layoutInCell="1" allowOverlap="1" wp14:anchorId="6577A620" wp14:editId="3A2D05E6">
                <wp:simplePos x="0" y="0"/>
                <wp:positionH relativeFrom="column">
                  <wp:posOffset>1126490</wp:posOffset>
                </wp:positionH>
                <wp:positionV relativeFrom="paragraph">
                  <wp:posOffset>4035425</wp:posOffset>
                </wp:positionV>
                <wp:extent cx="381952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2D56F7" w:rsidRPr="002D56F7" w:rsidRDefault="002D56F7" w:rsidP="002D56F7">
                            <w:pPr>
                              <w:pStyle w:val="Beschriftung"/>
                              <w:rPr>
                                <w:noProof/>
                                <w:szCs w:val="18"/>
                                <w:lang w:val="de-DE"/>
                              </w:rPr>
                            </w:pPr>
                            <w:r w:rsidRPr="002D56F7">
                              <w:rPr>
                                <w:szCs w:val="18"/>
                                <w:lang w:val="de-DE"/>
                              </w:rPr>
                              <w:t xml:space="preserve">Abbildung </w:t>
                            </w:r>
                            <w:r w:rsidRPr="002D56F7">
                              <w:rPr>
                                <w:szCs w:val="18"/>
                              </w:rPr>
                              <w:fldChar w:fldCharType="begin"/>
                            </w:r>
                            <w:r w:rsidRPr="002D56F7">
                              <w:rPr>
                                <w:szCs w:val="18"/>
                                <w:lang w:val="de-DE"/>
                              </w:rPr>
                              <w:instrText xml:space="preserve"> SEQ Abbildung \* ARABIC </w:instrText>
                            </w:r>
                            <w:r w:rsidRPr="002D56F7">
                              <w:rPr>
                                <w:szCs w:val="18"/>
                              </w:rPr>
                              <w:fldChar w:fldCharType="separate"/>
                            </w:r>
                            <w:r w:rsidR="006B42E8">
                              <w:rPr>
                                <w:noProof/>
                                <w:szCs w:val="18"/>
                                <w:lang w:val="de-DE"/>
                              </w:rPr>
                              <w:t>2</w:t>
                            </w:r>
                            <w:r w:rsidRPr="002D56F7">
                              <w:rPr>
                                <w:szCs w:val="18"/>
                              </w:rPr>
                              <w:fldChar w:fldCharType="end"/>
                            </w:r>
                            <w:r w:rsidRPr="002D56F7">
                              <w:rPr>
                                <w:i w:val="0"/>
                                <w:iCs/>
                                <w:noProof/>
                                <w:szCs w:val="18"/>
                                <w:lang w:val="de-DE"/>
                              </w:rPr>
                              <w:t xml:space="preserve">: Effect plot für die Variable </w:t>
                            </w:r>
                            <w:r w:rsidRPr="002D56F7">
                              <w:rPr>
                                <w:noProof/>
                                <w:szCs w:val="18"/>
                                <w:lang w:val="de-DE"/>
                              </w:rPr>
                              <w:t>va01</w:t>
                            </w:r>
                            <w:r w:rsidRPr="002D56F7">
                              <w:rPr>
                                <w:i w:val="0"/>
                                <w:iCs/>
                                <w:noProof/>
                                <w:szCs w:val="18"/>
                                <w:lang w:val="de-DE"/>
                              </w:rPr>
                              <w:t xml:space="preserve"> im Regressionsmodell (selbst erstellt)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7A620" id="Textfeld 10" o:spid="_x0000_s1027" type="#_x0000_t202" style="position:absolute;left:0;text-align:left;margin-left:88.7pt;margin-top:317.75pt;width:30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" stroked="f">
                <v:textbox style="mso-fit-shape-to-text:t" inset="0,0,0,0">
                  <w:txbxContent>
                    <w:p w:rsidR="002D56F7" w:rsidRPr="002D56F7" w:rsidRDefault="002D56F7" w:rsidP="002D56F7">
                      <w:pPr>
                        <w:pStyle w:val="Beschriftung"/>
                        <w:rPr>
                          <w:noProof/>
                          <w:szCs w:val="18"/>
                          <w:lang w:val="de-DE"/>
                        </w:rPr>
                      </w:pPr>
                      <w:r w:rsidRPr="002D56F7">
                        <w:rPr>
                          <w:szCs w:val="18"/>
                          <w:lang w:val="de-DE"/>
                        </w:rPr>
                        <w:t xml:space="preserve">Abbildung </w:t>
                      </w:r>
                      <w:r w:rsidRPr="002D56F7">
                        <w:rPr>
                          <w:szCs w:val="18"/>
                        </w:rPr>
                        <w:fldChar w:fldCharType="begin"/>
                      </w:r>
                      <w:r w:rsidRPr="002D56F7">
                        <w:rPr>
                          <w:szCs w:val="18"/>
                          <w:lang w:val="de-DE"/>
                        </w:rPr>
                        <w:instrText xml:space="preserve"> SEQ Abbildung \* ARABIC </w:instrText>
                      </w:r>
                      <w:r w:rsidRPr="002D56F7">
                        <w:rPr>
                          <w:szCs w:val="18"/>
                        </w:rPr>
                        <w:fldChar w:fldCharType="separate"/>
                      </w:r>
                      <w:r w:rsidR="006B42E8">
                        <w:rPr>
                          <w:noProof/>
                          <w:szCs w:val="18"/>
                          <w:lang w:val="de-DE"/>
                        </w:rPr>
                        <w:t>2</w:t>
                      </w:r>
                      <w:r w:rsidRPr="002D56F7">
                        <w:rPr>
                          <w:szCs w:val="18"/>
                        </w:rPr>
                        <w:fldChar w:fldCharType="end"/>
                      </w:r>
                      <w:r w:rsidRPr="002D56F7">
                        <w:rPr>
                          <w:i w:val="0"/>
                          <w:iCs/>
                          <w:noProof/>
                          <w:szCs w:val="18"/>
                          <w:lang w:val="de-DE"/>
                        </w:rPr>
                        <w:t xml:space="preserve">: Effect plot für die Variable </w:t>
                      </w:r>
                      <w:r w:rsidRPr="002D56F7">
                        <w:rPr>
                          <w:noProof/>
                          <w:szCs w:val="18"/>
                          <w:lang w:val="de-DE"/>
                        </w:rPr>
                        <w:t>va01</w:t>
                      </w:r>
                      <w:r w:rsidRPr="002D56F7">
                        <w:rPr>
                          <w:i w:val="0"/>
                          <w:iCs/>
                          <w:noProof/>
                          <w:szCs w:val="18"/>
                          <w:lang w:val="de-DE"/>
                        </w:rPr>
                        <w:t xml:space="preserve"> im Regressionsmodell (selbst erstellt)</w:t>
                      </w:r>
                    </w:p>
                  </w:txbxContent>
                </v:textbox>
                <w10:wrap type="topAndBottom"/>
              </v:shape>
            </w:pict>
          </mc:Fallback>
        </mc:AlternateContent>
      </w:r>
      <w:r w:rsidR="00FD6B87">
        <w:rPr>
          <w:noProof/>
        </w:rPr>
        <w:drawing>
          <wp:anchor distT="0" distB="0" distL="114300" distR="114300" simplePos="0" relativeHeight="251659264" behindDoc="0" locked="0" layoutInCell="1" allowOverlap="1">
            <wp:simplePos x="0" y="0"/>
            <wp:positionH relativeFrom="column">
              <wp:posOffset>1126490</wp:posOffset>
            </wp:positionH>
            <wp:positionV relativeFrom="paragraph">
              <wp:posOffset>933051</wp:posOffset>
            </wp:positionV>
            <wp:extent cx="3819525" cy="3045460"/>
            <wp:effectExtent l="12700" t="12700" r="3175" b="254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seminar-paper-elections_files/figure-docx/effect%20wahl~va01-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19525" cy="3045460"/>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009172A7" w:rsidRPr="000F5DDC">
        <w:rPr>
          <w:lang w:val="de-DE"/>
        </w:rPr>
        <w:t xml:space="preserve">Auch die Variable va01, welche den Stellenwert von Sicherheit für eine befragte Person erfasst, wies statistische Signifikanz im Regressionsmodell auf. Hier wurde zur Interpretation ebenfalls sowohl ein </w:t>
      </w:r>
      <w:proofErr w:type="spellStart"/>
      <w:r w:rsidR="009172A7" w:rsidRPr="000F5DDC">
        <w:rPr>
          <w:lang w:val="de-DE"/>
        </w:rPr>
        <w:t>Effect</w:t>
      </w:r>
      <w:proofErr w:type="spellEnd"/>
      <w:r w:rsidR="009172A7" w:rsidRPr="000F5DDC">
        <w:rPr>
          <w:lang w:val="de-DE"/>
        </w:rPr>
        <w:t xml:space="preserve"> </w:t>
      </w:r>
      <w:proofErr w:type="gramStart"/>
      <w:r w:rsidR="009172A7" w:rsidRPr="000F5DDC">
        <w:rPr>
          <w:lang w:val="de-DE"/>
        </w:rPr>
        <w:t>Plot,</w:t>
      </w:r>
      <w:proofErr w:type="gramEnd"/>
      <w:r w:rsidR="009172A7" w:rsidRPr="000F5DDC">
        <w:rPr>
          <w:lang w:val="de-DE"/>
        </w:rPr>
        <w:t xml:space="preserve"> als auch der Koeffizient der Variable aus der Regression herangezogen. </w:t>
      </w:r>
    </w:p>
    <w:p w:rsidR="00FD6B87" w:rsidRDefault="00FD6B87">
      <w:pPr>
        <w:pStyle w:val="Textkrper"/>
        <w:rPr>
          <w:lang w:val="de-DE"/>
        </w:rPr>
      </w:pPr>
    </w:p>
    <w:p w:rsidR="00F627DC" w:rsidRDefault="009172A7">
      <w:pPr>
        <w:pStyle w:val="Textkrper"/>
        <w:rPr>
          <w:lang w:val="de-DE"/>
        </w:rPr>
      </w:pPr>
      <w:r w:rsidRPr="000F5DDC">
        <w:rPr>
          <w:lang w:val="de-DE"/>
        </w:rPr>
        <w:lastRenderedPageBreak/>
        <w:t xml:space="preserve">Aus der Graphik wird ersichtlich, dass die Wahrscheinlichkeit für eine konservative Partei zu stimmen am höchsten ist, wenn eine Person den Wert Sicherheit mit der höchsten möglichen Wichtigkeit versehen hatte. </w:t>
      </w:r>
      <w:r w:rsidRPr="000F5DDC">
        <w:rPr>
          <w:i/>
          <w:lang w:val="de-DE"/>
        </w:rPr>
        <w:t>Je höher also eine Person den Wert Sicherheit einschätzt, desto höher ist auch die Wahrscheinlichkeit, dass diese Person für eine konservative Partei stimmen wird.</w:t>
      </w:r>
      <w:r w:rsidRPr="000F5DDC">
        <w:rPr>
          <w:lang w:val="de-DE"/>
        </w:rPr>
        <w:t xml:space="preserve"> Hier bestätigen auch die Regressionskoeffizienten für die jeweiligen Levels von va01 diese Annahme, da diese immer größere negative Werte annehmen, je unwichtiger der Wert Sicherheit für eine Person wird. Somit kann aufgrund der umgekehrten Codierung der Variablen va01 konstatiert werden:</w:t>
      </w:r>
    </w:p>
    <w:p w:rsidR="002A5A27" w:rsidRDefault="009172A7" w:rsidP="00F627DC">
      <w:pPr>
        <w:pStyle w:val="Textkrper"/>
        <w:ind w:firstLine="284"/>
        <w:rPr>
          <w:i/>
          <w:lang w:val="de-DE"/>
        </w:rPr>
      </w:pPr>
      <w:r w:rsidRPr="000F5DDC">
        <w:rPr>
          <w:i/>
          <w:lang w:val="de-DE"/>
        </w:rPr>
        <w:t>Es existiert ein statistisch signifikanter, leicht negativer Zusammenhang zwischen wie niedrig eine Person den Wert Sicherheit einschätzt und deren Wahlentscheidung für eine konservative Partei: je niedriger die Person den Wert einschätzt, desto niedriger ist auch ihre Wahrscheinlichkeit, eine konservative Partei zu wählen. Oder umgekehrt: je höher sie ihn einschätzt, desto höher ist die Wahrscheinlichkeit, dass sie für eine konservative Partei stimmt.</w:t>
      </w:r>
    </w:p>
    <w:p w:rsidR="00F627DC" w:rsidRPr="000F5DDC" w:rsidRDefault="00F627DC">
      <w:pPr>
        <w:pStyle w:val="Textkrper"/>
        <w:rPr>
          <w:lang w:val="de-DE"/>
        </w:rPr>
      </w:pPr>
    </w:p>
    <w:p w:rsidR="00F627DC" w:rsidRPr="00F627DC" w:rsidRDefault="009172A7" w:rsidP="00F627DC">
      <w:pPr>
        <w:pStyle w:val="berschrift4"/>
        <w:numPr>
          <w:ilvl w:val="1"/>
          <w:numId w:val="17"/>
        </w:numPr>
        <w:rPr>
          <w:lang w:val="de-DE"/>
        </w:rPr>
      </w:pPr>
      <w:bookmarkStart w:id="25" w:name="X8e1a0da2ff9c9e97159a2ab83170e63268de9d5"/>
      <w:bookmarkStart w:id="26" w:name="_Toc45729796"/>
      <w:r w:rsidRPr="000F5DDC">
        <w:rPr>
          <w:lang w:val="de-DE"/>
        </w:rPr>
        <w:t>Wahlabsicht und additiver Index zum Vertrauen in die Staatlichkeit (</w:t>
      </w:r>
      <w:proofErr w:type="spellStart"/>
      <w:r w:rsidRPr="000F5DDC">
        <w:rPr>
          <w:lang w:val="de-DE"/>
        </w:rPr>
        <w:t>staatl</w:t>
      </w:r>
      <w:proofErr w:type="spellEnd"/>
      <w:r w:rsidRPr="000F5DDC">
        <w:rPr>
          <w:lang w:val="de-DE"/>
        </w:rPr>
        <w:t>)</w:t>
      </w:r>
      <w:bookmarkEnd w:id="25"/>
      <w:bookmarkEnd w:id="26"/>
    </w:p>
    <w:p w:rsidR="002A5A27" w:rsidRPr="000F5DDC" w:rsidRDefault="00DA4ECF">
      <w:pPr>
        <w:pStyle w:val="FirstParagraph"/>
        <w:rPr>
          <w:lang w:val="de-DE"/>
        </w:rPr>
      </w:pPr>
      <w:r>
        <w:rPr>
          <w:noProof/>
        </w:rPr>
        <mc:AlternateContent>
          <mc:Choice Requires="wps">
            <w:drawing>
              <wp:anchor distT="0" distB="0" distL="114300" distR="114300" simplePos="0" relativeHeight="251668480" behindDoc="0" locked="0" layoutInCell="1" allowOverlap="1" wp14:anchorId="746178AF" wp14:editId="5A5FCD48">
                <wp:simplePos x="0" y="0"/>
                <wp:positionH relativeFrom="column">
                  <wp:posOffset>1183005</wp:posOffset>
                </wp:positionH>
                <wp:positionV relativeFrom="paragraph">
                  <wp:posOffset>4284980</wp:posOffset>
                </wp:positionV>
                <wp:extent cx="381952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DA4ECF" w:rsidRPr="00DA4ECF" w:rsidRDefault="00DA4ECF" w:rsidP="00DA4ECF">
                            <w:pPr>
                              <w:pStyle w:val="Beschriftung"/>
                              <w:rPr>
                                <w:noProof/>
                                <w:szCs w:val="18"/>
                                <w:lang w:val="de-DE"/>
                              </w:rPr>
                            </w:pPr>
                            <w:r w:rsidRPr="00DA4ECF">
                              <w:rPr>
                                <w:szCs w:val="18"/>
                                <w:lang w:val="de-DE"/>
                              </w:rPr>
                              <w:t xml:space="preserve">Abbildung </w:t>
                            </w:r>
                            <w:r w:rsidRPr="00DA4ECF">
                              <w:rPr>
                                <w:szCs w:val="18"/>
                              </w:rPr>
                              <w:fldChar w:fldCharType="begin"/>
                            </w:r>
                            <w:r w:rsidRPr="00DA4ECF">
                              <w:rPr>
                                <w:szCs w:val="18"/>
                                <w:lang w:val="de-DE"/>
                              </w:rPr>
                              <w:instrText xml:space="preserve"> SEQ Abbildung \* ARABIC </w:instrText>
                            </w:r>
                            <w:r w:rsidRPr="00DA4ECF">
                              <w:rPr>
                                <w:szCs w:val="18"/>
                              </w:rPr>
                              <w:fldChar w:fldCharType="separate"/>
                            </w:r>
                            <w:r w:rsidR="006B42E8">
                              <w:rPr>
                                <w:noProof/>
                                <w:szCs w:val="18"/>
                                <w:lang w:val="de-DE"/>
                              </w:rPr>
                              <w:t>3</w:t>
                            </w:r>
                            <w:r w:rsidRPr="00DA4ECF">
                              <w:rPr>
                                <w:szCs w:val="18"/>
                              </w:rPr>
                              <w:fldChar w:fldCharType="end"/>
                            </w:r>
                            <w:r w:rsidRPr="00DA4ECF">
                              <w:rPr>
                                <w:i w:val="0"/>
                                <w:iCs/>
                                <w:szCs w:val="18"/>
                                <w:lang w:val="de-DE"/>
                              </w:rPr>
                              <w:t xml:space="preserve">: </w:t>
                            </w:r>
                            <w:proofErr w:type="spellStart"/>
                            <w:r w:rsidRPr="00DA4ECF">
                              <w:rPr>
                                <w:i w:val="0"/>
                                <w:iCs/>
                                <w:szCs w:val="18"/>
                                <w:lang w:val="de-DE"/>
                              </w:rPr>
                              <w:t>Effect</w:t>
                            </w:r>
                            <w:proofErr w:type="spellEnd"/>
                            <w:r w:rsidRPr="00DA4ECF">
                              <w:rPr>
                                <w:i w:val="0"/>
                                <w:iCs/>
                                <w:szCs w:val="18"/>
                                <w:lang w:val="de-DE"/>
                              </w:rPr>
                              <w:t xml:space="preserve"> </w:t>
                            </w:r>
                            <w:proofErr w:type="spellStart"/>
                            <w:r w:rsidRPr="00DA4ECF">
                              <w:rPr>
                                <w:i w:val="0"/>
                                <w:iCs/>
                                <w:szCs w:val="18"/>
                                <w:lang w:val="de-DE"/>
                              </w:rPr>
                              <w:t>plot</w:t>
                            </w:r>
                            <w:proofErr w:type="spellEnd"/>
                            <w:r w:rsidRPr="00DA4ECF">
                              <w:rPr>
                                <w:i w:val="0"/>
                                <w:iCs/>
                                <w:szCs w:val="18"/>
                                <w:lang w:val="de-DE"/>
                              </w:rPr>
                              <w:t xml:space="preserve"> für die Variable </w:t>
                            </w:r>
                            <w:proofErr w:type="spellStart"/>
                            <w:r w:rsidRPr="00DA4ECF">
                              <w:rPr>
                                <w:szCs w:val="18"/>
                                <w:lang w:val="de-DE"/>
                              </w:rPr>
                              <w:t>staatl</w:t>
                            </w:r>
                            <w:proofErr w:type="spellEnd"/>
                            <w:r w:rsidRPr="00DA4ECF">
                              <w:rPr>
                                <w:i w:val="0"/>
                                <w:iCs/>
                                <w:szCs w:val="18"/>
                                <w:lang w:val="de-DE"/>
                              </w:rPr>
                              <w:t xml:space="preserve"> im Regressionsmodell (selbst erstellt)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178AF" id="Textfeld 11" o:spid="_x0000_s1028" type="#_x0000_t202" style="position:absolute;left:0;text-align:left;margin-left:93.15pt;margin-top:337.4pt;width:30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" stroked="f">
                <v:textbox style="mso-fit-shape-to-text:t" inset="0,0,0,0">
                  <w:txbxContent>
                    <w:p w:rsidR="00DA4ECF" w:rsidRPr="00DA4ECF" w:rsidRDefault="00DA4ECF" w:rsidP="00DA4ECF">
                      <w:pPr>
                        <w:pStyle w:val="Beschriftung"/>
                        <w:rPr>
                          <w:noProof/>
                          <w:szCs w:val="18"/>
                          <w:lang w:val="de-DE"/>
                        </w:rPr>
                      </w:pPr>
                      <w:r w:rsidRPr="00DA4ECF">
                        <w:rPr>
                          <w:szCs w:val="18"/>
                          <w:lang w:val="de-DE"/>
                        </w:rPr>
                        <w:t xml:space="preserve">Abbildung </w:t>
                      </w:r>
                      <w:r w:rsidRPr="00DA4ECF">
                        <w:rPr>
                          <w:szCs w:val="18"/>
                        </w:rPr>
                        <w:fldChar w:fldCharType="begin"/>
                      </w:r>
                      <w:r w:rsidRPr="00DA4ECF">
                        <w:rPr>
                          <w:szCs w:val="18"/>
                          <w:lang w:val="de-DE"/>
                        </w:rPr>
                        <w:instrText xml:space="preserve"> SEQ Abbildung \* ARABIC </w:instrText>
                      </w:r>
                      <w:r w:rsidRPr="00DA4ECF">
                        <w:rPr>
                          <w:szCs w:val="18"/>
                        </w:rPr>
                        <w:fldChar w:fldCharType="separate"/>
                      </w:r>
                      <w:r w:rsidR="006B42E8">
                        <w:rPr>
                          <w:noProof/>
                          <w:szCs w:val="18"/>
                          <w:lang w:val="de-DE"/>
                        </w:rPr>
                        <w:t>3</w:t>
                      </w:r>
                      <w:r w:rsidRPr="00DA4ECF">
                        <w:rPr>
                          <w:szCs w:val="18"/>
                        </w:rPr>
                        <w:fldChar w:fldCharType="end"/>
                      </w:r>
                      <w:r w:rsidRPr="00DA4ECF">
                        <w:rPr>
                          <w:i w:val="0"/>
                          <w:iCs/>
                          <w:szCs w:val="18"/>
                          <w:lang w:val="de-DE"/>
                        </w:rPr>
                        <w:t xml:space="preserve">: </w:t>
                      </w:r>
                      <w:proofErr w:type="spellStart"/>
                      <w:r w:rsidRPr="00DA4ECF">
                        <w:rPr>
                          <w:i w:val="0"/>
                          <w:iCs/>
                          <w:szCs w:val="18"/>
                          <w:lang w:val="de-DE"/>
                        </w:rPr>
                        <w:t>Effect</w:t>
                      </w:r>
                      <w:proofErr w:type="spellEnd"/>
                      <w:r w:rsidRPr="00DA4ECF">
                        <w:rPr>
                          <w:i w:val="0"/>
                          <w:iCs/>
                          <w:szCs w:val="18"/>
                          <w:lang w:val="de-DE"/>
                        </w:rPr>
                        <w:t xml:space="preserve"> </w:t>
                      </w:r>
                      <w:proofErr w:type="spellStart"/>
                      <w:r w:rsidRPr="00DA4ECF">
                        <w:rPr>
                          <w:i w:val="0"/>
                          <w:iCs/>
                          <w:szCs w:val="18"/>
                          <w:lang w:val="de-DE"/>
                        </w:rPr>
                        <w:t>plot</w:t>
                      </w:r>
                      <w:proofErr w:type="spellEnd"/>
                      <w:r w:rsidRPr="00DA4ECF">
                        <w:rPr>
                          <w:i w:val="0"/>
                          <w:iCs/>
                          <w:szCs w:val="18"/>
                          <w:lang w:val="de-DE"/>
                        </w:rPr>
                        <w:t xml:space="preserve"> für die Variable </w:t>
                      </w:r>
                      <w:proofErr w:type="spellStart"/>
                      <w:r w:rsidRPr="00DA4ECF">
                        <w:rPr>
                          <w:szCs w:val="18"/>
                          <w:lang w:val="de-DE"/>
                        </w:rPr>
                        <w:t>staatl</w:t>
                      </w:r>
                      <w:proofErr w:type="spellEnd"/>
                      <w:r w:rsidRPr="00DA4ECF">
                        <w:rPr>
                          <w:i w:val="0"/>
                          <w:iCs/>
                          <w:szCs w:val="18"/>
                          <w:lang w:val="de-DE"/>
                        </w:rPr>
                        <w:t xml:space="preserve"> im Regressionsmodell (selbst erstellt)</w:t>
                      </w:r>
                    </w:p>
                  </w:txbxContent>
                </v:textbox>
                <w10:wrap type="topAndBottom"/>
              </v:shape>
            </w:pict>
          </mc:Fallback>
        </mc:AlternateContent>
      </w:r>
      <w:r w:rsidR="00FD6B87">
        <w:rPr>
          <w:noProof/>
        </w:rPr>
        <w:drawing>
          <wp:anchor distT="0" distB="0" distL="114300" distR="114300" simplePos="0" relativeHeight="251660288" behindDoc="0" locked="0" layoutInCell="1" allowOverlap="1">
            <wp:simplePos x="0" y="0"/>
            <wp:positionH relativeFrom="column">
              <wp:posOffset>1183332</wp:posOffset>
            </wp:positionH>
            <wp:positionV relativeFrom="paragraph">
              <wp:posOffset>1182370</wp:posOffset>
            </wp:positionV>
            <wp:extent cx="3819600" cy="3045600"/>
            <wp:effectExtent l="12700" t="12700" r="3175" b="254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seminar-paper-elections_files/figure-docx/Effect%20wahl~staatl-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19600" cy="3045600"/>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009172A7" w:rsidRPr="000F5DDC">
        <w:rPr>
          <w:lang w:val="de-DE"/>
        </w:rPr>
        <w:t xml:space="preserve">Weiterhin konnte statistische Signifikanz für den zuvor gebildeten additiven Index zum Vertrauen in staatliche Institutionen im Regressionsmodell und der </w:t>
      </w:r>
      <w:proofErr w:type="spellStart"/>
      <w:r w:rsidR="009172A7" w:rsidRPr="000F5DDC">
        <w:rPr>
          <w:lang w:val="de-DE"/>
        </w:rPr>
        <w:t>ANOVA</w:t>
      </w:r>
      <w:proofErr w:type="spellEnd"/>
      <w:r w:rsidR="009172A7" w:rsidRPr="000F5DDC">
        <w:rPr>
          <w:lang w:val="de-DE"/>
        </w:rPr>
        <w:t xml:space="preserve"> festgestellt werden. Erneut wurden </w:t>
      </w:r>
      <w:proofErr w:type="spellStart"/>
      <w:r w:rsidR="009172A7" w:rsidRPr="000F5DDC">
        <w:rPr>
          <w:lang w:val="de-DE"/>
        </w:rPr>
        <w:t>Effect</w:t>
      </w:r>
      <w:proofErr w:type="spellEnd"/>
      <w:r w:rsidR="009172A7" w:rsidRPr="000F5DDC">
        <w:rPr>
          <w:lang w:val="de-DE"/>
        </w:rPr>
        <w:t xml:space="preserve"> Plot und Regressionskoeffizient interpretiert und der Zusammenhang in natürlicher Sprache konstatiert: </w:t>
      </w:r>
    </w:p>
    <w:p w:rsidR="00FD6B87" w:rsidRDefault="00FD6B87">
      <w:pPr>
        <w:pStyle w:val="Textkrper"/>
        <w:rPr>
          <w:lang w:val="de-DE"/>
        </w:rPr>
      </w:pPr>
    </w:p>
    <w:p w:rsidR="00F921C4" w:rsidRDefault="009172A7">
      <w:pPr>
        <w:pStyle w:val="Textkrper"/>
        <w:rPr>
          <w:lang w:val="de-DE"/>
        </w:rPr>
      </w:pPr>
      <w:r w:rsidRPr="000F5DDC">
        <w:rPr>
          <w:lang w:val="de-DE"/>
        </w:rPr>
        <w:t xml:space="preserve">Der Regressionskoeffizient für den Index (gerundet 0,092) zeigt einen statistisch signifikanten, positiven Zusammenhang </w:t>
      </w:r>
      <w:proofErr w:type="gramStart"/>
      <w:r w:rsidRPr="000F5DDC">
        <w:rPr>
          <w:lang w:val="de-DE"/>
        </w:rPr>
        <w:t>mit der abhängigen Variable</w:t>
      </w:r>
      <w:proofErr w:type="gramEnd"/>
      <w:r w:rsidRPr="000F5DDC">
        <w:rPr>
          <w:lang w:val="de-DE"/>
        </w:rPr>
        <w:t xml:space="preserve"> zur Wahlabsicht der Befragten. Dies wird durch die Graphik ebenfalls sehr anschaulich illustriert: es kann abgelesen werden, dass die Wahrscheinlichkeit dafür, dass eine Person für eine konservative Partei stimmt, ansteigt, je höher deren Wert im additiven Index für das Vertrauen in staatliche Institutionen ist. Höhere Werte in diesem Index bedeuten, um dies noch klarzustellen, ein hohes Vertrauen in die Staatlichkeit. Somit kann folgender Satz aufgestellt werden:</w:t>
      </w:r>
    </w:p>
    <w:p w:rsidR="002A5A27" w:rsidRDefault="009172A7" w:rsidP="00F921C4">
      <w:pPr>
        <w:pStyle w:val="Textkrper"/>
        <w:ind w:firstLine="284"/>
        <w:rPr>
          <w:i/>
          <w:lang w:val="de-DE"/>
        </w:rPr>
      </w:pPr>
      <w:r w:rsidRPr="000F5DDC">
        <w:rPr>
          <w:i/>
          <w:lang w:val="de-DE"/>
        </w:rPr>
        <w:t>Je höher das Vertrauen einer Person in die Staatlichkeit, desto höher ist die Wahrscheinlichkeit, dass diese Person eine konservative Partei wählt.</w:t>
      </w:r>
    </w:p>
    <w:p w:rsidR="00F921C4" w:rsidRPr="000F5DDC" w:rsidRDefault="00F921C4">
      <w:pPr>
        <w:pStyle w:val="Textkrper"/>
        <w:rPr>
          <w:lang w:val="de-DE"/>
        </w:rPr>
      </w:pPr>
    </w:p>
    <w:p w:rsidR="00F921C4" w:rsidRPr="00F921C4" w:rsidRDefault="009172A7" w:rsidP="00F921C4">
      <w:pPr>
        <w:pStyle w:val="berschrift4"/>
        <w:numPr>
          <w:ilvl w:val="1"/>
          <w:numId w:val="17"/>
        </w:numPr>
        <w:rPr>
          <w:lang w:val="de-DE"/>
        </w:rPr>
      </w:pPr>
      <w:bookmarkStart w:id="27" w:name="X38ecc90624cba6e669b354b27e92747dfb9a237"/>
      <w:bookmarkStart w:id="28" w:name="_Toc45729797"/>
      <w:r w:rsidRPr="000F5DDC">
        <w:rPr>
          <w:lang w:val="de-DE"/>
        </w:rPr>
        <w:t>Wahlabsicht und additiver Index zur Heimatverbundenheit (</w:t>
      </w:r>
      <w:proofErr w:type="spellStart"/>
      <w:r w:rsidRPr="000F5DDC">
        <w:rPr>
          <w:lang w:val="de-DE"/>
        </w:rPr>
        <w:t>heimat</w:t>
      </w:r>
      <w:proofErr w:type="spellEnd"/>
      <w:r w:rsidRPr="000F5DDC">
        <w:rPr>
          <w:lang w:val="de-DE"/>
        </w:rPr>
        <w:t>)</w:t>
      </w:r>
      <w:bookmarkEnd w:id="27"/>
      <w:bookmarkEnd w:id="28"/>
    </w:p>
    <w:p w:rsidR="002A5A27" w:rsidRPr="000F5DDC" w:rsidRDefault="009A7E30">
      <w:pPr>
        <w:pStyle w:val="FirstParagraph"/>
        <w:rPr>
          <w:lang w:val="de-DE"/>
        </w:rPr>
      </w:pPr>
      <w:r>
        <w:rPr>
          <w:noProof/>
        </w:rPr>
        <mc:AlternateContent>
          <mc:Choice Requires="wps">
            <w:drawing>
              <wp:anchor distT="0" distB="0" distL="114300" distR="114300" simplePos="0" relativeHeight="251670528" behindDoc="0" locked="0" layoutInCell="1" allowOverlap="1" wp14:anchorId="1CC800FF" wp14:editId="3FDAF55A">
                <wp:simplePos x="0" y="0"/>
                <wp:positionH relativeFrom="column">
                  <wp:posOffset>993140</wp:posOffset>
                </wp:positionH>
                <wp:positionV relativeFrom="paragraph">
                  <wp:posOffset>4233545</wp:posOffset>
                </wp:positionV>
                <wp:extent cx="381952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9A7E30" w:rsidRPr="009A7E30" w:rsidRDefault="009A7E30" w:rsidP="009A7E30">
                            <w:pPr>
                              <w:pStyle w:val="Beschriftung"/>
                              <w:rPr>
                                <w:noProof/>
                                <w:szCs w:val="18"/>
                                <w:lang w:val="de-DE"/>
                              </w:rPr>
                            </w:pPr>
                            <w:r w:rsidRPr="009A7E30">
                              <w:rPr>
                                <w:szCs w:val="18"/>
                                <w:lang w:val="de-DE"/>
                              </w:rPr>
                              <w:t xml:space="preserve">Abbildung </w:t>
                            </w:r>
                            <w:r w:rsidRPr="009A7E30">
                              <w:rPr>
                                <w:szCs w:val="18"/>
                              </w:rPr>
                              <w:fldChar w:fldCharType="begin"/>
                            </w:r>
                            <w:r w:rsidRPr="009A7E30">
                              <w:rPr>
                                <w:szCs w:val="18"/>
                                <w:lang w:val="de-DE"/>
                              </w:rPr>
                              <w:instrText xml:space="preserve"> SEQ Abbildung \* ARABIC </w:instrText>
                            </w:r>
                            <w:r w:rsidRPr="009A7E30">
                              <w:rPr>
                                <w:szCs w:val="18"/>
                              </w:rPr>
                              <w:fldChar w:fldCharType="separate"/>
                            </w:r>
                            <w:r w:rsidR="006B42E8">
                              <w:rPr>
                                <w:noProof/>
                                <w:szCs w:val="18"/>
                                <w:lang w:val="de-DE"/>
                              </w:rPr>
                              <w:t>4</w:t>
                            </w:r>
                            <w:r w:rsidRPr="009A7E30">
                              <w:rPr>
                                <w:szCs w:val="18"/>
                              </w:rPr>
                              <w:fldChar w:fldCharType="end"/>
                            </w:r>
                            <w:r w:rsidRPr="009A7E30">
                              <w:rPr>
                                <w:i w:val="0"/>
                                <w:iCs/>
                                <w:szCs w:val="18"/>
                                <w:lang w:val="de-DE"/>
                              </w:rPr>
                              <w:t xml:space="preserve">: </w:t>
                            </w:r>
                            <w:proofErr w:type="spellStart"/>
                            <w:r w:rsidRPr="009A7E30">
                              <w:rPr>
                                <w:i w:val="0"/>
                                <w:iCs/>
                                <w:szCs w:val="18"/>
                                <w:lang w:val="de-DE"/>
                              </w:rPr>
                              <w:t>Effect</w:t>
                            </w:r>
                            <w:proofErr w:type="spellEnd"/>
                            <w:r w:rsidRPr="009A7E30">
                              <w:rPr>
                                <w:i w:val="0"/>
                                <w:iCs/>
                                <w:szCs w:val="18"/>
                                <w:lang w:val="de-DE"/>
                              </w:rPr>
                              <w:t xml:space="preserve"> </w:t>
                            </w:r>
                            <w:proofErr w:type="spellStart"/>
                            <w:r w:rsidRPr="009A7E30">
                              <w:rPr>
                                <w:i w:val="0"/>
                                <w:iCs/>
                                <w:szCs w:val="18"/>
                                <w:lang w:val="de-DE"/>
                              </w:rPr>
                              <w:t>plot</w:t>
                            </w:r>
                            <w:proofErr w:type="spellEnd"/>
                            <w:r w:rsidRPr="009A7E30">
                              <w:rPr>
                                <w:i w:val="0"/>
                                <w:iCs/>
                                <w:szCs w:val="18"/>
                                <w:lang w:val="de-DE"/>
                              </w:rPr>
                              <w:t xml:space="preserve"> für die Variable </w:t>
                            </w:r>
                            <w:proofErr w:type="spellStart"/>
                            <w:r w:rsidRPr="009A7E30">
                              <w:rPr>
                                <w:szCs w:val="18"/>
                                <w:lang w:val="de-DE"/>
                              </w:rPr>
                              <w:t>heimat</w:t>
                            </w:r>
                            <w:proofErr w:type="spellEnd"/>
                            <w:r w:rsidRPr="009A7E30">
                              <w:rPr>
                                <w:i w:val="0"/>
                                <w:iCs/>
                                <w:szCs w:val="18"/>
                                <w:lang w:val="de-DE"/>
                              </w:rPr>
                              <w:t xml:space="preserve"> im Regressionsmodell (selbst erstellt)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800FF" id="Textfeld 12" o:spid="_x0000_s1029" type="#_x0000_t202" style="position:absolute;left:0;text-align:left;margin-left:78.2pt;margin-top:333.35pt;width:300.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" stroked="f">
                <v:textbox style="mso-fit-shape-to-text:t" inset="0,0,0,0">
                  <w:txbxContent>
                    <w:p w:rsidR="009A7E30" w:rsidRPr="009A7E30" w:rsidRDefault="009A7E30" w:rsidP="009A7E30">
                      <w:pPr>
                        <w:pStyle w:val="Beschriftung"/>
                        <w:rPr>
                          <w:noProof/>
                          <w:szCs w:val="18"/>
                          <w:lang w:val="de-DE"/>
                        </w:rPr>
                      </w:pPr>
                      <w:r w:rsidRPr="009A7E30">
                        <w:rPr>
                          <w:szCs w:val="18"/>
                          <w:lang w:val="de-DE"/>
                        </w:rPr>
                        <w:t xml:space="preserve">Abbildung </w:t>
                      </w:r>
                      <w:r w:rsidRPr="009A7E30">
                        <w:rPr>
                          <w:szCs w:val="18"/>
                        </w:rPr>
                        <w:fldChar w:fldCharType="begin"/>
                      </w:r>
                      <w:r w:rsidRPr="009A7E30">
                        <w:rPr>
                          <w:szCs w:val="18"/>
                          <w:lang w:val="de-DE"/>
                        </w:rPr>
                        <w:instrText xml:space="preserve"> SEQ Abbildung \* ARABIC </w:instrText>
                      </w:r>
                      <w:r w:rsidRPr="009A7E30">
                        <w:rPr>
                          <w:szCs w:val="18"/>
                        </w:rPr>
                        <w:fldChar w:fldCharType="separate"/>
                      </w:r>
                      <w:r w:rsidR="006B42E8">
                        <w:rPr>
                          <w:noProof/>
                          <w:szCs w:val="18"/>
                          <w:lang w:val="de-DE"/>
                        </w:rPr>
                        <w:t>4</w:t>
                      </w:r>
                      <w:r w:rsidRPr="009A7E30">
                        <w:rPr>
                          <w:szCs w:val="18"/>
                        </w:rPr>
                        <w:fldChar w:fldCharType="end"/>
                      </w:r>
                      <w:r w:rsidRPr="009A7E30">
                        <w:rPr>
                          <w:i w:val="0"/>
                          <w:iCs/>
                          <w:szCs w:val="18"/>
                          <w:lang w:val="de-DE"/>
                        </w:rPr>
                        <w:t xml:space="preserve">: </w:t>
                      </w:r>
                      <w:proofErr w:type="spellStart"/>
                      <w:r w:rsidRPr="009A7E30">
                        <w:rPr>
                          <w:i w:val="0"/>
                          <w:iCs/>
                          <w:szCs w:val="18"/>
                          <w:lang w:val="de-DE"/>
                        </w:rPr>
                        <w:t>Effect</w:t>
                      </w:r>
                      <w:proofErr w:type="spellEnd"/>
                      <w:r w:rsidRPr="009A7E30">
                        <w:rPr>
                          <w:i w:val="0"/>
                          <w:iCs/>
                          <w:szCs w:val="18"/>
                          <w:lang w:val="de-DE"/>
                        </w:rPr>
                        <w:t xml:space="preserve"> </w:t>
                      </w:r>
                      <w:proofErr w:type="spellStart"/>
                      <w:r w:rsidRPr="009A7E30">
                        <w:rPr>
                          <w:i w:val="0"/>
                          <w:iCs/>
                          <w:szCs w:val="18"/>
                          <w:lang w:val="de-DE"/>
                        </w:rPr>
                        <w:t>plot</w:t>
                      </w:r>
                      <w:proofErr w:type="spellEnd"/>
                      <w:r w:rsidRPr="009A7E30">
                        <w:rPr>
                          <w:i w:val="0"/>
                          <w:iCs/>
                          <w:szCs w:val="18"/>
                          <w:lang w:val="de-DE"/>
                        </w:rPr>
                        <w:t xml:space="preserve"> für die Variable </w:t>
                      </w:r>
                      <w:proofErr w:type="spellStart"/>
                      <w:r w:rsidRPr="009A7E30">
                        <w:rPr>
                          <w:szCs w:val="18"/>
                          <w:lang w:val="de-DE"/>
                        </w:rPr>
                        <w:t>heimat</w:t>
                      </w:r>
                      <w:proofErr w:type="spellEnd"/>
                      <w:r w:rsidRPr="009A7E30">
                        <w:rPr>
                          <w:i w:val="0"/>
                          <w:iCs/>
                          <w:szCs w:val="18"/>
                          <w:lang w:val="de-DE"/>
                        </w:rPr>
                        <w:t xml:space="preserve"> im Regressionsmodell (selbst erstellt)</w:t>
                      </w:r>
                    </w:p>
                  </w:txbxContent>
                </v:textbox>
                <w10:wrap type="topAndBottom"/>
              </v:shape>
            </w:pict>
          </mc:Fallback>
        </mc:AlternateContent>
      </w:r>
      <w:r w:rsidR="00F921C4">
        <w:rPr>
          <w:noProof/>
        </w:rPr>
        <w:drawing>
          <wp:anchor distT="0" distB="0" distL="114300" distR="114300" simplePos="0" relativeHeight="251661312" behindDoc="0" locked="0" layoutInCell="1" allowOverlap="1">
            <wp:simplePos x="0" y="0"/>
            <wp:positionH relativeFrom="column">
              <wp:posOffset>993140</wp:posOffset>
            </wp:positionH>
            <wp:positionV relativeFrom="paragraph">
              <wp:posOffset>1131014</wp:posOffset>
            </wp:positionV>
            <wp:extent cx="3819525" cy="3045460"/>
            <wp:effectExtent l="12700" t="12700" r="3175" b="2540"/>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seminar-paper-elections_files/figure-docx/Effect%20wahl~heimat-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19525" cy="3045460"/>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009172A7" w:rsidRPr="000F5DDC">
        <w:rPr>
          <w:lang w:val="de-DE"/>
        </w:rPr>
        <w:t xml:space="preserve">Statistisch signifikant anhand des p-Wertes ist im Modell auch die Variable </w:t>
      </w:r>
      <w:proofErr w:type="spellStart"/>
      <w:r w:rsidR="009172A7" w:rsidRPr="000F5DDC">
        <w:rPr>
          <w:lang w:val="de-DE"/>
        </w:rPr>
        <w:t>heimat</w:t>
      </w:r>
      <w:proofErr w:type="spellEnd"/>
      <w:r w:rsidR="009172A7" w:rsidRPr="000F5DDC">
        <w:rPr>
          <w:lang w:val="de-DE"/>
        </w:rPr>
        <w:t xml:space="preserve">, welche für den additiven Index zum Thema der Heimatverbundenheit der Befragten steht. </w:t>
      </w:r>
      <w:r w:rsidR="009172A7" w:rsidRPr="000F5DDC">
        <w:rPr>
          <w:i/>
          <w:lang w:val="de-DE"/>
        </w:rPr>
        <w:t>Hohe</w:t>
      </w:r>
      <w:r w:rsidR="009172A7" w:rsidRPr="000F5DDC">
        <w:rPr>
          <w:lang w:val="de-DE"/>
        </w:rPr>
        <w:t xml:space="preserve"> Werte stehen in diesem Index für </w:t>
      </w:r>
      <w:r w:rsidR="009172A7" w:rsidRPr="000F5DDC">
        <w:rPr>
          <w:i/>
          <w:lang w:val="de-DE"/>
        </w:rPr>
        <w:t>wenig</w:t>
      </w:r>
      <w:r w:rsidR="009172A7" w:rsidRPr="000F5DDC">
        <w:rPr>
          <w:lang w:val="de-DE"/>
        </w:rPr>
        <w:t xml:space="preserve"> Heimatverbundenheit, während </w:t>
      </w:r>
      <w:r w:rsidR="009172A7" w:rsidRPr="000F5DDC">
        <w:rPr>
          <w:i/>
          <w:lang w:val="de-DE"/>
        </w:rPr>
        <w:t>niedrige</w:t>
      </w:r>
      <w:r w:rsidR="009172A7" w:rsidRPr="000F5DDC">
        <w:rPr>
          <w:lang w:val="de-DE"/>
        </w:rPr>
        <w:t xml:space="preserve"> Werte für eine </w:t>
      </w:r>
      <w:r w:rsidR="009172A7" w:rsidRPr="000F5DDC">
        <w:rPr>
          <w:i/>
          <w:lang w:val="de-DE"/>
        </w:rPr>
        <w:t>hohe</w:t>
      </w:r>
      <w:r w:rsidR="009172A7" w:rsidRPr="000F5DDC">
        <w:rPr>
          <w:lang w:val="de-DE"/>
        </w:rPr>
        <w:t xml:space="preserve"> Heimatverbundenheit stehen. </w:t>
      </w:r>
    </w:p>
    <w:p w:rsidR="00F921C4" w:rsidRDefault="00F921C4">
      <w:pPr>
        <w:pStyle w:val="Textkrper"/>
        <w:rPr>
          <w:lang w:val="de-DE"/>
        </w:rPr>
      </w:pPr>
    </w:p>
    <w:p w:rsidR="00F33310" w:rsidRDefault="009172A7">
      <w:pPr>
        <w:pStyle w:val="Textkrper"/>
        <w:rPr>
          <w:lang w:val="de-DE"/>
        </w:rPr>
      </w:pPr>
      <w:r w:rsidRPr="000F5DDC">
        <w:rPr>
          <w:lang w:val="de-DE"/>
        </w:rPr>
        <w:lastRenderedPageBreak/>
        <w:t>In der Interpretation des zugehörigen Regressionskoeffizienten (-0,138), sowie der zugehörigen Graphik wird deutlich, dass ein statistisch signifikanter, negativer Zusammenhang zwischen der Wahlabsicht einer Person und deren Heimatverbundenheit, gemessen durch den oben beschriebenen additiven Index, besteht. In natürlicher Sprache ausgedrückt lautet dieser Zusammenhang wie folgt:</w:t>
      </w:r>
    </w:p>
    <w:p w:rsidR="002A5A27" w:rsidRPr="000F5DDC" w:rsidRDefault="009172A7" w:rsidP="00F33310">
      <w:pPr>
        <w:pStyle w:val="Textkrper"/>
        <w:ind w:firstLine="284"/>
        <w:rPr>
          <w:lang w:val="de-DE"/>
        </w:rPr>
      </w:pPr>
      <w:r w:rsidRPr="000F5DDC">
        <w:rPr>
          <w:i/>
          <w:lang w:val="de-DE"/>
        </w:rPr>
        <w:t>Je höher die Heimatverbundenheit einer Person ist, desto höher ist deren Wahrscheinlichkeit, für eine konservative Partei zu stimmen.</w:t>
      </w:r>
    </w:p>
    <w:p w:rsidR="00F33310" w:rsidRPr="00F33310" w:rsidRDefault="009172A7" w:rsidP="00F33310">
      <w:pPr>
        <w:pStyle w:val="berschrift4"/>
        <w:numPr>
          <w:ilvl w:val="1"/>
          <w:numId w:val="17"/>
        </w:numPr>
        <w:rPr>
          <w:lang w:val="de-DE"/>
        </w:rPr>
      </w:pPr>
      <w:bookmarkStart w:id="29" w:name="X1bf69c25cd54edcfb0c35f5bfba86ee385606bf"/>
      <w:bookmarkStart w:id="30" w:name="_Toc45729798"/>
      <w:r w:rsidRPr="000F5DDC">
        <w:rPr>
          <w:lang w:val="de-DE"/>
        </w:rPr>
        <w:t>Wahlabsicht und Links-Rechts-Selbsteinstufung (</w:t>
      </w:r>
      <w:proofErr w:type="spellStart"/>
      <w:r w:rsidRPr="000F5DDC">
        <w:rPr>
          <w:lang w:val="de-DE"/>
        </w:rPr>
        <w:t>linksRechts</w:t>
      </w:r>
      <w:proofErr w:type="spellEnd"/>
      <w:r w:rsidRPr="000F5DDC">
        <w:rPr>
          <w:lang w:val="de-DE"/>
        </w:rPr>
        <w:t>)</w:t>
      </w:r>
      <w:bookmarkEnd w:id="29"/>
      <w:bookmarkEnd w:id="30"/>
    </w:p>
    <w:p w:rsidR="002A5A27" w:rsidRPr="000F5DDC" w:rsidRDefault="00C90BEF">
      <w:pPr>
        <w:pStyle w:val="FirstParagraph"/>
        <w:rPr>
          <w:lang w:val="de-DE"/>
        </w:rPr>
      </w:pPr>
      <w:r>
        <w:rPr>
          <w:noProof/>
        </w:rPr>
        <mc:AlternateContent>
          <mc:Choice Requires="wps">
            <w:drawing>
              <wp:anchor distT="0" distB="0" distL="114300" distR="114300" simplePos="0" relativeHeight="251672576" behindDoc="0" locked="0" layoutInCell="1" allowOverlap="1" wp14:anchorId="14F5F7BE" wp14:editId="3B2E0133">
                <wp:simplePos x="0" y="0"/>
                <wp:positionH relativeFrom="column">
                  <wp:posOffset>1135380</wp:posOffset>
                </wp:positionH>
                <wp:positionV relativeFrom="paragraph">
                  <wp:posOffset>4261485</wp:posOffset>
                </wp:positionV>
                <wp:extent cx="381952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C90BEF" w:rsidRPr="00C90BEF" w:rsidRDefault="00C90BEF" w:rsidP="00C90BEF">
                            <w:pPr>
                              <w:pStyle w:val="Beschriftung"/>
                              <w:rPr>
                                <w:noProof/>
                                <w:sz w:val="23"/>
                                <w:lang w:val="de-DE"/>
                              </w:rPr>
                            </w:pPr>
                            <w:r w:rsidRPr="00C90BEF">
                              <w:rPr>
                                <w:lang w:val="de-DE"/>
                              </w:rPr>
                              <w:t xml:space="preserve">Abbildung </w:t>
                            </w:r>
                            <w:r>
                              <w:fldChar w:fldCharType="begin"/>
                            </w:r>
                            <w:r w:rsidRPr="00C90BEF">
                              <w:rPr>
                                <w:lang w:val="de-DE"/>
                              </w:rPr>
                              <w:instrText xml:space="preserve"> SEQ Abbildung \* ARABIC </w:instrText>
                            </w:r>
                            <w:r>
                              <w:fldChar w:fldCharType="separate"/>
                            </w:r>
                            <w:r w:rsidR="006B42E8">
                              <w:rPr>
                                <w:noProof/>
                                <w:lang w:val="de-DE"/>
                              </w:rPr>
                              <w:t>5</w:t>
                            </w:r>
                            <w:r>
                              <w:fldChar w:fldCharType="end"/>
                            </w:r>
                            <w:r w:rsidRPr="00C90BEF">
                              <w:rPr>
                                <w:i w:val="0"/>
                                <w:iCs/>
                                <w:lang w:val="de-DE"/>
                              </w:rPr>
                              <w:t xml:space="preserve">: </w:t>
                            </w:r>
                            <w:proofErr w:type="spellStart"/>
                            <w:r w:rsidRPr="00C90BEF">
                              <w:rPr>
                                <w:i w:val="0"/>
                                <w:iCs/>
                                <w:lang w:val="de-DE"/>
                              </w:rPr>
                              <w:t>Effect</w:t>
                            </w:r>
                            <w:proofErr w:type="spellEnd"/>
                            <w:r w:rsidRPr="00C90BEF">
                              <w:rPr>
                                <w:i w:val="0"/>
                                <w:iCs/>
                                <w:lang w:val="de-DE"/>
                              </w:rPr>
                              <w:t xml:space="preserve"> </w:t>
                            </w:r>
                            <w:proofErr w:type="spellStart"/>
                            <w:r w:rsidRPr="00C90BEF">
                              <w:rPr>
                                <w:i w:val="0"/>
                                <w:iCs/>
                                <w:lang w:val="de-DE"/>
                              </w:rPr>
                              <w:t>plot</w:t>
                            </w:r>
                            <w:proofErr w:type="spellEnd"/>
                            <w:r w:rsidRPr="00C90BEF">
                              <w:rPr>
                                <w:i w:val="0"/>
                                <w:iCs/>
                                <w:lang w:val="de-DE"/>
                              </w:rPr>
                              <w:t xml:space="preserve"> für die Variable </w:t>
                            </w:r>
                            <w:proofErr w:type="spellStart"/>
                            <w:r w:rsidRPr="00C90BEF">
                              <w:rPr>
                                <w:lang w:val="de-DE"/>
                              </w:rPr>
                              <w:t>linksRechts</w:t>
                            </w:r>
                            <w:proofErr w:type="spellEnd"/>
                            <w:r w:rsidRPr="00C90BEF">
                              <w:rPr>
                                <w:i w:val="0"/>
                                <w:iCs/>
                                <w:lang w:val="de-DE"/>
                              </w:rPr>
                              <w:t xml:space="preserve"> im Regressionsmodell (selbst erstellt)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5F7BE" id="Textfeld 13" o:spid="_x0000_s1030" type="#_x0000_t202" style="position:absolute;left:0;text-align:left;margin-left:89.4pt;margin-top:335.55pt;width:30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" stroked="f">
                <v:textbox style="mso-fit-shape-to-text:t" inset="0,0,0,0">
                  <w:txbxContent>
                    <w:p w:rsidR="00C90BEF" w:rsidRPr="00C90BEF" w:rsidRDefault="00C90BEF" w:rsidP="00C90BEF">
                      <w:pPr>
                        <w:pStyle w:val="Beschriftung"/>
                        <w:rPr>
                          <w:noProof/>
                          <w:sz w:val="23"/>
                          <w:lang w:val="de-DE"/>
                        </w:rPr>
                      </w:pPr>
                      <w:r w:rsidRPr="00C90BEF">
                        <w:rPr>
                          <w:lang w:val="de-DE"/>
                        </w:rPr>
                        <w:t xml:space="preserve">Abbildung </w:t>
                      </w:r>
                      <w:r>
                        <w:fldChar w:fldCharType="begin"/>
                      </w:r>
                      <w:r w:rsidRPr="00C90BEF">
                        <w:rPr>
                          <w:lang w:val="de-DE"/>
                        </w:rPr>
                        <w:instrText xml:space="preserve"> SEQ Abbildung \* ARABIC </w:instrText>
                      </w:r>
                      <w:r>
                        <w:fldChar w:fldCharType="separate"/>
                      </w:r>
                      <w:r w:rsidR="006B42E8">
                        <w:rPr>
                          <w:noProof/>
                          <w:lang w:val="de-DE"/>
                        </w:rPr>
                        <w:t>5</w:t>
                      </w:r>
                      <w:r>
                        <w:fldChar w:fldCharType="end"/>
                      </w:r>
                      <w:r w:rsidRPr="00C90BEF">
                        <w:rPr>
                          <w:i w:val="0"/>
                          <w:iCs/>
                          <w:lang w:val="de-DE"/>
                        </w:rPr>
                        <w:t xml:space="preserve">: </w:t>
                      </w:r>
                      <w:proofErr w:type="spellStart"/>
                      <w:r w:rsidRPr="00C90BEF">
                        <w:rPr>
                          <w:i w:val="0"/>
                          <w:iCs/>
                          <w:lang w:val="de-DE"/>
                        </w:rPr>
                        <w:t>Effect</w:t>
                      </w:r>
                      <w:proofErr w:type="spellEnd"/>
                      <w:r w:rsidRPr="00C90BEF">
                        <w:rPr>
                          <w:i w:val="0"/>
                          <w:iCs/>
                          <w:lang w:val="de-DE"/>
                        </w:rPr>
                        <w:t xml:space="preserve"> </w:t>
                      </w:r>
                      <w:proofErr w:type="spellStart"/>
                      <w:r w:rsidRPr="00C90BEF">
                        <w:rPr>
                          <w:i w:val="0"/>
                          <w:iCs/>
                          <w:lang w:val="de-DE"/>
                        </w:rPr>
                        <w:t>plot</w:t>
                      </w:r>
                      <w:proofErr w:type="spellEnd"/>
                      <w:r w:rsidRPr="00C90BEF">
                        <w:rPr>
                          <w:i w:val="0"/>
                          <w:iCs/>
                          <w:lang w:val="de-DE"/>
                        </w:rPr>
                        <w:t xml:space="preserve"> für die Variable </w:t>
                      </w:r>
                      <w:proofErr w:type="spellStart"/>
                      <w:r w:rsidRPr="00C90BEF">
                        <w:rPr>
                          <w:lang w:val="de-DE"/>
                        </w:rPr>
                        <w:t>linksRechts</w:t>
                      </w:r>
                      <w:proofErr w:type="spellEnd"/>
                      <w:r w:rsidRPr="00C90BEF">
                        <w:rPr>
                          <w:i w:val="0"/>
                          <w:iCs/>
                          <w:lang w:val="de-DE"/>
                        </w:rPr>
                        <w:t xml:space="preserve"> im Regressionsmodell (selbst erstellt)</w:t>
                      </w:r>
                    </w:p>
                  </w:txbxContent>
                </v:textbox>
                <w10:wrap type="topAndBottom"/>
              </v:shape>
            </w:pict>
          </mc:Fallback>
        </mc:AlternateContent>
      </w:r>
      <w:r w:rsidR="00F33310">
        <w:rPr>
          <w:noProof/>
        </w:rPr>
        <w:drawing>
          <wp:anchor distT="0" distB="0" distL="114300" distR="114300" simplePos="0" relativeHeight="251662336" behindDoc="0" locked="0" layoutInCell="1" allowOverlap="1">
            <wp:simplePos x="0" y="0"/>
            <wp:positionH relativeFrom="column">
              <wp:posOffset>1135478</wp:posOffset>
            </wp:positionH>
            <wp:positionV relativeFrom="paragraph">
              <wp:posOffset>1158875</wp:posOffset>
            </wp:positionV>
            <wp:extent cx="3819600" cy="3045600"/>
            <wp:effectExtent l="12700" t="12700" r="3175" b="2540"/>
            <wp:wrapTopAndBottom/>
            <wp:docPr id="8" name="Picture"/>
            <wp:cNvGraphicFramePr/>
            <a:graphic xmlns:a="http://schemas.openxmlformats.org/drawingml/2006/main">
              <a:graphicData uri="http://schemas.openxmlformats.org/drawingml/2006/picture">
                <pic:pic xmlns:pic="http://schemas.openxmlformats.org/drawingml/2006/picture">
                  <pic:nvPicPr>
                    <pic:cNvPr id="0" name="Picture" descr="seminar-paper-elections_files/figure-docx/unnamed-chunk-1-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19600" cy="3045600"/>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009172A7" w:rsidRPr="000F5DDC">
        <w:rPr>
          <w:lang w:val="de-DE"/>
        </w:rPr>
        <w:t xml:space="preserve">Zuletzt soll noch auf die letzte, im Modell signifikante Variable eingegangen werden. Die Variable </w:t>
      </w:r>
      <w:proofErr w:type="spellStart"/>
      <w:r w:rsidR="009172A7" w:rsidRPr="000F5DDC">
        <w:rPr>
          <w:lang w:val="de-DE"/>
        </w:rPr>
        <w:t>linksRechts</w:t>
      </w:r>
      <w:proofErr w:type="spellEnd"/>
      <w:r w:rsidR="009172A7" w:rsidRPr="000F5DDC">
        <w:rPr>
          <w:lang w:val="de-DE"/>
        </w:rPr>
        <w:t xml:space="preserve"> beinhaltet die subjektive Einstufung der Befragten auf der politischen Links-Rechts-Skala, wobei niedrige Werte für “links” stehen, hohe dagegen für “rechts”. Der Koeffizient aus der logistischen Regression liegt bei gerundet 0,301.</w:t>
      </w:r>
    </w:p>
    <w:p w:rsidR="002A5A27" w:rsidRDefault="002A5A27">
      <w:pPr>
        <w:pStyle w:val="FirstParagraph"/>
      </w:pPr>
    </w:p>
    <w:p w:rsidR="00F33310" w:rsidRDefault="009172A7">
      <w:pPr>
        <w:pStyle w:val="Textkrper"/>
        <w:rPr>
          <w:lang w:val="de-DE"/>
        </w:rPr>
      </w:pPr>
      <w:r w:rsidRPr="000F5DDC">
        <w:rPr>
          <w:lang w:val="de-DE"/>
        </w:rPr>
        <w:t>Hier ist ein statistisch signifikanter, positiver Zusammenhang zwischen der Links-Rechts-Selbsteinstufung einer Person und deren Wahlabsicht zu erkennen. Der zugehörige Satz in natürlicher Sprache lautet in diesem Fall:</w:t>
      </w:r>
    </w:p>
    <w:p w:rsidR="002A5A27" w:rsidRPr="000F5DDC" w:rsidRDefault="009172A7" w:rsidP="00F33310">
      <w:pPr>
        <w:pStyle w:val="Textkrper"/>
        <w:ind w:firstLine="284"/>
        <w:rPr>
          <w:lang w:val="de-DE"/>
        </w:rPr>
      </w:pPr>
      <w:r w:rsidRPr="000F5DDC">
        <w:rPr>
          <w:i/>
          <w:lang w:val="de-DE"/>
        </w:rPr>
        <w:t>Je weiter rechts sich eine Person einordnet, desto höher ist deren Wahrscheinlichkeit, für eine konservative Partei zu stimmen.</w:t>
      </w:r>
    </w:p>
    <w:p w:rsidR="00F33310" w:rsidRPr="00F33310" w:rsidRDefault="009172A7" w:rsidP="00F33310">
      <w:pPr>
        <w:pStyle w:val="berschrift4"/>
        <w:numPr>
          <w:ilvl w:val="1"/>
          <w:numId w:val="17"/>
        </w:numPr>
        <w:rPr>
          <w:lang w:val="de-DE"/>
        </w:rPr>
      </w:pPr>
      <w:bookmarkStart w:id="31" w:name="zwischenfazit-zur-regressionsanalyse"/>
      <w:bookmarkStart w:id="32" w:name="_Toc45729799"/>
      <w:r w:rsidRPr="000F5DDC">
        <w:rPr>
          <w:lang w:val="de-DE"/>
        </w:rPr>
        <w:lastRenderedPageBreak/>
        <w:t>Zwischenfazit zur Regressionsanalyse</w:t>
      </w:r>
      <w:bookmarkEnd w:id="31"/>
      <w:bookmarkEnd w:id="32"/>
    </w:p>
    <w:p w:rsidR="002A5A27" w:rsidRPr="000F5DDC" w:rsidRDefault="009172A7">
      <w:pPr>
        <w:pStyle w:val="FirstParagraph"/>
        <w:rPr>
          <w:lang w:val="de-DE"/>
        </w:rPr>
      </w:pPr>
      <w:r w:rsidRPr="000F5DDC">
        <w:rPr>
          <w:lang w:val="de-DE"/>
        </w:rPr>
        <w:t>Nachdem nun mittels der Regressionsanalyse in R aufgedeckt werden konnte, welche Variablen auch wirklich statistisch signifikante Einflussfaktoren auf die abhängige Variable sind, soll in einem kurzen Zwischenfazit vor der theoretischen Einordnung der Ergebnisse ein Kernsatz dieser Ergebnisse aufgestellt werden. Ebenso soll kurz konstatiert werden, welche Hypothesen angenommen werden und für welche H</w:t>
      </w:r>
      <w:r w:rsidRPr="009762CC">
        <w:rPr>
          <w:vertAlign w:val="subscript"/>
          <w:lang w:val="de-DE"/>
        </w:rPr>
        <w:t>1</w:t>
      </w:r>
      <w:r w:rsidRPr="000F5DDC">
        <w:rPr>
          <w:lang w:val="de-DE"/>
        </w:rPr>
        <w:t xml:space="preserve"> verworfen und H</w:t>
      </w:r>
      <w:r w:rsidRPr="00A62B74">
        <w:rPr>
          <w:vertAlign w:val="subscript"/>
          <w:lang w:val="de-DE"/>
        </w:rPr>
        <w:t>0</w:t>
      </w:r>
      <w:r w:rsidRPr="000F5DDC">
        <w:rPr>
          <w:lang w:val="de-DE"/>
        </w:rPr>
        <w:t xml:space="preserve"> angenommen werden muss.</w:t>
      </w:r>
    </w:p>
    <w:p w:rsidR="002A5A27" w:rsidRPr="000F5DDC" w:rsidRDefault="009172A7">
      <w:pPr>
        <w:pStyle w:val="Textkrper"/>
        <w:rPr>
          <w:lang w:val="de-DE"/>
        </w:rPr>
      </w:pPr>
      <w:r w:rsidRPr="000F5DDC">
        <w:rPr>
          <w:lang w:val="de-DE"/>
        </w:rPr>
        <w:t>Zunächst also wird die vorliegende Arbeit die Hypothesen H</w:t>
      </w:r>
      <w:r w:rsidRPr="009762CC">
        <w:rPr>
          <w:vertAlign w:val="subscript"/>
          <w:lang w:val="de-DE"/>
        </w:rPr>
        <w:t>1b</w:t>
      </w:r>
      <w:r w:rsidRPr="000F5DDC">
        <w:rPr>
          <w:lang w:val="de-DE"/>
        </w:rPr>
        <w:t>, H</w:t>
      </w:r>
      <w:r w:rsidRPr="009762CC">
        <w:rPr>
          <w:vertAlign w:val="subscript"/>
          <w:lang w:val="de-DE"/>
        </w:rPr>
        <w:t>1f</w:t>
      </w:r>
      <w:r w:rsidRPr="000F5DDC">
        <w:rPr>
          <w:lang w:val="de-DE"/>
        </w:rPr>
        <w:t>, H</w:t>
      </w:r>
      <w:r w:rsidRPr="009762CC">
        <w:rPr>
          <w:vertAlign w:val="subscript"/>
          <w:lang w:val="de-DE"/>
        </w:rPr>
        <w:t>1g</w:t>
      </w:r>
      <w:r w:rsidRPr="000F5DDC">
        <w:rPr>
          <w:lang w:val="de-DE"/>
        </w:rPr>
        <w:t>, H</w:t>
      </w:r>
      <w:r w:rsidRPr="009762CC">
        <w:rPr>
          <w:vertAlign w:val="subscript"/>
          <w:lang w:val="de-DE"/>
        </w:rPr>
        <w:t>1h</w:t>
      </w:r>
      <w:r w:rsidRPr="000F5DDC">
        <w:rPr>
          <w:lang w:val="de-DE"/>
        </w:rPr>
        <w:t xml:space="preserve"> und H</w:t>
      </w:r>
      <w:r w:rsidRPr="009762CC">
        <w:rPr>
          <w:vertAlign w:val="subscript"/>
          <w:lang w:val="de-DE"/>
        </w:rPr>
        <w:t>1i</w:t>
      </w:r>
      <w:r w:rsidRPr="000F5DDC">
        <w:rPr>
          <w:lang w:val="de-DE"/>
        </w:rPr>
        <w:t xml:space="preserve"> annehmen, da für die dahinterstehenden Variablen im Regressionsmodell statistische Signifikanz gegeben war. Hingegen müssen H</w:t>
      </w:r>
      <w:r w:rsidRPr="00BC742E">
        <w:rPr>
          <w:vertAlign w:val="subscript"/>
          <w:lang w:val="de-DE"/>
        </w:rPr>
        <w:t>1a</w:t>
      </w:r>
      <w:r w:rsidRPr="000F5DDC">
        <w:rPr>
          <w:lang w:val="de-DE"/>
        </w:rPr>
        <w:t>, H</w:t>
      </w:r>
      <w:r w:rsidRPr="00BC742E">
        <w:rPr>
          <w:vertAlign w:val="subscript"/>
          <w:lang w:val="de-DE"/>
        </w:rPr>
        <w:t>1c</w:t>
      </w:r>
      <w:r w:rsidRPr="000F5DDC">
        <w:rPr>
          <w:lang w:val="de-DE"/>
        </w:rPr>
        <w:t>, H</w:t>
      </w:r>
      <w:r w:rsidRPr="00BC742E">
        <w:rPr>
          <w:vertAlign w:val="subscript"/>
          <w:lang w:val="de-DE"/>
        </w:rPr>
        <w:t>1d</w:t>
      </w:r>
      <w:r w:rsidRPr="000F5DDC">
        <w:rPr>
          <w:lang w:val="de-DE"/>
        </w:rPr>
        <w:t>, H</w:t>
      </w:r>
      <w:r w:rsidRPr="00BC742E">
        <w:rPr>
          <w:vertAlign w:val="subscript"/>
          <w:lang w:val="de-DE"/>
        </w:rPr>
        <w:t>1e</w:t>
      </w:r>
      <w:r w:rsidRPr="000F5DDC">
        <w:rPr>
          <w:lang w:val="de-DE"/>
        </w:rPr>
        <w:t xml:space="preserve"> und H</w:t>
      </w:r>
      <w:r w:rsidRPr="00BC742E">
        <w:rPr>
          <w:vertAlign w:val="subscript"/>
          <w:lang w:val="de-DE"/>
        </w:rPr>
        <w:t>1k</w:t>
      </w:r>
      <w:r w:rsidRPr="000F5DDC">
        <w:rPr>
          <w:lang w:val="de-DE"/>
        </w:rPr>
        <w:t xml:space="preserve"> aus dem gleichen Grund verworfen werden, da hier das Signifikanzniveau nicht erreicht wurde.</w:t>
      </w:r>
    </w:p>
    <w:p w:rsidR="002A5A27" w:rsidRPr="000F5DDC" w:rsidRDefault="009172A7">
      <w:pPr>
        <w:pStyle w:val="Textkrper"/>
        <w:rPr>
          <w:lang w:val="de-DE"/>
        </w:rPr>
      </w:pPr>
      <w:r w:rsidRPr="000F5DDC">
        <w:rPr>
          <w:lang w:val="de-DE"/>
        </w:rPr>
        <w:t xml:space="preserve">Somit lässt sich anhand dessen jedoch folgender Kernsatz dieser Arbeit formulieren: </w:t>
      </w:r>
      <w:r w:rsidRPr="000F5DDC">
        <w:rPr>
          <w:i/>
          <w:lang w:val="de-DE"/>
        </w:rPr>
        <w:t>Die Wahrscheinlichkeit dafür, dass eine Person für eine konservative Partei stimmt, erhöht sich, je älter die Person ist, je wichtiger der Person der Wert Sicherheit ist, je höher ihre Heimatverbundenheit ist, je höher ihr Vertrauen in staatliche Institutionen ist und je weiter rechts sie sich selbst auf der Links-Rechts-Skala politisch einstuft.</w:t>
      </w:r>
    </w:p>
    <w:p w:rsidR="002A5A27" w:rsidRDefault="009172A7">
      <w:pPr>
        <w:pStyle w:val="Textkrper"/>
        <w:rPr>
          <w:lang w:val="de-DE"/>
        </w:rPr>
      </w:pPr>
      <w:r w:rsidRPr="000F5DDC">
        <w:rPr>
          <w:lang w:val="de-DE"/>
        </w:rPr>
        <w:t>Hingegen haben der Wohnort im Osten oder Westen des Landes, das Geschlecht, das Einkommen, die subjektive Schichteinstufung und der Sinn für Bürgerpflichten keinen signifikanten Einfluss auf die abhängige Variable und damit auch keinen auf die Wahlentscheidung für oder gegen eine konservative Partei.</w:t>
      </w:r>
    </w:p>
    <w:p w:rsidR="00F33310" w:rsidRPr="000F5DDC" w:rsidRDefault="00F33310">
      <w:pPr>
        <w:pStyle w:val="Textkrper"/>
        <w:rPr>
          <w:lang w:val="de-DE"/>
        </w:rPr>
      </w:pPr>
    </w:p>
    <w:p w:rsidR="00F33310" w:rsidRPr="00F33310" w:rsidRDefault="009172A7" w:rsidP="00F33310">
      <w:pPr>
        <w:pStyle w:val="berschrift3"/>
        <w:numPr>
          <w:ilvl w:val="0"/>
          <w:numId w:val="17"/>
        </w:numPr>
        <w:rPr>
          <w:lang w:val="de-DE"/>
        </w:rPr>
      </w:pPr>
      <w:bookmarkStart w:id="33" w:name="X14c4123ef979c44d17dd59710dcd1392e77043e"/>
      <w:bookmarkStart w:id="34" w:name="_Toc45729736"/>
      <w:bookmarkStart w:id="35" w:name="_Toc45729800"/>
      <w:r w:rsidRPr="000F5DDC">
        <w:rPr>
          <w:lang w:val="de-DE"/>
        </w:rPr>
        <w:t>Verbindung mit Theorien, inhaltliche Interpretation der Ergebnisse</w:t>
      </w:r>
      <w:bookmarkEnd w:id="33"/>
      <w:bookmarkEnd w:id="34"/>
      <w:bookmarkEnd w:id="35"/>
    </w:p>
    <w:p w:rsidR="00F33310" w:rsidRPr="00F33310" w:rsidRDefault="009172A7" w:rsidP="00F33310">
      <w:pPr>
        <w:pStyle w:val="berschrift4"/>
        <w:numPr>
          <w:ilvl w:val="1"/>
          <w:numId w:val="17"/>
        </w:numPr>
        <w:rPr>
          <w:lang w:val="de-DE"/>
        </w:rPr>
      </w:pPr>
      <w:bookmarkStart w:id="36" w:name="X6e82cad386be3b051f5a3cbdcfdc6432e606239"/>
      <w:bookmarkStart w:id="37" w:name="_Toc45729801"/>
      <w:r w:rsidRPr="000F5DDC">
        <w:rPr>
          <w:lang w:val="de-DE"/>
        </w:rPr>
        <w:t>Aus aktueller konservativ-theoretischer Sicht</w:t>
      </w:r>
      <w:bookmarkEnd w:id="36"/>
      <w:bookmarkEnd w:id="37"/>
    </w:p>
    <w:p w:rsidR="002A5A27" w:rsidRPr="000F5DDC" w:rsidRDefault="009172A7">
      <w:pPr>
        <w:pStyle w:val="FirstParagraph"/>
        <w:rPr>
          <w:lang w:val="de-DE"/>
        </w:rPr>
      </w:pPr>
      <w:r w:rsidRPr="000F5DDC">
        <w:rPr>
          <w:lang w:val="de-DE"/>
        </w:rPr>
        <w:t>Im Folgenden werden die Ergebnisse des Analyseteils noch in einen theoretischen Kontext gebracht, um diesen noch eine gewisse Relevanz beizumessen.</w:t>
      </w:r>
    </w:p>
    <w:p w:rsidR="002A5A27" w:rsidRPr="000F5DDC" w:rsidRDefault="009172A7">
      <w:pPr>
        <w:pStyle w:val="Textkrper"/>
        <w:rPr>
          <w:lang w:val="de-DE"/>
        </w:rPr>
      </w:pPr>
      <w:r w:rsidRPr="000F5DDC">
        <w:rPr>
          <w:lang w:val="de-DE"/>
        </w:rPr>
        <w:t xml:space="preserve">So soll zunächst die andere Seite des Konservativen betrachtet werden. Wie wird beispielsweise auf die in der Regressionsanalyse aufgedeckten, für die Wähler wichtigen Werte von Seiten der Politik eingegangen? Hierzu lohnt ein Blick in das Buch “Konservativ 21.0 - Eine Agenda für Deutschland” des Historikers Andreas </w:t>
      </w:r>
      <w:proofErr w:type="spellStart"/>
      <w:r w:rsidRPr="004D0C20">
        <w:rPr>
          <w:smallCaps/>
          <w:lang w:val="de-DE"/>
        </w:rPr>
        <w:t>Rödder</w:t>
      </w:r>
      <w:proofErr w:type="spellEnd"/>
      <w:r w:rsidRPr="000F5DDC">
        <w:rPr>
          <w:lang w:val="de-DE"/>
        </w:rPr>
        <w:t>, der selbst CDU- und damit Unionsmitglied ist. In diesem versucht er, die Trennlinie zwischen konservativer und populistischer Politik theoretisch zu schärfen, indem er einzelne Kernbereiche dieser aufgreift und Handlungsoptionen für politisch konservative Parteien, Politiker aber auch generell politisch Interessierte aufzeigt.</w:t>
      </w:r>
    </w:p>
    <w:p w:rsidR="002A5A27" w:rsidRDefault="009172A7">
      <w:pPr>
        <w:pStyle w:val="Textkrper"/>
        <w:rPr>
          <w:lang w:val="de-DE"/>
        </w:rPr>
      </w:pPr>
      <w:r w:rsidRPr="000F5DDC">
        <w:rPr>
          <w:lang w:val="de-DE"/>
        </w:rPr>
        <w:lastRenderedPageBreak/>
        <w:t xml:space="preserve">Gerade die Motive “Heimat”, “Staatlichkeit” und auch “Sicherheit als Wert” sind darin oft aufgegriffene Motive. So spricht </w:t>
      </w:r>
      <w:proofErr w:type="spellStart"/>
      <w:r w:rsidRPr="004D0C20">
        <w:rPr>
          <w:smallCaps/>
          <w:lang w:val="de-DE"/>
        </w:rPr>
        <w:t>Rödder</w:t>
      </w:r>
      <w:proofErr w:type="spellEnd"/>
      <w:r w:rsidRPr="000F5DDC">
        <w:rPr>
          <w:lang w:val="de-DE"/>
        </w:rPr>
        <w:t xml:space="preserve"> in seinem Buch beispielsweise von Heimat folgendermaßen: “Heimat ist, wo Menschen Gemeinsamkeit und Bindung erfahren, wo man eine gemeinsame Sprache spricht, wo man sich verstanden und gesehen weiß.” Und weiter: “Beheimatung bedeutet, bewährte Institutionen zu respektieren und gesellschaftliche Verbindungen zu fördern”</w:t>
      </w:r>
      <w:r w:rsidR="00C90BEF">
        <w:rPr>
          <w:rStyle w:val="Funotenzeichen"/>
          <w:lang w:val="de-DE"/>
        </w:rPr>
        <w:footnoteReference w:id="8"/>
      </w:r>
      <w:r w:rsidRPr="000F5DDC">
        <w:rPr>
          <w:lang w:val="de-DE"/>
        </w:rPr>
        <w:t>. Hier kann klar erkannt werden, dass auch in der Theorie des Konservatismus, welche sich seit Edmund Burke und weiteren Vordenkern selbstverständlich stetig in Entwicklung begriffen sieht, gerade Werte wie Heimat und die Verbundenheit zu dieser oder auch das Vertrauen in den Staat positiv herausgestellt werden.</w:t>
      </w:r>
    </w:p>
    <w:p w:rsidR="00207842" w:rsidRPr="000F5DDC" w:rsidRDefault="00207842">
      <w:pPr>
        <w:pStyle w:val="Textkrper"/>
        <w:rPr>
          <w:lang w:val="de-DE"/>
        </w:rPr>
      </w:pPr>
    </w:p>
    <w:p w:rsidR="00207842" w:rsidRPr="00207842" w:rsidRDefault="009172A7" w:rsidP="00207842">
      <w:pPr>
        <w:pStyle w:val="berschrift4"/>
        <w:numPr>
          <w:ilvl w:val="1"/>
          <w:numId w:val="17"/>
        </w:numPr>
        <w:rPr>
          <w:lang w:val="de-DE"/>
        </w:rPr>
      </w:pPr>
      <w:bookmarkStart w:id="38" w:name="aus-wissenschaftlicher-sicht"/>
      <w:bookmarkStart w:id="39" w:name="_Toc45729802"/>
      <w:r w:rsidRPr="000F5DDC">
        <w:rPr>
          <w:lang w:val="de-DE"/>
        </w:rPr>
        <w:t>Aus wissenschaftlicher Sicht</w:t>
      </w:r>
      <w:bookmarkEnd w:id="38"/>
      <w:bookmarkEnd w:id="39"/>
    </w:p>
    <w:p w:rsidR="002A5A27" w:rsidRDefault="009172A7">
      <w:pPr>
        <w:pStyle w:val="FirstParagraph"/>
        <w:rPr>
          <w:lang w:val="de-DE"/>
        </w:rPr>
      </w:pPr>
      <w:r w:rsidRPr="000F5DDC">
        <w:rPr>
          <w:lang w:val="de-DE"/>
        </w:rPr>
        <w:t xml:space="preserve">Doch auch aus wissenschaftlicher Sicht sollen die Analyseergebnisse näher betrachtet und eingeordnet werden. Zu diesem Zweck existieren in der Wahl- und Wählerforschung verschiedene unterschiedlich gut geeignete theoretische Ansätze. Da das Ziel dieser Arbeit jedoch eine Charakterisierung einer bestimmten Art von Wählerschaft war, nämlich der konservativen, soll sich zunächst und vor allem dem </w:t>
      </w:r>
      <w:r w:rsidRPr="000F5DDC">
        <w:rPr>
          <w:i/>
          <w:lang w:val="de-DE"/>
        </w:rPr>
        <w:t>soziologischen Ansatz</w:t>
      </w:r>
      <w:r w:rsidRPr="000F5DDC">
        <w:rPr>
          <w:lang w:val="de-DE"/>
        </w:rPr>
        <w:t xml:space="preserve"> der Wahlforschung gewidmet werden. Dieser Ansatz selbst kann, laut Harald </w:t>
      </w:r>
      <w:proofErr w:type="spellStart"/>
      <w:r w:rsidRPr="004D0C20">
        <w:rPr>
          <w:smallCaps/>
          <w:lang w:val="de-DE"/>
        </w:rPr>
        <w:t>Schoen</w:t>
      </w:r>
      <w:proofErr w:type="spellEnd"/>
      <w:r w:rsidRPr="000F5DDC">
        <w:rPr>
          <w:lang w:val="de-DE"/>
        </w:rPr>
        <w:t>, in sich noch einmal geteilt werden: einerseits in den mikrosoziologischen Ansatz, dessen Grundprämisse es ist, dass eine die Parteipräferenz einer Person sich aus deren sozialem Umfeld ergibt; andererseits in den makrosoziologischen “</w:t>
      </w:r>
      <w:proofErr w:type="spellStart"/>
      <w:r w:rsidRPr="000F5DDC">
        <w:rPr>
          <w:lang w:val="de-DE"/>
        </w:rPr>
        <w:t>Cleavage</w:t>
      </w:r>
      <w:proofErr w:type="spellEnd"/>
      <w:r w:rsidRPr="000F5DDC">
        <w:rPr>
          <w:lang w:val="de-DE"/>
        </w:rPr>
        <w:t xml:space="preserve">-Ansatz”, der die Spaltungslinien der Gesellschaft untersucht und darüber versucht, das Verhalten von Wählern zu erklären. Gerade ersterer ist für diese Arbeit von großem Nutzen. So können Faktoren wie das Bedürfnis von Sicherheit und deren Wichtigkeit, die Heimatverbundenheit, das Vertrauen in staatliche Institutionen oder aber auch die eigene politische Einstellung und Verortung auf der Links-Rechts-Skala als eindeutig mikrosoziologisch beeinflusste Faktoren gesehen werden. Dem zugrunde liegt weiterhin das Bild des </w:t>
      </w:r>
      <w:r w:rsidRPr="000F5DDC">
        <w:rPr>
          <w:i/>
          <w:lang w:val="de-DE"/>
        </w:rPr>
        <w:t xml:space="preserve">homo </w:t>
      </w:r>
      <w:proofErr w:type="spellStart"/>
      <w:r w:rsidRPr="000F5DDC">
        <w:rPr>
          <w:i/>
          <w:lang w:val="de-DE"/>
        </w:rPr>
        <w:t>sociologicus</w:t>
      </w:r>
      <w:proofErr w:type="spellEnd"/>
      <w:r w:rsidRPr="000F5DDC">
        <w:rPr>
          <w:lang w:val="de-DE"/>
        </w:rPr>
        <w:t xml:space="preserve">, welches durch Ralf Dahrendorf begründet wurde. Danach würde ein Mensch bestimmte Einstellungen haben, welchen er dann mittels Stimmabgabe für eine bestimmte Partei bei einer Wahl Ausdruck verleihen würde. So kann es beispielsweise durch eine hohe Verbindung zur Heimat einer Person dazu kommen, dass diese auch </w:t>
      </w:r>
      <w:proofErr w:type="gramStart"/>
      <w:r w:rsidRPr="000F5DDC">
        <w:rPr>
          <w:lang w:val="de-DE"/>
        </w:rPr>
        <w:t>dort bleibt</w:t>
      </w:r>
      <w:proofErr w:type="gramEnd"/>
      <w:r w:rsidRPr="000F5DDC">
        <w:rPr>
          <w:lang w:val="de-DE"/>
        </w:rPr>
        <w:t xml:space="preserve">, sich dort auch immer in unveränderten sozialen Kreisen bewegt. Nach der mikrosoziologischen </w:t>
      </w:r>
      <w:r w:rsidRPr="000F5DDC">
        <w:rPr>
          <w:lang w:val="de-DE"/>
        </w:rPr>
        <w:lastRenderedPageBreak/>
        <w:t xml:space="preserve">Theorie der Columbia School bilden sich eben auch politische Meinungen durch das Verkehren in bestimmten sozialen Milieus und Kreisen und den Willen zur eigenen Akzeptanz in diesen heraus. Befindet sich also eine Person unter dem sich nicht verändernden Einfluss immer gleicher Kreise und wünscht sich die Zugehörigkeit zu diesen, so wird sie sich, dem Ansatz folgend, bezüglich der eigenen Meinung an diese angleichen. Liegen nun in diesen Kreisen konservative Ansichten vor, so würden diese gestärkt werden - und durch die hohe Heimatverbundenheit käme es auch eher nicht zu neuen Einflüssen, weshalb eine Person nach der Theorie des homo </w:t>
      </w:r>
      <w:proofErr w:type="spellStart"/>
      <w:r w:rsidRPr="000F5DDC">
        <w:rPr>
          <w:lang w:val="de-DE"/>
        </w:rPr>
        <w:t>sociologicus</w:t>
      </w:r>
      <w:proofErr w:type="spellEnd"/>
      <w:r w:rsidRPr="000F5DDC">
        <w:rPr>
          <w:lang w:val="de-DE"/>
        </w:rPr>
        <w:t xml:space="preserve"> “lernen” würde, welche Partei sie wählt (eine konservative) und dies dann durch ihre hohe Heimatverbundenheit auch beibehalten, da sich nichts am die Person umgebenden sozialen Milieu verändert.</w:t>
      </w:r>
      <w:r w:rsidR="00E173EB">
        <w:rPr>
          <w:rStyle w:val="Funotenzeichen"/>
          <w:lang w:val="de-DE"/>
        </w:rPr>
        <w:footnoteReference w:id="9"/>
      </w:r>
    </w:p>
    <w:p w:rsidR="00E173EB" w:rsidRPr="00E173EB" w:rsidRDefault="00E173EB" w:rsidP="00E173EB">
      <w:pPr>
        <w:pStyle w:val="Textkrper"/>
        <w:rPr>
          <w:lang w:val="de-DE"/>
        </w:rPr>
      </w:pPr>
    </w:p>
    <w:p w:rsidR="002A5A27" w:rsidRDefault="009172A7">
      <w:pPr>
        <w:pStyle w:val="Textkrper"/>
        <w:rPr>
          <w:lang w:val="de-DE"/>
        </w:rPr>
      </w:pPr>
      <w:r w:rsidRPr="000F5DDC">
        <w:rPr>
          <w:lang w:val="de-DE"/>
        </w:rPr>
        <w:t xml:space="preserve">Auch könnte die Wahlentscheidung </w:t>
      </w:r>
      <w:r w:rsidR="00805B33">
        <w:rPr>
          <w:lang w:val="de-DE"/>
        </w:rPr>
        <w:t xml:space="preserve">von Menschen </w:t>
      </w:r>
      <w:r w:rsidRPr="000F5DDC">
        <w:rPr>
          <w:lang w:val="de-DE"/>
        </w:rPr>
        <w:t xml:space="preserve">mit dem </w:t>
      </w:r>
      <w:r w:rsidRPr="000F5DDC">
        <w:rPr>
          <w:i/>
          <w:lang w:val="de-DE"/>
        </w:rPr>
        <w:t>Rational-Choice-Ansatz</w:t>
      </w:r>
      <w:r w:rsidRPr="000F5DDC">
        <w:rPr>
          <w:lang w:val="de-DE"/>
        </w:rPr>
        <w:t xml:space="preserve"> betrachtet und untersucht werden. Vorliegende Arbeit erachtet diesen jedoch als zu absolut und ausschließend. Das dem Rational-Choice-Ansatz zugrunde liegende Menschenbild des </w:t>
      </w:r>
      <w:r w:rsidRPr="000F5DDC">
        <w:rPr>
          <w:i/>
          <w:lang w:val="de-DE"/>
        </w:rPr>
        <w:t>homo oeconomicus</w:t>
      </w:r>
      <w:r w:rsidRPr="000F5DDC">
        <w:rPr>
          <w:lang w:val="de-DE"/>
        </w:rPr>
        <w:t>, welches besagt, Menschen seien “</w:t>
      </w:r>
      <w:proofErr w:type="spellStart"/>
      <w:r w:rsidRPr="000F5DDC">
        <w:rPr>
          <w:lang w:val="de-DE"/>
        </w:rPr>
        <w:t>Nutzenmaximierer</w:t>
      </w:r>
      <w:proofErr w:type="spellEnd"/>
      <w:r w:rsidRPr="000F5DDC">
        <w:rPr>
          <w:lang w:val="de-DE"/>
        </w:rPr>
        <w:t>”, d. h. sie würden also bei jeder zu treffenden Entscheidung, auch Wahlentscheidung, nur auf den eigenen Nutzen aus sein, lässt sich nur schwerlich auf die konservative Wählerschaft anwenden.</w:t>
      </w:r>
      <w:r w:rsidR="008D23AD">
        <w:rPr>
          <w:rStyle w:val="Funotenzeichen"/>
          <w:lang w:val="de-DE"/>
        </w:rPr>
        <w:footnoteReference w:id="10"/>
      </w:r>
      <w:r w:rsidRPr="000F5DDC">
        <w:rPr>
          <w:lang w:val="de-DE"/>
        </w:rPr>
        <w:t xml:space="preserve"> Die Ergebnisse dieser Arbeit zeigen, dass ein klassischer Faktor der persönlichen Bereicherung wie z. B. das Einkommen keinen signifikanten Einfluss auf die Wahlentscheidung für oder gegen eine konservative Partei hat. Es wäre nach dem </w:t>
      </w:r>
      <w:r w:rsidRPr="000F5DDC">
        <w:rPr>
          <w:i/>
          <w:lang w:val="de-DE"/>
        </w:rPr>
        <w:t>Rational-Choice-Ansatz</w:t>
      </w:r>
      <w:r w:rsidRPr="000F5DDC">
        <w:rPr>
          <w:lang w:val="de-DE"/>
        </w:rPr>
        <w:t xml:space="preserve"> wohl auch zu erwarten gewesen, dass die Variable id02 zur persönlichen Schichteinstufung der Befragten einen signifikanten Einfluss hätte haben müssen - etwa, dass Befragte, die sich eher der Oberschicht zugehörig fühlten, auch eher konservative Wähler seien; sie würden nach diesem Ansatz ihren Nutzen maximieren und ihre Schichtzugehörigkeit stabilisieren wollen, wobei die Wahl einer konservativen Partei durchaus ein denkbarer Weg gewesen wäre, um die Rahmenbedingungen hierfür zu schaffen.</w:t>
      </w:r>
      <w:r w:rsidR="002409CD">
        <w:rPr>
          <w:rStyle w:val="Funotenzeichen"/>
          <w:lang w:val="de-DE"/>
        </w:rPr>
        <w:footnoteReference w:id="11"/>
      </w:r>
    </w:p>
    <w:p w:rsidR="00F839C0" w:rsidRPr="000F5DDC" w:rsidRDefault="00F839C0">
      <w:pPr>
        <w:pStyle w:val="Textkrper"/>
        <w:rPr>
          <w:lang w:val="de-DE"/>
        </w:rPr>
      </w:pPr>
    </w:p>
    <w:p w:rsidR="002A5A27" w:rsidRDefault="009172A7">
      <w:pPr>
        <w:pStyle w:val="Textkrper"/>
        <w:rPr>
          <w:lang w:val="de-DE"/>
        </w:rPr>
      </w:pPr>
      <w:r w:rsidRPr="000F5DDC">
        <w:rPr>
          <w:lang w:val="de-DE"/>
        </w:rPr>
        <w:lastRenderedPageBreak/>
        <w:t xml:space="preserve">Viel eher sollte noch auf den </w:t>
      </w:r>
      <w:r w:rsidRPr="000F5DDC">
        <w:rPr>
          <w:i/>
          <w:lang w:val="de-DE"/>
        </w:rPr>
        <w:t>sozialpsychologischen Ansatz</w:t>
      </w:r>
      <w:r w:rsidRPr="000F5DDC">
        <w:rPr>
          <w:lang w:val="de-DE"/>
        </w:rPr>
        <w:t xml:space="preserve"> in der Wahlforschung im Hinblick auf die Analyseergebnisse eingegangen werden. Dieser wird gar als “eine der einflussreichsten Innovationen in der empirischen Wahlforschung”</w:t>
      </w:r>
      <w:r w:rsidR="00DF77EA">
        <w:rPr>
          <w:rStyle w:val="Funotenzeichen"/>
          <w:lang w:val="de-DE"/>
        </w:rPr>
        <w:footnoteReference w:id="12"/>
      </w:r>
      <w:r w:rsidRPr="000F5DDC">
        <w:rPr>
          <w:lang w:val="de-DE"/>
        </w:rPr>
        <w:t xml:space="preserve"> bezeichnet. Die Erklärung hierfür ist eindeutig: politische Einstellungen der Wähler stehen hierbei im Zentrum der Untersuchung, und allein der Blick in Analyseprogramme an Wahltagen zeigt schon, wie zentral diese für die Einordnung der Ergebnisse geworden sind. Nach diesem Ansatz kann sich ein Wähler auf Basis von Parteiidentifikation, </w:t>
      </w:r>
      <w:proofErr w:type="spellStart"/>
      <w:r w:rsidRPr="000F5DDC">
        <w:rPr>
          <w:lang w:val="de-DE"/>
        </w:rPr>
        <w:t>Issue</w:t>
      </w:r>
      <w:proofErr w:type="spellEnd"/>
      <w:r w:rsidRPr="000F5DDC">
        <w:rPr>
          <w:lang w:val="de-DE"/>
        </w:rPr>
        <w:t xml:space="preserve">-Orientierung und/oder Kandidatenorientierung für eine Partei entscheiden. Während der Teil der Parteiidentifikation sich, ähnlich wie der mikrosoziologische Ansatz, mit dem Zugehörigkeitsgefühl zu sozialen Gruppen und der Ausbildung dieser durch z. B. Kontakt mit Familie und Freundeskreis beschäftigt, ist vor allem die </w:t>
      </w:r>
      <w:proofErr w:type="spellStart"/>
      <w:r w:rsidRPr="000F5DDC">
        <w:rPr>
          <w:lang w:val="de-DE"/>
        </w:rPr>
        <w:t>Issue</w:t>
      </w:r>
      <w:proofErr w:type="spellEnd"/>
      <w:r w:rsidRPr="000F5DDC">
        <w:rPr>
          <w:lang w:val="de-DE"/>
        </w:rPr>
        <w:t>-</w:t>
      </w:r>
      <w:r w:rsidR="008274CF">
        <w:rPr>
          <w:lang w:val="de-DE"/>
        </w:rPr>
        <w:t xml:space="preserve">Orientierung </w:t>
      </w:r>
      <w:r w:rsidRPr="000F5DDC">
        <w:rPr>
          <w:lang w:val="de-DE"/>
        </w:rPr>
        <w:t>eine Erweiterung dessen, weshalb nun hier besonders auf diese eingegangen werden soll.</w:t>
      </w:r>
    </w:p>
    <w:p w:rsidR="0049313C" w:rsidRPr="000F5DDC" w:rsidRDefault="0049313C">
      <w:pPr>
        <w:pStyle w:val="Textkrper"/>
        <w:rPr>
          <w:lang w:val="de-DE"/>
        </w:rPr>
      </w:pPr>
    </w:p>
    <w:p w:rsidR="00D05504" w:rsidRDefault="0049313C">
      <w:pPr>
        <w:pStyle w:val="Textkrper"/>
        <w:rPr>
          <w:lang w:val="de-DE"/>
        </w:rPr>
      </w:pPr>
      <w:r>
        <w:rPr>
          <w:lang w:val="de-DE"/>
        </w:rPr>
        <w:t>Zunächst zur Bedeutung von</w:t>
      </w:r>
      <w:r w:rsidR="009172A7" w:rsidRPr="000F5DDC">
        <w:rPr>
          <w:lang w:val="de-DE"/>
        </w:rPr>
        <w:t xml:space="preserve"> </w:t>
      </w:r>
      <w:proofErr w:type="spellStart"/>
      <w:r w:rsidR="009172A7" w:rsidRPr="000F5DDC">
        <w:rPr>
          <w:lang w:val="de-DE"/>
        </w:rPr>
        <w:t>Issue</w:t>
      </w:r>
      <w:proofErr w:type="spellEnd"/>
      <w:r w:rsidR="009172A7" w:rsidRPr="000F5DDC">
        <w:rPr>
          <w:lang w:val="de-DE"/>
        </w:rPr>
        <w:t xml:space="preserve">-Orientierung: </w:t>
      </w:r>
      <w:r>
        <w:rPr>
          <w:lang w:val="de-DE"/>
        </w:rPr>
        <w:t>sie steht dafür</w:t>
      </w:r>
      <w:r w:rsidR="009172A7" w:rsidRPr="000F5DDC">
        <w:rPr>
          <w:lang w:val="de-DE"/>
        </w:rPr>
        <w:t xml:space="preserve">, dass ein Wähler sich in seiner Wahlentscheidung auf inhaltlicher Ebene vor allem durch die Orientierung an </w:t>
      </w:r>
      <w:proofErr w:type="spellStart"/>
      <w:r w:rsidR="009172A7" w:rsidRPr="000F5DDC">
        <w:rPr>
          <w:lang w:val="de-DE"/>
        </w:rPr>
        <w:t>Policies</w:t>
      </w:r>
      <w:proofErr w:type="spellEnd"/>
      <w:r w:rsidR="009172A7" w:rsidRPr="000F5DDC">
        <w:rPr>
          <w:lang w:val="de-DE"/>
        </w:rPr>
        <w:t xml:space="preserve"> für eine zur Wahl stehende Partei entscheidet. So können Wähler einerseits </w:t>
      </w:r>
      <w:r w:rsidR="009172A7" w:rsidRPr="000F5DDC">
        <w:rPr>
          <w:i/>
          <w:lang w:val="de-DE"/>
        </w:rPr>
        <w:t>positionsbezogen</w:t>
      </w:r>
      <w:r w:rsidR="009172A7" w:rsidRPr="000F5DDC">
        <w:rPr>
          <w:lang w:val="de-DE"/>
        </w:rPr>
        <w:t xml:space="preserve"> wählen, d. h. die zur Wahl stehenden Parteien werden nach Standpunkten analysiert und der Wähler entscheidet sich für die mit der geringsten (ideologischen) Distanz zu sich selbst. Eine andere Erklärung wäre, dass Parteien von Wählern in </w:t>
      </w:r>
      <w:r w:rsidR="007477FA">
        <w:rPr>
          <w:lang w:val="de-DE"/>
        </w:rPr>
        <w:t>einer</w:t>
      </w:r>
      <w:r w:rsidR="009172A7" w:rsidRPr="000F5DDC">
        <w:rPr>
          <w:lang w:val="de-DE"/>
        </w:rPr>
        <w:t xml:space="preserve"> </w:t>
      </w:r>
      <w:proofErr w:type="spellStart"/>
      <w:r w:rsidR="009172A7" w:rsidRPr="000F5DDC">
        <w:rPr>
          <w:lang w:val="de-DE"/>
        </w:rPr>
        <w:t>Policy</w:t>
      </w:r>
      <w:proofErr w:type="spellEnd"/>
      <w:r w:rsidR="009172A7" w:rsidRPr="000F5DDC">
        <w:rPr>
          <w:lang w:val="de-DE"/>
        </w:rPr>
        <w:t>-Konflikt</w:t>
      </w:r>
      <w:r w:rsidR="007477FA">
        <w:rPr>
          <w:lang w:val="de-DE"/>
        </w:rPr>
        <w:t>situation</w:t>
      </w:r>
      <w:r w:rsidR="009172A7" w:rsidRPr="000F5DDC">
        <w:rPr>
          <w:lang w:val="de-DE"/>
        </w:rPr>
        <w:t xml:space="preserve"> dahingehend beobachtet werden, ob sie sich so entscheiden, wie es die Wähler tun würden. Danach können sich Wähler also für die Parteien entscheiden, welche in für sie wichtigen </w:t>
      </w:r>
      <w:proofErr w:type="spellStart"/>
      <w:r w:rsidR="009172A7" w:rsidRPr="000F5DDC">
        <w:rPr>
          <w:lang w:val="de-DE"/>
        </w:rPr>
        <w:t>Issues</w:t>
      </w:r>
      <w:proofErr w:type="spellEnd"/>
      <w:r w:rsidR="009172A7" w:rsidRPr="000F5DDC">
        <w:rPr>
          <w:lang w:val="de-DE"/>
        </w:rPr>
        <w:t xml:space="preserve"> ähnlich oder gleich entschieden haben, wie der Wähler selbst es getan hätte. Andererseits ist auch </w:t>
      </w:r>
      <w:r w:rsidR="009172A7" w:rsidRPr="000F5DDC">
        <w:rPr>
          <w:i/>
          <w:lang w:val="de-DE"/>
        </w:rPr>
        <w:t>leistungsbezogenes</w:t>
      </w:r>
      <w:r w:rsidR="009172A7" w:rsidRPr="000F5DDC">
        <w:rPr>
          <w:lang w:val="de-DE"/>
        </w:rPr>
        <w:t xml:space="preserve"> Wählen möglich: hier entscheidet der Wähler, für wen er stimmt, indem er die erbrachte bzw. die zu erwartende Leistung von Politikern begutachtet und ins Zentrum der Entscheidung rückt.</w:t>
      </w:r>
    </w:p>
    <w:p w:rsidR="002A5A27" w:rsidRDefault="009172A7">
      <w:pPr>
        <w:pStyle w:val="Textkrper"/>
        <w:rPr>
          <w:lang w:val="de-DE"/>
        </w:rPr>
      </w:pPr>
      <w:r w:rsidRPr="000F5DDC">
        <w:rPr>
          <w:lang w:val="de-DE"/>
        </w:rPr>
        <w:t xml:space="preserve">Weiterhin wäre auch der zeitliche Rahmen der Entscheidung zu bedenken. So können </w:t>
      </w:r>
      <w:r w:rsidR="00D05504" w:rsidRPr="000F5DDC">
        <w:rPr>
          <w:lang w:val="de-DE"/>
        </w:rPr>
        <w:t>Wähler</w:t>
      </w:r>
      <w:r w:rsidRPr="000F5DDC">
        <w:rPr>
          <w:lang w:val="de-DE"/>
        </w:rPr>
        <w:t xml:space="preserve"> sowohl </w:t>
      </w:r>
      <w:r w:rsidRPr="000F5DDC">
        <w:rPr>
          <w:i/>
          <w:lang w:val="de-DE"/>
        </w:rPr>
        <w:t>retrospektiv</w:t>
      </w:r>
      <w:r w:rsidRPr="000F5DDC">
        <w:rPr>
          <w:lang w:val="de-DE"/>
        </w:rPr>
        <w:t xml:space="preserve"> entscheiden, d. h. sich an vergangenen </w:t>
      </w:r>
      <w:proofErr w:type="spellStart"/>
      <w:r w:rsidRPr="000F5DDC">
        <w:rPr>
          <w:lang w:val="de-DE"/>
        </w:rPr>
        <w:t>Policies</w:t>
      </w:r>
      <w:proofErr w:type="spellEnd"/>
      <w:r w:rsidRPr="000F5DDC">
        <w:rPr>
          <w:lang w:val="de-DE"/>
        </w:rPr>
        <w:t xml:space="preserve"> orientieren und deren subjektive Bewertung bei ihrer Entscheidung berücksichtigen </w:t>
      </w:r>
      <w:r w:rsidR="00D55D69">
        <w:rPr>
          <w:lang w:val="de-DE"/>
        </w:rPr>
        <w:t>–</w:t>
      </w:r>
      <w:r w:rsidRPr="000F5DDC">
        <w:rPr>
          <w:lang w:val="de-DE"/>
        </w:rPr>
        <w:t xml:space="preserve"> als auch </w:t>
      </w:r>
      <w:r w:rsidRPr="000F5DDC">
        <w:rPr>
          <w:i/>
          <w:lang w:val="de-DE"/>
        </w:rPr>
        <w:t>zukunftsorientiert</w:t>
      </w:r>
      <w:r w:rsidRPr="000F5DDC">
        <w:rPr>
          <w:lang w:val="de-DE"/>
        </w:rPr>
        <w:t xml:space="preserve"> stimmen, d. h. ihre Erwartungen abwägen und entscheiden, welche Partei diese nun am besten erfüllen würde. (s. 286f.) In Bezug zum in dieser Arbeit aufgestellten Modell wären diese </w:t>
      </w:r>
      <w:r w:rsidRPr="000F5DDC">
        <w:rPr>
          <w:i/>
          <w:lang w:val="de-DE"/>
        </w:rPr>
        <w:t>sozialpsychologischen</w:t>
      </w:r>
      <w:r w:rsidRPr="000F5DDC">
        <w:rPr>
          <w:lang w:val="de-DE"/>
        </w:rPr>
        <w:t xml:space="preserve"> und </w:t>
      </w:r>
      <w:proofErr w:type="spellStart"/>
      <w:r w:rsidRPr="000F5DDC">
        <w:rPr>
          <w:i/>
          <w:lang w:val="de-DE"/>
        </w:rPr>
        <w:t>issue</w:t>
      </w:r>
      <w:proofErr w:type="spellEnd"/>
      <w:r w:rsidRPr="000F5DDC">
        <w:rPr>
          <w:i/>
          <w:lang w:val="de-DE"/>
        </w:rPr>
        <w:t>-orientierten</w:t>
      </w:r>
      <w:r w:rsidRPr="000F5DDC">
        <w:rPr>
          <w:lang w:val="de-DE"/>
        </w:rPr>
        <w:t xml:space="preserve"> Entscheidungsformen beispielsweise bei Variablen </w:t>
      </w:r>
      <w:r w:rsidRPr="000F5DDC">
        <w:rPr>
          <w:lang w:val="de-DE"/>
        </w:rPr>
        <w:lastRenderedPageBreak/>
        <w:t xml:space="preserve">wie </w:t>
      </w:r>
      <w:r w:rsidRPr="000F5DDC">
        <w:rPr>
          <w:i/>
          <w:lang w:val="de-DE"/>
        </w:rPr>
        <w:t>va01</w:t>
      </w:r>
      <w:r w:rsidRPr="000F5DDC">
        <w:rPr>
          <w:lang w:val="de-DE"/>
        </w:rPr>
        <w:t xml:space="preserve">, also der Wichtigkeit von Sicherheit, denkbar: die Partei, die dann die meiste Sicherheit garantieren kann, wird ausgewählt. Und auch in der Realität ist dies aktuell zu beobachten, erklären sich doch aktuell die guten Umfragewerte konservativer Parteien und Politiker vor allem dadurch, dass diese in Zeiten des </w:t>
      </w:r>
      <w:proofErr w:type="spellStart"/>
      <w:r w:rsidRPr="000F5DDC">
        <w:rPr>
          <w:lang w:val="de-DE"/>
        </w:rPr>
        <w:t>Coronavirus</w:t>
      </w:r>
      <w:proofErr w:type="spellEnd"/>
      <w:r w:rsidRPr="000F5DDC">
        <w:rPr>
          <w:lang w:val="de-DE"/>
        </w:rPr>
        <w:t xml:space="preserve"> Sicherheit für die Menschen versprachen und diese versuchten in ihrem Krisenmanagement an erste Stelle zu setzen.</w:t>
      </w:r>
      <w:r w:rsidR="00EE75B3">
        <w:rPr>
          <w:rStyle w:val="Funotenzeichen"/>
          <w:lang w:val="de-DE"/>
        </w:rPr>
        <w:footnoteReference w:id="13"/>
      </w:r>
      <w:r w:rsidRPr="000F5DDC">
        <w:rPr>
          <w:lang w:val="de-DE"/>
        </w:rPr>
        <w:t xml:space="preserve"> Doch ist bei der </w:t>
      </w:r>
      <w:proofErr w:type="spellStart"/>
      <w:r w:rsidRPr="000F5DDC">
        <w:rPr>
          <w:i/>
          <w:lang w:val="de-DE"/>
        </w:rPr>
        <w:t>Issue</w:t>
      </w:r>
      <w:proofErr w:type="spellEnd"/>
      <w:r w:rsidRPr="000F5DDC">
        <w:rPr>
          <w:i/>
          <w:lang w:val="de-DE"/>
        </w:rPr>
        <w:t>-Orientierung</w:t>
      </w:r>
      <w:r w:rsidRPr="000F5DDC">
        <w:rPr>
          <w:lang w:val="de-DE"/>
        </w:rPr>
        <w:t xml:space="preserve"> der Wähler laut </w:t>
      </w:r>
      <w:proofErr w:type="spellStart"/>
      <w:r w:rsidRPr="004D0C20">
        <w:rPr>
          <w:smallCaps/>
          <w:lang w:val="de-DE"/>
        </w:rPr>
        <w:t>Schoen</w:t>
      </w:r>
      <w:proofErr w:type="spellEnd"/>
      <w:r w:rsidRPr="000F5DDC">
        <w:rPr>
          <w:lang w:val="de-DE"/>
        </w:rPr>
        <w:t xml:space="preserve"> und </w:t>
      </w:r>
      <w:r w:rsidRPr="004D0C20">
        <w:rPr>
          <w:smallCaps/>
          <w:lang w:val="de-DE"/>
        </w:rPr>
        <w:t>Weins</w:t>
      </w:r>
      <w:r w:rsidRPr="000F5DDC">
        <w:rPr>
          <w:lang w:val="de-DE"/>
        </w:rPr>
        <w:t xml:space="preserve"> auch zu beachten, dass “innerhalb einer Gesellschaft […] unterschiedliche </w:t>
      </w:r>
      <w:proofErr w:type="spellStart"/>
      <w:r w:rsidRPr="000F5DDC">
        <w:rPr>
          <w:i/>
          <w:lang w:val="de-DE"/>
        </w:rPr>
        <w:t>issue</w:t>
      </w:r>
      <w:proofErr w:type="spellEnd"/>
      <w:r w:rsidRPr="000F5DDC">
        <w:rPr>
          <w:i/>
          <w:lang w:val="de-DE"/>
        </w:rPr>
        <w:t xml:space="preserve"> </w:t>
      </w:r>
      <w:proofErr w:type="spellStart"/>
      <w:r w:rsidRPr="000F5DDC">
        <w:rPr>
          <w:i/>
          <w:lang w:val="de-DE"/>
        </w:rPr>
        <w:t>publics</w:t>
      </w:r>
      <w:proofErr w:type="spellEnd"/>
      <w:r w:rsidRPr="000F5DDC">
        <w:rPr>
          <w:lang w:val="de-DE"/>
        </w:rPr>
        <w:t xml:space="preserve"> [existieren]”</w:t>
      </w:r>
      <w:r w:rsidR="000D7973">
        <w:rPr>
          <w:rStyle w:val="Funotenzeichen"/>
          <w:lang w:val="de-DE"/>
        </w:rPr>
        <w:footnoteReference w:id="14"/>
      </w:r>
      <w:r w:rsidRPr="000F5DDC">
        <w:rPr>
          <w:lang w:val="de-DE"/>
        </w:rPr>
        <w:t xml:space="preserve"> </w:t>
      </w:r>
      <w:r w:rsidR="000D7973">
        <w:rPr>
          <w:lang w:val="de-DE"/>
        </w:rPr>
        <w:t>–</w:t>
      </w:r>
      <w:r w:rsidRPr="000F5DDC">
        <w:rPr>
          <w:lang w:val="de-DE"/>
        </w:rPr>
        <w:t xml:space="preserve"> d. h., dass nicht jedes Thema auch in jeder gesellschaftlichen Gruppe relevant für die Wahlentscheidung ist.</w:t>
      </w:r>
      <w:r w:rsidR="00E433B2">
        <w:rPr>
          <w:rStyle w:val="Funotenzeichen"/>
          <w:lang w:val="de-DE"/>
        </w:rPr>
        <w:footnoteReference w:id="15"/>
      </w:r>
      <w:r w:rsidRPr="000F5DDC">
        <w:rPr>
          <w:lang w:val="de-DE"/>
        </w:rPr>
        <w:t xml:space="preserve"> Bei der Corona-Krise und dem Bedürfnis nach Sicherheit der Menschen dürfte dies jedoch außer Acht gelassen werden, betreffen deren Einschränkungen und Implikationen doch das gesamte gesellschaftliche Leben. Weiterhin sollte auch darauf eingegangen werden, dass der sozialpsychologische Ansatz davon ausgeht, dass beispielsweise Parteiloyalitäten auch dazu führen können, dass eine </w:t>
      </w:r>
      <w:proofErr w:type="spellStart"/>
      <w:r w:rsidRPr="000F5DDC">
        <w:rPr>
          <w:lang w:val="de-DE"/>
        </w:rPr>
        <w:t>Issue</w:t>
      </w:r>
      <w:proofErr w:type="spellEnd"/>
      <w:r w:rsidRPr="000F5DDC">
        <w:rPr>
          <w:lang w:val="de-DE"/>
        </w:rPr>
        <w:t xml:space="preserve">-Orientierung beeinflusst wird. Wenn also eine Person sich selbst auf der Links-Rechts-Skala rechts der Mitte einstuft und deshalb schon immer für eine konservative Partei stimmt, vielleicht gar Parteimitglied ist (z. B. durch Sozialisation im nahen Umfeld, vgl. soziologischer Ansatz), dann kann das dazu führen, dass er sich weniger für die genauen Sachfragen interessiert, sondern seine Stimme aus Loyalität zu </w:t>
      </w:r>
      <w:r w:rsidRPr="000F5DDC">
        <w:rPr>
          <w:i/>
          <w:lang w:val="de-DE"/>
        </w:rPr>
        <w:t>seiner</w:t>
      </w:r>
      <w:r w:rsidRPr="000F5DDC">
        <w:rPr>
          <w:lang w:val="de-DE"/>
        </w:rPr>
        <w:t xml:space="preserve"> Partei vergibt.</w:t>
      </w:r>
    </w:p>
    <w:p w:rsidR="000D7973" w:rsidRPr="000F5DDC" w:rsidRDefault="000D7973">
      <w:pPr>
        <w:pStyle w:val="Textkrper"/>
        <w:rPr>
          <w:lang w:val="de-DE"/>
        </w:rPr>
      </w:pPr>
    </w:p>
    <w:p w:rsidR="00207842" w:rsidRPr="00207842" w:rsidRDefault="009172A7" w:rsidP="00207842">
      <w:pPr>
        <w:pStyle w:val="berschrift4"/>
        <w:numPr>
          <w:ilvl w:val="1"/>
          <w:numId w:val="17"/>
        </w:numPr>
        <w:rPr>
          <w:lang w:val="de-DE"/>
        </w:rPr>
      </w:pPr>
      <w:bookmarkStart w:id="40" w:name="Xaa1649a55882ba44695dff89120b2c1f9ec512d"/>
      <w:bookmarkStart w:id="41" w:name="_Toc45729803"/>
      <w:r w:rsidRPr="000F5DDC">
        <w:rPr>
          <w:lang w:val="de-DE"/>
        </w:rPr>
        <w:t>Zwischenfazit zur theoretischen Einordnung</w:t>
      </w:r>
      <w:bookmarkEnd w:id="40"/>
      <w:bookmarkEnd w:id="41"/>
    </w:p>
    <w:p w:rsidR="002A5A27" w:rsidRDefault="009172A7">
      <w:pPr>
        <w:pStyle w:val="FirstParagraph"/>
        <w:rPr>
          <w:lang w:val="de-DE"/>
        </w:rPr>
      </w:pPr>
      <w:r w:rsidRPr="000F5DDC">
        <w:rPr>
          <w:lang w:val="de-DE"/>
        </w:rPr>
        <w:t xml:space="preserve">Somit kann abschließend zur theoretischen Einordnung der Regressionsanalyse gesagt werden, dass sich einige Merkmale, wie die additiven Indizes zum Vertrauen in die Staatlichkeit </w:t>
      </w:r>
      <w:proofErr w:type="spellStart"/>
      <w:r w:rsidRPr="000F5DDC">
        <w:rPr>
          <w:i/>
          <w:lang w:val="de-DE"/>
        </w:rPr>
        <w:t>staatl</w:t>
      </w:r>
      <w:proofErr w:type="spellEnd"/>
      <w:r w:rsidRPr="000F5DDC">
        <w:rPr>
          <w:lang w:val="de-DE"/>
        </w:rPr>
        <w:t xml:space="preserve"> und zur Heimatverbundenheit </w:t>
      </w:r>
      <w:proofErr w:type="spellStart"/>
      <w:r w:rsidRPr="000F5DDC">
        <w:rPr>
          <w:i/>
          <w:lang w:val="de-DE"/>
        </w:rPr>
        <w:t>heimat</w:t>
      </w:r>
      <w:proofErr w:type="spellEnd"/>
      <w:r w:rsidRPr="000F5DDC">
        <w:rPr>
          <w:lang w:val="de-DE"/>
        </w:rPr>
        <w:t xml:space="preserve">, aus der soziologischen Theorie zur Wahlforschung ergeben. Dies wird gestützt durch den mikrosoziologischen Ansatz der Columbia School, frei gedeutet nach dem Grundsatz aus </w:t>
      </w:r>
      <w:proofErr w:type="spellStart"/>
      <w:r w:rsidRPr="000F5DDC">
        <w:rPr>
          <w:lang w:val="de-DE"/>
        </w:rPr>
        <w:t>Lazarsfelds</w:t>
      </w:r>
      <w:proofErr w:type="spellEnd"/>
      <w:r w:rsidRPr="000F5DDC">
        <w:rPr>
          <w:lang w:val="de-DE"/>
        </w:rPr>
        <w:t xml:space="preserve"> Grundlagenarbeit</w:t>
      </w:r>
      <w:r w:rsidR="00F56193">
        <w:rPr>
          <w:lang w:val="de-DE"/>
        </w:rPr>
        <w:t xml:space="preserve"> „The </w:t>
      </w:r>
      <w:proofErr w:type="spellStart"/>
      <w:r w:rsidR="00F56193">
        <w:rPr>
          <w:lang w:val="de-DE"/>
        </w:rPr>
        <w:t>people’s</w:t>
      </w:r>
      <w:proofErr w:type="spellEnd"/>
      <w:r w:rsidR="00F56193">
        <w:rPr>
          <w:lang w:val="de-DE"/>
        </w:rPr>
        <w:t xml:space="preserve"> </w:t>
      </w:r>
      <w:proofErr w:type="spellStart"/>
      <w:r w:rsidR="00F56193">
        <w:rPr>
          <w:lang w:val="de-DE"/>
        </w:rPr>
        <w:t>choice</w:t>
      </w:r>
      <w:proofErr w:type="spellEnd"/>
      <w:r w:rsidR="00F56193">
        <w:rPr>
          <w:lang w:val="de-DE"/>
        </w:rPr>
        <w:t>“</w:t>
      </w:r>
      <w:r w:rsidRPr="000F5DDC">
        <w:rPr>
          <w:lang w:val="de-DE"/>
        </w:rPr>
        <w:t xml:space="preserve"> (1944) zu diesem Analysemodell: </w:t>
      </w:r>
      <w:proofErr w:type="gramStart"/>
      <w:r w:rsidRPr="000F5DDC">
        <w:rPr>
          <w:lang w:val="de-DE"/>
        </w:rPr>
        <w:t>“[</w:t>
      </w:r>
      <w:proofErr w:type="gramEnd"/>
      <w:r w:rsidRPr="000F5DDC">
        <w:rPr>
          <w:lang w:val="de-DE"/>
        </w:rPr>
        <w:t xml:space="preserve">…] a </w:t>
      </w:r>
      <w:proofErr w:type="spellStart"/>
      <w:r w:rsidRPr="000F5DDC">
        <w:rPr>
          <w:lang w:val="de-DE"/>
        </w:rPr>
        <w:t>person</w:t>
      </w:r>
      <w:proofErr w:type="spellEnd"/>
      <w:r w:rsidRPr="000F5DDC">
        <w:rPr>
          <w:lang w:val="de-DE"/>
        </w:rPr>
        <w:t xml:space="preserve"> </w:t>
      </w:r>
      <w:proofErr w:type="spellStart"/>
      <w:r w:rsidRPr="000F5DDC">
        <w:rPr>
          <w:lang w:val="de-DE"/>
        </w:rPr>
        <w:t>thinks</w:t>
      </w:r>
      <w:proofErr w:type="spellEnd"/>
      <w:r w:rsidRPr="000F5DDC">
        <w:rPr>
          <w:lang w:val="de-DE"/>
        </w:rPr>
        <w:t xml:space="preserve">, </w:t>
      </w:r>
      <w:proofErr w:type="spellStart"/>
      <w:r w:rsidRPr="000F5DDC">
        <w:rPr>
          <w:lang w:val="de-DE"/>
        </w:rPr>
        <w:t>politically</w:t>
      </w:r>
      <w:proofErr w:type="spellEnd"/>
      <w:r w:rsidRPr="000F5DDC">
        <w:rPr>
          <w:lang w:val="de-DE"/>
        </w:rPr>
        <w:t xml:space="preserve">, </w:t>
      </w:r>
      <w:proofErr w:type="spellStart"/>
      <w:r w:rsidRPr="000F5DDC">
        <w:rPr>
          <w:lang w:val="de-DE"/>
        </w:rPr>
        <w:t>as</w:t>
      </w:r>
      <w:proofErr w:type="spellEnd"/>
      <w:r w:rsidRPr="000F5DDC">
        <w:rPr>
          <w:lang w:val="de-DE"/>
        </w:rPr>
        <w:t xml:space="preserve"> he </w:t>
      </w:r>
      <w:proofErr w:type="spellStart"/>
      <w:r w:rsidRPr="000F5DDC">
        <w:rPr>
          <w:lang w:val="de-DE"/>
        </w:rPr>
        <w:t>is</w:t>
      </w:r>
      <w:proofErr w:type="spellEnd"/>
      <w:r w:rsidRPr="000F5DDC">
        <w:rPr>
          <w:lang w:val="de-DE"/>
        </w:rPr>
        <w:t xml:space="preserve">, </w:t>
      </w:r>
      <w:proofErr w:type="spellStart"/>
      <w:r w:rsidRPr="000F5DDC">
        <w:rPr>
          <w:lang w:val="de-DE"/>
        </w:rPr>
        <w:t>socially</w:t>
      </w:r>
      <w:proofErr w:type="spellEnd"/>
      <w:r w:rsidRPr="000F5DDC">
        <w:rPr>
          <w:lang w:val="de-DE"/>
        </w:rPr>
        <w:t>”</w:t>
      </w:r>
      <w:r w:rsidR="00AC7A1F">
        <w:rPr>
          <w:rStyle w:val="Funotenzeichen"/>
          <w:lang w:val="de-DE"/>
        </w:rPr>
        <w:footnoteReference w:id="16"/>
      </w:r>
      <w:r w:rsidR="00FF58FE">
        <w:rPr>
          <w:lang w:val="de-DE"/>
        </w:rPr>
        <w:t>.</w:t>
      </w:r>
      <w:r w:rsidRPr="000F5DDC">
        <w:rPr>
          <w:lang w:val="de-DE"/>
        </w:rPr>
        <w:t xml:space="preserve"> Weiterhin wurden Variablen wie die subjektive Einordnung der Befragten auf der Links-Rechts-Skala und </w:t>
      </w:r>
      <w:r w:rsidRPr="000F5DDC">
        <w:rPr>
          <w:lang w:val="de-DE"/>
        </w:rPr>
        <w:lastRenderedPageBreak/>
        <w:t xml:space="preserve">die Wichtigkeit von Sicherheit für die Befragten nach dem sozialpsychologischen Ansatz interpretiert. Hierbei zeigte sich, dass im Fall des Bedürfnisses nach Sicherheit </w:t>
      </w:r>
      <w:r w:rsidRPr="000F5DDC">
        <w:rPr>
          <w:i/>
          <w:lang w:val="de-DE"/>
        </w:rPr>
        <w:t>va01</w:t>
      </w:r>
      <w:r w:rsidRPr="000F5DDC">
        <w:rPr>
          <w:lang w:val="de-DE"/>
        </w:rPr>
        <w:t xml:space="preserve"> von Seiten der Wähler eine Entscheidung </w:t>
      </w:r>
      <w:proofErr w:type="spellStart"/>
      <w:r w:rsidRPr="000F5DDC">
        <w:rPr>
          <w:lang w:val="de-DE"/>
        </w:rPr>
        <w:t>issue</w:t>
      </w:r>
      <w:proofErr w:type="spellEnd"/>
      <w:r w:rsidRPr="000F5DDC">
        <w:rPr>
          <w:lang w:val="de-DE"/>
        </w:rPr>
        <w:t>- sowie zukunftsorientiert erfolgt. Im Falle der Links-Rechts-Selbsteinstufung wurde auf die Thematik der Parteiloyalitäten eingegangen. Vorliegender Arbeit erschien</w:t>
      </w:r>
      <w:r w:rsidR="00AA674C">
        <w:rPr>
          <w:lang w:val="de-DE"/>
        </w:rPr>
        <w:t xml:space="preserve"> es also</w:t>
      </w:r>
      <w:r w:rsidRPr="000F5DDC">
        <w:rPr>
          <w:lang w:val="de-DE"/>
        </w:rPr>
        <w:t xml:space="preserve">, wie oben bereits zu lesen, </w:t>
      </w:r>
      <w:r w:rsidR="00AA674C">
        <w:rPr>
          <w:lang w:val="de-DE"/>
        </w:rPr>
        <w:t xml:space="preserve">als sehr sinnvoll, zur Interpretation </w:t>
      </w:r>
      <w:r w:rsidRPr="000F5DDC">
        <w:rPr>
          <w:lang w:val="de-DE"/>
        </w:rPr>
        <w:t xml:space="preserve">eine Kombination </w:t>
      </w:r>
      <w:r w:rsidR="00AA674C">
        <w:rPr>
          <w:lang w:val="de-DE"/>
        </w:rPr>
        <w:t>aus soziologischem und sozialpsychologischem Ansatz anzuwenden.</w:t>
      </w:r>
    </w:p>
    <w:p w:rsidR="00207842" w:rsidRPr="00207842" w:rsidRDefault="00207842" w:rsidP="00207842">
      <w:pPr>
        <w:pStyle w:val="Textkrper"/>
        <w:rPr>
          <w:lang w:val="de-DE"/>
        </w:rPr>
      </w:pPr>
    </w:p>
    <w:p w:rsidR="00207842" w:rsidRPr="00207842" w:rsidRDefault="009172A7" w:rsidP="00207842">
      <w:pPr>
        <w:pStyle w:val="berschrift1"/>
        <w:numPr>
          <w:ilvl w:val="0"/>
          <w:numId w:val="15"/>
        </w:numPr>
        <w:rPr>
          <w:lang w:val="de-DE"/>
        </w:rPr>
      </w:pPr>
      <w:bookmarkStart w:id="42" w:name="Xc518b58670c3ad09d4fad98afdce9e60fc5fc23"/>
      <w:bookmarkStart w:id="43" w:name="_Toc45729737"/>
      <w:bookmarkStart w:id="44" w:name="_Toc45729804"/>
      <w:r w:rsidRPr="000F5DDC">
        <w:rPr>
          <w:lang w:val="de-DE"/>
        </w:rPr>
        <w:t>Schlussteil</w:t>
      </w:r>
      <w:bookmarkEnd w:id="42"/>
      <w:r w:rsidR="00B1067B">
        <w:rPr>
          <w:lang w:val="de-DE"/>
        </w:rPr>
        <w:t>: Leistungen vorliegender Arbeit und künftige Forschungsperspektiven</w:t>
      </w:r>
      <w:bookmarkEnd w:id="43"/>
      <w:bookmarkEnd w:id="44"/>
    </w:p>
    <w:p w:rsidR="002A5A27" w:rsidRDefault="009172A7">
      <w:pPr>
        <w:pStyle w:val="FirstParagraph"/>
        <w:rPr>
          <w:lang w:val="de-DE"/>
        </w:rPr>
      </w:pPr>
      <w:r w:rsidRPr="000F5DDC">
        <w:rPr>
          <w:lang w:val="de-DE"/>
        </w:rPr>
        <w:t xml:space="preserve">Vorliegende Arbeit hatte es sich zum Ziel gesetzt, die Wählerschaft konservativer Parteien genauer zu analysieren und anhand einer Analyse eines sozialwissenschaftlichen Datensatzes zu charakterisieren. Anschließend wurden die Ergebnisse dieser Analyse in einen theoretischen Kontext gebracht, sowohl in Hinblick auf aktuelle Entwicklungen in der Theorie zum Konservatismus </w:t>
      </w:r>
      <w:proofErr w:type="gramStart"/>
      <w:r w:rsidRPr="000F5DDC">
        <w:rPr>
          <w:lang w:val="de-DE"/>
        </w:rPr>
        <w:t>selbst,</w:t>
      </w:r>
      <w:proofErr w:type="gramEnd"/>
      <w:r w:rsidRPr="000F5DDC">
        <w:rPr>
          <w:lang w:val="de-DE"/>
        </w:rPr>
        <w:t xml:space="preserve"> als auch in Bezug zu forschungsbezogenen Theorien. Die Modellgüte für das aufgestellte Regressionsmodell beträgt 0,159 (</w:t>
      </w:r>
      <w:proofErr w:type="spellStart"/>
      <w:r w:rsidRPr="000F5DDC">
        <w:rPr>
          <w:lang w:val="de-DE"/>
        </w:rPr>
        <w:t>Nagelkerkes</w:t>
      </w:r>
      <w:proofErr w:type="spellEnd"/>
      <w:r w:rsidRPr="000F5DDC">
        <w:rPr>
          <w:lang w:val="de-DE"/>
        </w:rPr>
        <w:t xml:space="preserve"> R</w:t>
      </w:r>
      <w:r w:rsidRPr="006C25B6">
        <w:rPr>
          <w:vertAlign w:val="superscript"/>
          <w:lang w:val="de-DE"/>
        </w:rPr>
        <w:t>2</w:t>
      </w:r>
      <w:r w:rsidRPr="000F5DDC">
        <w:rPr>
          <w:lang w:val="de-DE"/>
        </w:rPr>
        <w:t xml:space="preserve">), was zwar </w:t>
      </w:r>
      <w:r w:rsidR="00240853">
        <w:rPr>
          <w:lang w:val="de-DE"/>
        </w:rPr>
        <w:t>für die Sozialwissenschaften</w:t>
      </w:r>
      <w:r w:rsidRPr="000F5DDC">
        <w:rPr>
          <w:lang w:val="de-DE"/>
        </w:rPr>
        <w:t xml:space="preserve"> in Ordnung ist, jedoch auf weiteres Forschungspotenzial hindeutet, um </w:t>
      </w:r>
      <w:r w:rsidR="004E4F97">
        <w:rPr>
          <w:lang w:val="de-DE"/>
        </w:rPr>
        <w:t xml:space="preserve">noch </w:t>
      </w:r>
      <w:r w:rsidRPr="000F5DDC">
        <w:rPr>
          <w:lang w:val="de-DE"/>
        </w:rPr>
        <w:t xml:space="preserve">mehr </w:t>
      </w:r>
      <w:r w:rsidR="004E4F97">
        <w:rPr>
          <w:lang w:val="de-DE"/>
        </w:rPr>
        <w:t xml:space="preserve">Korrelationen aufzudecken, sodass am Schluss mehr </w:t>
      </w:r>
      <w:r w:rsidRPr="000F5DDC">
        <w:rPr>
          <w:lang w:val="de-DE"/>
        </w:rPr>
        <w:t>als nur ca. 16% der Varianz zu erklären.</w:t>
      </w:r>
    </w:p>
    <w:p w:rsidR="00B1067B" w:rsidRPr="00B1067B" w:rsidRDefault="00B1067B" w:rsidP="00B1067B">
      <w:pPr>
        <w:pStyle w:val="Textkrper"/>
        <w:rPr>
          <w:lang w:val="de-DE"/>
        </w:rPr>
      </w:pPr>
    </w:p>
    <w:p w:rsidR="002A5A27" w:rsidRDefault="009172A7">
      <w:pPr>
        <w:pStyle w:val="Textkrper"/>
        <w:rPr>
          <w:lang w:val="de-DE"/>
        </w:rPr>
      </w:pPr>
      <w:r w:rsidRPr="000F5DDC">
        <w:rPr>
          <w:lang w:val="de-DE"/>
        </w:rPr>
        <w:t>Aus dem Grund, dass sowohl nach der Analyse selbst</w:t>
      </w:r>
      <w:r w:rsidR="00F5608E">
        <w:rPr>
          <w:lang w:val="de-DE"/>
        </w:rPr>
        <w:t xml:space="preserve"> </w:t>
      </w:r>
      <w:r w:rsidRPr="000F5DDC">
        <w:rPr>
          <w:lang w:val="de-DE"/>
        </w:rPr>
        <w:t xml:space="preserve">als auch nach dem theoretischen Teil der Arbeit bereits ein Fazit gezogen worden ist, sollen nun im Schluss dieser Arbeit </w:t>
      </w:r>
      <w:r w:rsidR="00E34BCB">
        <w:rPr>
          <w:lang w:val="de-DE"/>
        </w:rPr>
        <w:t xml:space="preserve">anstatt dessen </w:t>
      </w:r>
      <w:r w:rsidRPr="000F5DDC">
        <w:rPr>
          <w:lang w:val="de-DE"/>
        </w:rPr>
        <w:t xml:space="preserve">Wege für die zukünftige Forschung auf diesem Gebiet besprochen werden. So ist hier als erstes beispielsweise ins Feld zu führen, dass es durchaus weitere Variablen gibt, von denen sich Erklärungspotential im Hinblick auf die konservative Wählerschaft versprochen werden kann. So zum Beispiel könnte das Thema der gesellschaftlichen Großgruppen im Sinne des </w:t>
      </w:r>
      <w:proofErr w:type="spellStart"/>
      <w:r w:rsidRPr="000F5DDC">
        <w:rPr>
          <w:lang w:val="de-DE"/>
        </w:rPr>
        <w:t>Cleavage</w:t>
      </w:r>
      <w:proofErr w:type="spellEnd"/>
      <w:r w:rsidRPr="000F5DDC">
        <w:rPr>
          <w:lang w:val="de-DE"/>
        </w:rPr>
        <w:t xml:space="preserve">-Ansatzes der Wahlforschung nach S. Martin </w:t>
      </w:r>
      <w:proofErr w:type="spellStart"/>
      <w:r w:rsidRPr="004D0C20">
        <w:rPr>
          <w:smallCaps/>
          <w:lang w:val="de-DE"/>
        </w:rPr>
        <w:t>Lipset</w:t>
      </w:r>
      <w:proofErr w:type="spellEnd"/>
      <w:r w:rsidRPr="000F5DDC">
        <w:rPr>
          <w:lang w:val="de-DE"/>
        </w:rPr>
        <w:t xml:space="preserve"> und Stein </w:t>
      </w:r>
      <w:proofErr w:type="spellStart"/>
      <w:r w:rsidRPr="004D0C20">
        <w:rPr>
          <w:smallCaps/>
          <w:lang w:val="de-DE"/>
        </w:rPr>
        <w:t>Rokkan</w:t>
      </w:r>
      <w:proofErr w:type="spellEnd"/>
      <w:r w:rsidRPr="000F5DDC">
        <w:rPr>
          <w:lang w:val="de-DE"/>
        </w:rPr>
        <w:t xml:space="preserve"> (1967) untersucht werden, indem zum Beispiel die Mitgliedschaft in diesen erfasst wird. Dies wäre auch mit dem Datensatz des </w:t>
      </w:r>
      <w:proofErr w:type="spellStart"/>
      <w:r w:rsidRPr="000F5DDC">
        <w:rPr>
          <w:lang w:val="de-DE"/>
        </w:rPr>
        <w:t>ALLBUS</w:t>
      </w:r>
      <w:proofErr w:type="spellEnd"/>
      <w:r w:rsidRPr="000F5DDC">
        <w:rPr>
          <w:lang w:val="de-DE"/>
        </w:rPr>
        <w:t xml:space="preserve"> 2018 möglich: hier könnte beispielsweise die Mitgliedschaft in einer Gewerkschaft oder die Mitgliedschaft in gesellschaftlich wichtigen Vereinen, in Bürgerinitiativen oder in Sport- und Kulturvereinen mit in die Untersuchung einbezogen werden - ein Faktor, der gerade für Deutschland als stark durch Vereine und dergleichen geprägte Gesellschaft für zukünftige </w:t>
      </w:r>
      <w:r w:rsidRPr="000F5DDC">
        <w:rPr>
          <w:lang w:val="de-DE"/>
        </w:rPr>
        <w:lastRenderedPageBreak/>
        <w:t xml:space="preserve">Untersuchungen interessant sein könnte. Denkbar wäre auch eine Untersuchung, welche sich stärker auf den sozialpsychologischen Wahlforschungsansatz stützt. Das </w:t>
      </w:r>
      <w:proofErr w:type="spellStart"/>
      <w:r w:rsidRPr="000F5DDC">
        <w:rPr>
          <w:lang w:val="de-DE"/>
        </w:rPr>
        <w:t>issue</w:t>
      </w:r>
      <w:proofErr w:type="spellEnd"/>
      <w:r w:rsidRPr="000F5DDC">
        <w:rPr>
          <w:lang w:val="de-DE"/>
        </w:rPr>
        <w:t xml:space="preserve">-orientierte Wahlverhalten wurde unter Punkt 3.2 bereits angesprochen - hier sei beispielsweise für zukünftige Forschung vermerkt, dass eine genauere Spezifizierung der in Frage kommenden politischen Sachfragen, welche die Wähler für ihre Entscheidungsfindung heranziehen, vorgenommen werden könnte, wie dies auch </w:t>
      </w:r>
      <w:proofErr w:type="spellStart"/>
      <w:r w:rsidRPr="004D0C20">
        <w:rPr>
          <w:smallCaps/>
          <w:lang w:val="de-DE"/>
        </w:rPr>
        <w:t>Schoen</w:t>
      </w:r>
      <w:proofErr w:type="spellEnd"/>
      <w:r w:rsidRPr="000F5DDC">
        <w:rPr>
          <w:lang w:val="de-DE"/>
        </w:rPr>
        <w:t xml:space="preserve"> und </w:t>
      </w:r>
      <w:r w:rsidRPr="004D0C20">
        <w:rPr>
          <w:smallCaps/>
          <w:lang w:val="de-DE"/>
        </w:rPr>
        <w:t>Weins</w:t>
      </w:r>
      <w:r w:rsidRPr="000F5DDC">
        <w:rPr>
          <w:lang w:val="de-DE"/>
        </w:rPr>
        <w:t xml:space="preserve"> in ihrem Artikel vorschlugen: “Sie [Defizite in der Analyse, F. W.] könnten dadurch vermindert werden, </w:t>
      </w:r>
      <w:proofErr w:type="spellStart"/>
      <w:r w:rsidRPr="000F5DDC">
        <w:rPr>
          <w:lang w:val="de-DE"/>
        </w:rPr>
        <w:t>daß</w:t>
      </w:r>
      <w:proofErr w:type="spellEnd"/>
      <w:r w:rsidRPr="000F5DDC">
        <w:rPr>
          <w:lang w:val="de-DE"/>
        </w:rPr>
        <w:t xml:space="preserve"> </w:t>
      </w:r>
      <w:r w:rsidR="001442DD">
        <w:rPr>
          <w:lang w:val="de-DE"/>
        </w:rPr>
        <w:t>–</w:t>
      </w:r>
      <w:r w:rsidRPr="000F5DDC">
        <w:rPr>
          <w:lang w:val="de-DE"/>
        </w:rPr>
        <w:t xml:space="preserve"> trotz aller ökonomischen Zwänge </w:t>
      </w:r>
      <w:r w:rsidR="009A22BE">
        <w:rPr>
          <w:lang w:val="de-DE"/>
        </w:rPr>
        <w:t>–</w:t>
      </w:r>
      <w:r w:rsidRPr="000F5DDC">
        <w:rPr>
          <w:lang w:val="de-DE"/>
        </w:rPr>
        <w:t xml:space="preserve"> stärker darauf geachtet wird, das Universum potentiell relevanter Sachfragen möglichst umfassend abzubilden und darüber hinaus Parteibindungen und Kandidatenorientierungen als Kontrollgrößen zu berücksichtigen.”</w:t>
      </w:r>
      <w:r w:rsidR="00EA608B">
        <w:rPr>
          <w:rStyle w:val="Funotenzeichen"/>
          <w:lang w:val="de-DE"/>
        </w:rPr>
        <w:footnoteReference w:id="17"/>
      </w:r>
    </w:p>
    <w:p w:rsidR="00B82247" w:rsidRPr="000F5DDC" w:rsidRDefault="00B82247">
      <w:pPr>
        <w:pStyle w:val="Textkrper"/>
        <w:rPr>
          <w:lang w:val="de-DE"/>
        </w:rPr>
      </w:pPr>
    </w:p>
    <w:p w:rsidR="002A5A27" w:rsidRPr="000F5DDC" w:rsidRDefault="009172A7">
      <w:pPr>
        <w:pStyle w:val="Textkrper"/>
        <w:rPr>
          <w:lang w:val="de-DE"/>
        </w:rPr>
      </w:pPr>
      <w:r w:rsidRPr="000F5DDC">
        <w:rPr>
          <w:lang w:val="de-DE"/>
        </w:rPr>
        <w:t xml:space="preserve">Ein anderer Ansatz mit besonderem Bezug zur Aktualität wäre die Untersuchung der konservativen Wählerschaft anhand anderer Datengrundlage. Gerade in Zeiten der weltweiten Pandemie, verursacht durch das </w:t>
      </w:r>
      <w:proofErr w:type="spellStart"/>
      <w:r w:rsidRPr="000F5DDC">
        <w:rPr>
          <w:lang w:val="de-DE"/>
        </w:rPr>
        <w:t>Coronavirus</w:t>
      </w:r>
      <w:proofErr w:type="spellEnd"/>
      <w:r w:rsidRPr="000F5DDC">
        <w:rPr>
          <w:lang w:val="de-DE"/>
        </w:rPr>
        <w:t xml:space="preserve">, wäre diese Alternative interessant. So könnten neue Variablen zur proaktiven Rolle des Staates und dessen Eingreifen in die Gesellschaft untersucht werden, aber es entstünde wohl in der Erhebung auch gleichzeitig ein Fokus auf ökonomische Implikationen der Pandemie und des damit verbundenen </w:t>
      </w:r>
      <w:proofErr w:type="spellStart"/>
      <w:r w:rsidRPr="000F5DDC">
        <w:rPr>
          <w:lang w:val="de-DE"/>
        </w:rPr>
        <w:t>Shutdowns</w:t>
      </w:r>
      <w:proofErr w:type="spellEnd"/>
      <w:r w:rsidRPr="000F5DDC">
        <w:rPr>
          <w:lang w:val="de-DE"/>
        </w:rPr>
        <w:t xml:space="preserve">, den viele Länder durchgeführt haben. In einer solchen Untersuchung könnte dann auch ein stärker kandidatenorientierter Fokus gelegt werden, um eventuell über die reine Charakterisierung von konservativen Wählern hinauszugehen, und Fragen zu klären, die auch in der Einleitung zu dieser Arbeit impliziert worden sind. Beispielsweise könnte dann daran orientiert analysiert werden, werden, </w:t>
      </w:r>
      <w:r w:rsidRPr="000F5DDC">
        <w:rPr>
          <w:i/>
          <w:lang w:val="de-DE"/>
        </w:rPr>
        <w:t>warum</w:t>
      </w:r>
      <w:r w:rsidRPr="000F5DDC">
        <w:rPr>
          <w:lang w:val="de-DE"/>
        </w:rPr>
        <w:t xml:space="preserve"> gerade die Kandidaten konservativer Parteien, wie zum Beispiel Markus Söder von der CSU, in der Krisensituation von den Wählern derart positiv wahrgenommen worden sind und noch werden.</w:t>
      </w:r>
    </w:p>
    <w:p w:rsidR="00F82E05" w:rsidRDefault="009172A7">
      <w:pPr>
        <w:pStyle w:val="Textkrper"/>
        <w:rPr>
          <w:lang w:val="de-DE"/>
        </w:rPr>
      </w:pPr>
      <w:r w:rsidRPr="000F5DDC">
        <w:rPr>
          <w:lang w:val="de-DE"/>
        </w:rPr>
        <w:t xml:space="preserve">Es steht also außer Frage, dass auch nach dieser Analyse noch nicht alles zum Thema der konservativen Wählerschaft gesagt worden ist - was auch logischerweise nicht der Anspruch der Arbeit gewesen sein kann. Gerade deshalb, weil es sich auch in der nahen Zukunft noch zeigen muss, ob der Aufschwung konservativer Parteien und Politiker nur ein kurzes Intermezzo zu Zeiten des </w:t>
      </w:r>
      <w:proofErr w:type="spellStart"/>
      <w:r w:rsidRPr="000F5DDC">
        <w:rPr>
          <w:lang w:val="de-DE"/>
        </w:rPr>
        <w:t>Coronavirus</w:t>
      </w:r>
      <w:proofErr w:type="spellEnd"/>
      <w:r w:rsidRPr="000F5DDC">
        <w:rPr>
          <w:lang w:val="de-DE"/>
        </w:rPr>
        <w:t xml:space="preserve"> war und ist, oder ob langfristig auch </w:t>
      </w:r>
      <w:r w:rsidRPr="000F5DDC">
        <w:rPr>
          <w:i/>
          <w:lang w:val="de-DE"/>
        </w:rPr>
        <w:t>nach</w:t>
      </w:r>
      <w:r w:rsidRPr="000F5DDC">
        <w:rPr>
          <w:lang w:val="de-DE"/>
        </w:rPr>
        <w:t xml:space="preserve"> der Pandemie eine Konsolidierung dieser Tendenz zu beobachten sein wird.</w:t>
      </w:r>
    </w:p>
    <w:p w:rsidR="00B82247" w:rsidRPr="00F16BB1" w:rsidRDefault="00B82247">
      <w:pPr>
        <w:pStyle w:val="Textkrper"/>
        <w:rPr>
          <w:lang w:val="de-DE"/>
        </w:rPr>
      </w:pPr>
    </w:p>
    <w:p w:rsidR="00F16BB1" w:rsidRPr="00F16BB1" w:rsidRDefault="00991BF4" w:rsidP="00F16BB1">
      <w:pPr>
        <w:pStyle w:val="berschrift1"/>
        <w:numPr>
          <w:ilvl w:val="0"/>
          <w:numId w:val="15"/>
        </w:numPr>
      </w:pPr>
      <w:bookmarkStart w:id="45" w:name="_Toc45729738"/>
      <w:bookmarkStart w:id="46" w:name="_Toc45729805"/>
      <w:proofErr w:type="spellStart"/>
      <w:r>
        <w:lastRenderedPageBreak/>
        <w:t>Anhang</w:t>
      </w:r>
      <w:bookmarkEnd w:id="45"/>
      <w:bookmarkEnd w:id="46"/>
      <w:proofErr w:type="spellEnd"/>
    </w:p>
    <w:p w:rsidR="00991BF4" w:rsidRPr="00991BF4" w:rsidRDefault="007C64A3" w:rsidP="00BA1BEB">
      <w:pPr>
        <w:pStyle w:val="Textkrper"/>
        <w:jc w:val="center"/>
        <w:rPr>
          <w:b/>
          <w:bCs/>
        </w:rPr>
      </w:pPr>
      <w:proofErr w:type="spellStart"/>
      <w:r>
        <w:rPr>
          <w:b/>
          <w:bCs/>
        </w:rPr>
        <w:t>Anhang</w:t>
      </w:r>
      <w:proofErr w:type="spellEnd"/>
      <w:r w:rsidR="00991BF4" w:rsidRPr="00991BF4">
        <w:rPr>
          <w:b/>
          <w:bCs/>
        </w:rPr>
        <w:t xml:space="preserve"> 1: </w:t>
      </w:r>
      <w:proofErr w:type="spellStart"/>
      <w:r w:rsidR="00991BF4" w:rsidRPr="00991BF4">
        <w:rPr>
          <w:b/>
          <w:bCs/>
        </w:rPr>
        <w:t>Variablen</w:t>
      </w:r>
      <w:proofErr w:type="spellEnd"/>
      <w:r w:rsidR="00991BF4" w:rsidRPr="00991BF4">
        <w:rPr>
          <w:b/>
          <w:bCs/>
        </w:rPr>
        <w:t xml:space="preserve"> </w:t>
      </w:r>
      <w:proofErr w:type="spellStart"/>
      <w:r w:rsidR="00991BF4" w:rsidRPr="00991BF4">
        <w:rPr>
          <w:b/>
          <w:bCs/>
        </w:rPr>
        <w:t>im</w:t>
      </w:r>
      <w:proofErr w:type="spellEnd"/>
      <w:r w:rsidR="00991BF4" w:rsidRPr="00991BF4">
        <w:rPr>
          <w:b/>
          <w:bCs/>
        </w:rPr>
        <w:t xml:space="preserve"> Modell</w:t>
      </w:r>
    </w:p>
    <w:p w:rsidR="00991BF4" w:rsidRPr="001441B8" w:rsidRDefault="00991BF4" w:rsidP="00991BF4">
      <w:pPr>
        <w:pStyle w:val="Textkrper"/>
        <w:rPr>
          <w:u w:val="single"/>
          <w:lang w:val="de-DE"/>
        </w:rPr>
      </w:pPr>
      <w:r w:rsidRPr="001441B8">
        <w:rPr>
          <w:i/>
          <w:u w:val="single"/>
          <w:lang w:val="de-DE"/>
        </w:rPr>
        <w:t>Regressor:</w:t>
      </w:r>
    </w:p>
    <w:p w:rsidR="00991BF4" w:rsidRDefault="00991BF4" w:rsidP="00991BF4">
      <w:pPr>
        <w:pStyle w:val="Textkrper"/>
        <w:numPr>
          <w:ilvl w:val="0"/>
          <w:numId w:val="14"/>
        </w:numPr>
        <w:rPr>
          <w:lang w:val="de-DE"/>
        </w:rPr>
      </w:pPr>
      <w:proofErr w:type="spellStart"/>
      <w:r w:rsidRPr="0009274C">
        <w:rPr>
          <w:i/>
          <w:iCs/>
          <w:lang w:val="de-DE"/>
        </w:rPr>
        <w:t>wahl</w:t>
      </w:r>
      <w:proofErr w:type="spellEnd"/>
      <w:r w:rsidRPr="000F5DDC">
        <w:rPr>
          <w:lang w:val="de-DE"/>
        </w:rPr>
        <w:t xml:space="preserve"> (BEFRAGTER: WAHLABSICHT BUNDESTAGSWAHL</w:t>
      </w:r>
      <w:r>
        <w:rPr>
          <w:lang w:val="de-DE"/>
        </w:rPr>
        <w:t>)</w:t>
      </w:r>
    </w:p>
    <w:p w:rsidR="00991BF4" w:rsidRPr="0009274C" w:rsidRDefault="00991BF4" w:rsidP="00991BF4">
      <w:pPr>
        <w:pStyle w:val="Textkrper"/>
        <w:numPr>
          <w:ilvl w:val="1"/>
          <w:numId w:val="14"/>
        </w:numPr>
        <w:rPr>
          <w:lang w:val="de-DE"/>
        </w:rPr>
      </w:pPr>
      <w:r w:rsidRPr="000F5DDC">
        <w:rPr>
          <w:lang w:val="de-DE"/>
        </w:rPr>
        <w:t xml:space="preserve">Variable wurde </w:t>
      </w:r>
      <w:proofErr w:type="spellStart"/>
      <w:r w:rsidRPr="000F5DDC">
        <w:rPr>
          <w:lang w:val="de-DE"/>
        </w:rPr>
        <w:t>dichotomisiert</w:t>
      </w:r>
      <w:proofErr w:type="spellEnd"/>
      <w:r w:rsidRPr="000F5DDC">
        <w:rPr>
          <w:lang w:val="de-DE"/>
        </w:rPr>
        <w:t xml:space="preserve"> für die Regression</w:t>
      </w:r>
    </w:p>
    <w:p w:rsidR="00991BF4" w:rsidRPr="001441B8" w:rsidRDefault="00991BF4" w:rsidP="00991BF4">
      <w:pPr>
        <w:pStyle w:val="Textkrper"/>
        <w:rPr>
          <w:u w:val="single"/>
          <w:lang w:val="de-DE"/>
        </w:rPr>
      </w:pPr>
      <w:r w:rsidRPr="001441B8">
        <w:rPr>
          <w:i/>
          <w:u w:val="single"/>
          <w:lang w:val="de-DE"/>
        </w:rPr>
        <w:t>Regressanden:</w:t>
      </w:r>
    </w:p>
    <w:p w:rsidR="00991BF4" w:rsidRPr="001441B8" w:rsidRDefault="00991BF4" w:rsidP="00991BF4">
      <w:pPr>
        <w:pStyle w:val="Textkrper"/>
        <w:numPr>
          <w:ilvl w:val="0"/>
          <w:numId w:val="14"/>
        </w:numPr>
        <w:rPr>
          <w:sz w:val="21"/>
          <w:szCs w:val="21"/>
          <w:lang w:val="de-DE"/>
        </w:rPr>
      </w:pPr>
      <w:proofErr w:type="spellStart"/>
      <w:r w:rsidRPr="001441B8">
        <w:rPr>
          <w:i/>
          <w:iCs/>
          <w:sz w:val="21"/>
          <w:szCs w:val="21"/>
          <w:lang w:val="de-DE"/>
        </w:rPr>
        <w:t>eastwest</w:t>
      </w:r>
      <w:proofErr w:type="spellEnd"/>
      <w:r w:rsidRPr="001441B8">
        <w:rPr>
          <w:sz w:val="21"/>
          <w:szCs w:val="21"/>
          <w:lang w:val="de-DE"/>
        </w:rPr>
        <w:t xml:space="preserve"> (ERHEBUNGSGEBIET (WOHNGEBIET): WEST – OST)</w:t>
      </w:r>
    </w:p>
    <w:p w:rsidR="00991BF4" w:rsidRPr="001441B8" w:rsidRDefault="00991BF4" w:rsidP="00991BF4">
      <w:pPr>
        <w:pStyle w:val="Textkrper"/>
        <w:numPr>
          <w:ilvl w:val="0"/>
          <w:numId w:val="14"/>
        </w:numPr>
        <w:rPr>
          <w:sz w:val="21"/>
          <w:szCs w:val="21"/>
          <w:lang w:val="de-DE"/>
        </w:rPr>
      </w:pPr>
      <w:proofErr w:type="spellStart"/>
      <w:r w:rsidRPr="001441B8">
        <w:rPr>
          <w:i/>
          <w:iCs/>
          <w:sz w:val="21"/>
          <w:szCs w:val="21"/>
          <w:lang w:val="de-DE"/>
        </w:rPr>
        <w:t>age</w:t>
      </w:r>
      <w:proofErr w:type="spellEnd"/>
      <w:r w:rsidRPr="001441B8">
        <w:rPr>
          <w:sz w:val="21"/>
          <w:szCs w:val="21"/>
          <w:lang w:val="de-DE"/>
        </w:rPr>
        <w:t xml:space="preserve"> (ALTER: </w:t>
      </w:r>
      <w:proofErr w:type="spellStart"/>
      <w:r w:rsidRPr="001441B8">
        <w:rPr>
          <w:sz w:val="21"/>
          <w:szCs w:val="21"/>
          <w:lang w:val="de-DE"/>
        </w:rPr>
        <w:t>BERFRAGTE</w:t>
      </w:r>
      <w:proofErr w:type="spellEnd"/>
      <w:r w:rsidRPr="001441B8">
        <w:rPr>
          <w:sz w:val="21"/>
          <w:szCs w:val="21"/>
          <w:lang w:val="de-DE"/>
        </w:rPr>
        <w:t>(R))</w:t>
      </w:r>
    </w:p>
    <w:p w:rsidR="00991BF4" w:rsidRPr="001441B8" w:rsidRDefault="00991BF4" w:rsidP="00991BF4">
      <w:pPr>
        <w:pStyle w:val="Textkrper"/>
        <w:numPr>
          <w:ilvl w:val="0"/>
          <w:numId w:val="14"/>
        </w:numPr>
        <w:rPr>
          <w:sz w:val="21"/>
          <w:szCs w:val="21"/>
          <w:lang w:val="de-DE"/>
        </w:rPr>
      </w:pPr>
      <w:proofErr w:type="spellStart"/>
      <w:r w:rsidRPr="001441B8">
        <w:rPr>
          <w:i/>
          <w:iCs/>
          <w:sz w:val="21"/>
          <w:szCs w:val="21"/>
          <w:lang w:val="de-DE"/>
        </w:rPr>
        <w:t>sex</w:t>
      </w:r>
      <w:proofErr w:type="spellEnd"/>
      <w:r w:rsidRPr="001441B8">
        <w:rPr>
          <w:sz w:val="21"/>
          <w:szCs w:val="21"/>
          <w:lang w:val="de-DE"/>
        </w:rPr>
        <w:t xml:space="preserve"> (GESCHLECHT: BEFRAGTE(R))</w:t>
      </w:r>
    </w:p>
    <w:p w:rsidR="00991BF4" w:rsidRPr="001441B8" w:rsidRDefault="00991BF4" w:rsidP="00991BF4">
      <w:pPr>
        <w:pStyle w:val="Textkrper"/>
        <w:numPr>
          <w:ilvl w:val="0"/>
          <w:numId w:val="14"/>
        </w:numPr>
        <w:rPr>
          <w:sz w:val="21"/>
          <w:szCs w:val="21"/>
          <w:lang w:val="de-DE"/>
        </w:rPr>
      </w:pPr>
      <w:proofErr w:type="spellStart"/>
      <w:r w:rsidRPr="001441B8">
        <w:rPr>
          <w:i/>
          <w:iCs/>
          <w:sz w:val="21"/>
          <w:szCs w:val="21"/>
          <w:lang w:val="de-DE"/>
        </w:rPr>
        <w:t>inc</w:t>
      </w:r>
      <w:proofErr w:type="spellEnd"/>
      <w:r w:rsidRPr="001441B8">
        <w:rPr>
          <w:sz w:val="21"/>
          <w:szCs w:val="21"/>
          <w:lang w:val="de-DE"/>
        </w:rPr>
        <w:t xml:space="preserve"> (BEFR.: NETTOEINKOMMEN (OFFENE + LISTENANGABE))</w:t>
      </w:r>
    </w:p>
    <w:p w:rsidR="00991BF4" w:rsidRPr="001441B8" w:rsidRDefault="00991BF4" w:rsidP="00991BF4">
      <w:pPr>
        <w:pStyle w:val="Textkrper"/>
        <w:numPr>
          <w:ilvl w:val="0"/>
          <w:numId w:val="14"/>
        </w:numPr>
        <w:rPr>
          <w:sz w:val="21"/>
          <w:szCs w:val="21"/>
          <w:lang w:val="de-DE"/>
        </w:rPr>
      </w:pPr>
      <w:r w:rsidRPr="001441B8">
        <w:rPr>
          <w:i/>
          <w:iCs/>
          <w:sz w:val="21"/>
          <w:szCs w:val="21"/>
          <w:lang w:val="de-DE"/>
        </w:rPr>
        <w:t>id02</w:t>
      </w:r>
      <w:r w:rsidRPr="001441B8">
        <w:rPr>
          <w:sz w:val="21"/>
          <w:szCs w:val="21"/>
          <w:lang w:val="de-DE"/>
        </w:rPr>
        <w:t xml:space="preserve"> (SUBJEKTIVE SCHICHTEINSTUFUNG, BEFR.)</w:t>
      </w:r>
    </w:p>
    <w:p w:rsidR="00991BF4" w:rsidRDefault="00991BF4" w:rsidP="00991BF4">
      <w:pPr>
        <w:pStyle w:val="Textkrper"/>
        <w:numPr>
          <w:ilvl w:val="0"/>
          <w:numId w:val="14"/>
        </w:numPr>
        <w:rPr>
          <w:sz w:val="21"/>
          <w:szCs w:val="21"/>
          <w:lang w:val="de-DE"/>
        </w:rPr>
      </w:pPr>
      <w:r w:rsidRPr="001441B8">
        <w:rPr>
          <w:i/>
          <w:iCs/>
          <w:sz w:val="21"/>
          <w:szCs w:val="21"/>
          <w:lang w:val="de-DE"/>
        </w:rPr>
        <w:t>va01</w:t>
      </w:r>
      <w:r w:rsidRPr="001441B8">
        <w:rPr>
          <w:sz w:val="21"/>
          <w:szCs w:val="21"/>
          <w:lang w:val="de-DE"/>
        </w:rPr>
        <w:t xml:space="preserve"> (WICHTIGKEIT VON SICHERHEIT)</w:t>
      </w:r>
    </w:p>
    <w:p w:rsidR="00991BF4" w:rsidRPr="001441B8" w:rsidRDefault="00991BF4" w:rsidP="00991BF4">
      <w:pPr>
        <w:pStyle w:val="Textkrper"/>
        <w:rPr>
          <w:sz w:val="21"/>
          <w:szCs w:val="21"/>
          <w:lang w:val="de-DE"/>
        </w:rPr>
      </w:pPr>
    </w:p>
    <w:p w:rsidR="00991BF4" w:rsidRPr="001441B8" w:rsidRDefault="00991BF4" w:rsidP="00991BF4">
      <w:pPr>
        <w:pStyle w:val="Textkrper"/>
        <w:numPr>
          <w:ilvl w:val="0"/>
          <w:numId w:val="14"/>
        </w:numPr>
        <w:rPr>
          <w:sz w:val="21"/>
          <w:szCs w:val="21"/>
          <w:lang w:val="de-DE"/>
        </w:rPr>
      </w:pPr>
      <w:r w:rsidRPr="001441B8">
        <w:rPr>
          <w:i/>
          <w:iCs/>
          <w:sz w:val="21"/>
          <w:szCs w:val="21"/>
        </w:rPr>
        <w:t>pn12</w:t>
      </w:r>
      <w:r w:rsidRPr="001441B8">
        <w:rPr>
          <w:sz w:val="21"/>
          <w:szCs w:val="21"/>
        </w:rPr>
        <w:t xml:space="preserve"> (</w:t>
      </w:r>
      <w:proofErr w:type="spellStart"/>
      <w:r w:rsidRPr="001441B8">
        <w:rPr>
          <w:sz w:val="21"/>
          <w:szCs w:val="21"/>
        </w:rPr>
        <w:t>VERBUNDENHEIT</w:t>
      </w:r>
      <w:proofErr w:type="spellEnd"/>
      <w:r w:rsidRPr="001441B8">
        <w:rPr>
          <w:sz w:val="21"/>
          <w:szCs w:val="21"/>
        </w:rPr>
        <w:t xml:space="preserve"> </w:t>
      </w:r>
      <w:proofErr w:type="spellStart"/>
      <w:r w:rsidRPr="001441B8">
        <w:rPr>
          <w:sz w:val="21"/>
          <w:szCs w:val="21"/>
        </w:rPr>
        <w:t>ZUR</w:t>
      </w:r>
      <w:proofErr w:type="spellEnd"/>
      <w:r w:rsidRPr="001441B8">
        <w:rPr>
          <w:sz w:val="21"/>
          <w:szCs w:val="21"/>
        </w:rPr>
        <w:t xml:space="preserve"> </w:t>
      </w:r>
      <w:proofErr w:type="spellStart"/>
      <w:r w:rsidRPr="001441B8">
        <w:rPr>
          <w:sz w:val="21"/>
          <w:szCs w:val="21"/>
        </w:rPr>
        <w:t>GEMEINDE</w:t>
      </w:r>
      <w:proofErr w:type="spellEnd"/>
      <w:r w:rsidRPr="001441B8">
        <w:rPr>
          <w:sz w:val="21"/>
          <w:szCs w:val="21"/>
        </w:rPr>
        <w:t>)</w:t>
      </w:r>
    </w:p>
    <w:p w:rsidR="00991BF4" w:rsidRPr="001441B8" w:rsidRDefault="00991BF4" w:rsidP="00991BF4">
      <w:pPr>
        <w:pStyle w:val="Textkrper"/>
        <w:numPr>
          <w:ilvl w:val="0"/>
          <w:numId w:val="14"/>
        </w:numPr>
        <w:rPr>
          <w:sz w:val="21"/>
          <w:szCs w:val="21"/>
          <w:lang w:val="de-DE"/>
        </w:rPr>
      </w:pPr>
      <w:r w:rsidRPr="001441B8">
        <w:rPr>
          <w:i/>
          <w:iCs/>
          <w:sz w:val="21"/>
          <w:szCs w:val="21"/>
          <w:lang w:val="de-DE"/>
        </w:rPr>
        <w:t>pn16</w:t>
      </w:r>
      <w:r w:rsidRPr="001441B8">
        <w:rPr>
          <w:sz w:val="21"/>
          <w:szCs w:val="21"/>
          <w:lang w:val="de-DE"/>
        </w:rPr>
        <w:t xml:space="preserve"> (VERBUNDENHEIT ZU DEUTSCHLAND ALS GANZEM)</w:t>
      </w:r>
    </w:p>
    <w:p w:rsidR="00991BF4" w:rsidRPr="001441B8" w:rsidRDefault="00991BF4" w:rsidP="00991BF4">
      <w:pPr>
        <w:pStyle w:val="Textkrper"/>
        <w:numPr>
          <w:ilvl w:val="1"/>
          <w:numId w:val="14"/>
        </w:numPr>
        <w:rPr>
          <w:sz w:val="21"/>
          <w:szCs w:val="21"/>
          <w:lang w:val="de-DE"/>
        </w:rPr>
      </w:pPr>
      <w:proofErr w:type="spellStart"/>
      <w:r w:rsidRPr="001441B8">
        <w:rPr>
          <w:sz w:val="21"/>
          <w:szCs w:val="21"/>
        </w:rPr>
        <w:t>Additiver</w:t>
      </w:r>
      <w:proofErr w:type="spellEnd"/>
      <w:r w:rsidRPr="001441B8">
        <w:rPr>
          <w:sz w:val="21"/>
          <w:szCs w:val="21"/>
        </w:rPr>
        <w:t xml:space="preserve"> Index </w:t>
      </w:r>
      <w:proofErr w:type="spellStart"/>
      <w:r w:rsidRPr="001441B8">
        <w:rPr>
          <w:sz w:val="21"/>
          <w:szCs w:val="21"/>
        </w:rPr>
        <w:t>gebildet</w:t>
      </w:r>
      <w:proofErr w:type="spellEnd"/>
      <w:r w:rsidRPr="001441B8">
        <w:rPr>
          <w:sz w:val="21"/>
          <w:szCs w:val="21"/>
        </w:rPr>
        <w:t xml:space="preserve">: </w:t>
      </w:r>
      <w:proofErr w:type="spellStart"/>
      <w:r w:rsidRPr="001441B8">
        <w:rPr>
          <w:i/>
          <w:iCs/>
          <w:sz w:val="21"/>
          <w:szCs w:val="21"/>
        </w:rPr>
        <w:t>heimat</w:t>
      </w:r>
      <w:proofErr w:type="spellEnd"/>
    </w:p>
    <w:p w:rsidR="00991BF4" w:rsidRPr="001441B8" w:rsidRDefault="00991BF4" w:rsidP="00991BF4">
      <w:pPr>
        <w:pStyle w:val="Textkrper"/>
        <w:rPr>
          <w:sz w:val="21"/>
          <w:szCs w:val="21"/>
          <w:lang w:val="de-DE"/>
        </w:rPr>
      </w:pPr>
    </w:p>
    <w:p w:rsidR="00991BF4" w:rsidRPr="001441B8" w:rsidRDefault="00991BF4" w:rsidP="00991BF4">
      <w:pPr>
        <w:pStyle w:val="Textkrper"/>
        <w:numPr>
          <w:ilvl w:val="0"/>
          <w:numId w:val="14"/>
        </w:numPr>
        <w:rPr>
          <w:sz w:val="21"/>
          <w:szCs w:val="21"/>
        </w:rPr>
      </w:pPr>
      <w:r w:rsidRPr="001441B8">
        <w:rPr>
          <w:i/>
          <w:iCs/>
          <w:sz w:val="21"/>
          <w:szCs w:val="21"/>
        </w:rPr>
        <w:t>pt02</w:t>
      </w:r>
      <w:r w:rsidRPr="001441B8">
        <w:rPr>
          <w:sz w:val="21"/>
          <w:szCs w:val="21"/>
        </w:rPr>
        <w:t xml:space="preserve"> (</w:t>
      </w:r>
      <w:proofErr w:type="spellStart"/>
      <w:r w:rsidRPr="001441B8">
        <w:rPr>
          <w:sz w:val="21"/>
          <w:szCs w:val="21"/>
        </w:rPr>
        <w:t>VERTRAUEN</w:t>
      </w:r>
      <w:proofErr w:type="spellEnd"/>
      <w:r w:rsidRPr="001441B8">
        <w:rPr>
          <w:sz w:val="21"/>
          <w:szCs w:val="21"/>
        </w:rPr>
        <w:t xml:space="preserve">: </w:t>
      </w:r>
      <w:proofErr w:type="spellStart"/>
      <w:r w:rsidRPr="001441B8">
        <w:rPr>
          <w:sz w:val="21"/>
          <w:szCs w:val="21"/>
        </w:rPr>
        <w:t>BUNDESVERFASSUNGSGERICHT</w:t>
      </w:r>
      <w:proofErr w:type="spellEnd"/>
      <w:r w:rsidRPr="001441B8">
        <w:rPr>
          <w:sz w:val="21"/>
          <w:szCs w:val="21"/>
        </w:rPr>
        <w:t>)</w:t>
      </w:r>
    </w:p>
    <w:p w:rsidR="00991BF4" w:rsidRPr="001441B8" w:rsidRDefault="00991BF4" w:rsidP="00991BF4">
      <w:pPr>
        <w:pStyle w:val="Textkrper"/>
        <w:numPr>
          <w:ilvl w:val="0"/>
          <w:numId w:val="14"/>
        </w:numPr>
        <w:rPr>
          <w:sz w:val="21"/>
          <w:szCs w:val="21"/>
        </w:rPr>
      </w:pPr>
      <w:r w:rsidRPr="001441B8">
        <w:rPr>
          <w:i/>
          <w:iCs/>
          <w:sz w:val="21"/>
          <w:szCs w:val="21"/>
        </w:rPr>
        <w:t>pt03</w:t>
      </w:r>
      <w:r w:rsidRPr="001441B8">
        <w:rPr>
          <w:sz w:val="21"/>
          <w:szCs w:val="21"/>
        </w:rPr>
        <w:t xml:space="preserve"> (</w:t>
      </w:r>
      <w:proofErr w:type="spellStart"/>
      <w:r w:rsidRPr="001441B8">
        <w:rPr>
          <w:sz w:val="21"/>
          <w:szCs w:val="21"/>
        </w:rPr>
        <w:t>VERTRAUEN</w:t>
      </w:r>
      <w:proofErr w:type="spellEnd"/>
      <w:r w:rsidRPr="001441B8">
        <w:rPr>
          <w:sz w:val="21"/>
          <w:szCs w:val="21"/>
        </w:rPr>
        <w:t>: BUNDESTAG)</w:t>
      </w:r>
    </w:p>
    <w:p w:rsidR="00991BF4" w:rsidRPr="001441B8" w:rsidRDefault="00991BF4" w:rsidP="00991BF4">
      <w:pPr>
        <w:pStyle w:val="Textkrper"/>
        <w:numPr>
          <w:ilvl w:val="0"/>
          <w:numId w:val="14"/>
        </w:numPr>
        <w:rPr>
          <w:sz w:val="21"/>
          <w:szCs w:val="21"/>
        </w:rPr>
      </w:pPr>
      <w:r w:rsidRPr="001441B8">
        <w:rPr>
          <w:i/>
          <w:iCs/>
          <w:sz w:val="21"/>
          <w:szCs w:val="21"/>
        </w:rPr>
        <w:t>pt08</w:t>
      </w:r>
      <w:r w:rsidRPr="001441B8">
        <w:rPr>
          <w:sz w:val="21"/>
          <w:szCs w:val="21"/>
        </w:rPr>
        <w:t xml:space="preserve"> (</w:t>
      </w:r>
      <w:proofErr w:type="spellStart"/>
      <w:r w:rsidRPr="001441B8">
        <w:rPr>
          <w:sz w:val="21"/>
          <w:szCs w:val="21"/>
        </w:rPr>
        <w:t>VERTRAUEN</w:t>
      </w:r>
      <w:proofErr w:type="spellEnd"/>
      <w:r w:rsidRPr="001441B8">
        <w:rPr>
          <w:sz w:val="21"/>
          <w:szCs w:val="21"/>
        </w:rPr>
        <w:t xml:space="preserve">: </w:t>
      </w:r>
      <w:proofErr w:type="spellStart"/>
      <w:r w:rsidRPr="001441B8">
        <w:rPr>
          <w:sz w:val="21"/>
          <w:szCs w:val="21"/>
        </w:rPr>
        <w:t>JUSTIZ</w:t>
      </w:r>
      <w:proofErr w:type="spellEnd"/>
      <w:r w:rsidRPr="001441B8">
        <w:rPr>
          <w:sz w:val="21"/>
          <w:szCs w:val="21"/>
        </w:rPr>
        <w:t>)</w:t>
      </w:r>
    </w:p>
    <w:p w:rsidR="00991BF4" w:rsidRPr="001441B8" w:rsidRDefault="00991BF4" w:rsidP="00991BF4">
      <w:pPr>
        <w:pStyle w:val="Textkrper"/>
        <w:numPr>
          <w:ilvl w:val="0"/>
          <w:numId w:val="14"/>
        </w:numPr>
        <w:rPr>
          <w:sz w:val="21"/>
          <w:szCs w:val="21"/>
        </w:rPr>
      </w:pPr>
      <w:r w:rsidRPr="001441B8">
        <w:rPr>
          <w:i/>
          <w:iCs/>
          <w:sz w:val="21"/>
          <w:szCs w:val="21"/>
        </w:rPr>
        <w:t>pt12</w:t>
      </w:r>
      <w:r w:rsidRPr="001441B8">
        <w:rPr>
          <w:sz w:val="21"/>
          <w:szCs w:val="21"/>
        </w:rPr>
        <w:t xml:space="preserve"> (</w:t>
      </w:r>
      <w:proofErr w:type="spellStart"/>
      <w:r w:rsidRPr="001441B8">
        <w:rPr>
          <w:sz w:val="21"/>
          <w:szCs w:val="21"/>
        </w:rPr>
        <w:t>VERTRAUEN</w:t>
      </w:r>
      <w:proofErr w:type="spellEnd"/>
      <w:r w:rsidRPr="001441B8">
        <w:rPr>
          <w:sz w:val="21"/>
          <w:szCs w:val="21"/>
        </w:rPr>
        <w:t xml:space="preserve">: </w:t>
      </w:r>
      <w:proofErr w:type="spellStart"/>
      <w:r w:rsidRPr="001441B8">
        <w:rPr>
          <w:sz w:val="21"/>
          <w:szCs w:val="21"/>
        </w:rPr>
        <w:t>BUNDESREGIERUNG</w:t>
      </w:r>
      <w:proofErr w:type="spellEnd"/>
      <w:r w:rsidRPr="001441B8">
        <w:rPr>
          <w:sz w:val="21"/>
          <w:szCs w:val="21"/>
        </w:rPr>
        <w:t>)</w:t>
      </w:r>
    </w:p>
    <w:p w:rsidR="00991BF4" w:rsidRPr="001441B8" w:rsidRDefault="00991BF4" w:rsidP="00991BF4">
      <w:pPr>
        <w:pStyle w:val="Textkrper"/>
        <w:numPr>
          <w:ilvl w:val="1"/>
          <w:numId w:val="14"/>
        </w:numPr>
        <w:rPr>
          <w:sz w:val="21"/>
          <w:szCs w:val="21"/>
        </w:rPr>
      </w:pPr>
      <w:proofErr w:type="spellStart"/>
      <w:r w:rsidRPr="001441B8">
        <w:rPr>
          <w:sz w:val="21"/>
          <w:szCs w:val="21"/>
        </w:rPr>
        <w:t>Additiver</w:t>
      </w:r>
      <w:proofErr w:type="spellEnd"/>
      <w:r w:rsidRPr="001441B8">
        <w:rPr>
          <w:sz w:val="21"/>
          <w:szCs w:val="21"/>
        </w:rPr>
        <w:t xml:space="preserve"> Index </w:t>
      </w:r>
      <w:proofErr w:type="spellStart"/>
      <w:r w:rsidRPr="001441B8">
        <w:rPr>
          <w:sz w:val="21"/>
          <w:szCs w:val="21"/>
        </w:rPr>
        <w:t>gebildet</w:t>
      </w:r>
      <w:proofErr w:type="spellEnd"/>
      <w:r w:rsidRPr="001441B8">
        <w:rPr>
          <w:sz w:val="21"/>
          <w:szCs w:val="21"/>
        </w:rPr>
        <w:t xml:space="preserve">: </w:t>
      </w:r>
      <w:proofErr w:type="spellStart"/>
      <w:r w:rsidRPr="001441B8">
        <w:rPr>
          <w:i/>
          <w:iCs/>
          <w:sz w:val="21"/>
          <w:szCs w:val="21"/>
        </w:rPr>
        <w:t>staatl</w:t>
      </w:r>
      <w:proofErr w:type="spellEnd"/>
    </w:p>
    <w:p w:rsidR="00991BF4" w:rsidRPr="001441B8" w:rsidRDefault="00991BF4" w:rsidP="00991BF4">
      <w:pPr>
        <w:pStyle w:val="Textkrper"/>
        <w:rPr>
          <w:sz w:val="21"/>
          <w:szCs w:val="21"/>
        </w:rPr>
      </w:pPr>
    </w:p>
    <w:p w:rsidR="00991BF4" w:rsidRPr="001441B8" w:rsidRDefault="00991BF4" w:rsidP="00991BF4">
      <w:pPr>
        <w:pStyle w:val="Textkrper"/>
        <w:numPr>
          <w:ilvl w:val="0"/>
          <w:numId w:val="14"/>
        </w:numPr>
        <w:rPr>
          <w:sz w:val="21"/>
          <w:szCs w:val="21"/>
          <w:lang w:val="de-DE"/>
        </w:rPr>
      </w:pPr>
      <w:proofErr w:type="spellStart"/>
      <w:r w:rsidRPr="001441B8">
        <w:rPr>
          <w:i/>
          <w:iCs/>
          <w:sz w:val="21"/>
          <w:szCs w:val="21"/>
          <w:lang w:val="de-DE"/>
        </w:rPr>
        <w:t>linksRechts</w:t>
      </w:r>
      <w:proofErr w:type="spellEnd"/>
      <w:r w:rsidRPr="001441B8">
        <w:rPr>
          <w:sz w:val="21"/>
          <w:szCs w:val="21"/>
          <w:lang w:val="de-DE"/>
        </w:rPr>
        <w:t xml:space="preserve"> (LINKS-RECHTS-SELBSTEINSTUFUNG, BEFR.)</w:t>
      </w:r>
    </w:p>
    <w:p w:rsidR="00991BF4" w:rsidRPr="001441B8" w:rsidRDefault="00991BF4" w:rsidP="00991BF4">
      <w:pPr>
        <w:pStyle w:val="Textkrper"/>
        <w:rPr>
          <w:sz w:val="21"/>
          <w:szCs w:val="21"/>
          <w:lang w:val="de-DE"/>
        </w:rPr>
      </w:pPr>
    </w:p>
    <w:p w:rsidR="00991BF4" w:rsidRPr="001441B8" w:rsidRDefault="00991BF4" w:rsidP="00991BF4">
      <w:pPr>
        <w:pStyle w:val="Textkrper"/>
        <w:numPr>
          <w:ilvl w:val="0"/>
          <w:numId w:val="14"/>
        </w:numPr>
        <w:rPr>
          <w:sz w:val="21"/>
          <w:szCs w:val="21"/>
        </w:rPr>
      </w:pPr>
      <w:r w:rsidRPr="001441B8">
        <w:rPr>
          <w:i/>
          <w:iCs/>
          <w:sz w:val="21"/>
          <w:szCs w:val="21"/>
        </w:rPr>
        <w:t>pe09</w:t>
      </w:r>
      <w:r w:rsidRPr="001441B8">
        <w:rPr>
          <w:sz w:val="21"/>
          <w:szCs w:val="21"/>
        </w:rPr>
        <w:t xml:space="preserve"> (</w:t>
      </w:r>
      <w:proofErr w:type="spellStart"/>
      <w:r w:rsidRPr="001441B8">
        <w:rPr>
          <w:sz w:val="21"/>
          <w:szCs w:val="21"/>
        </w:rPr>
        <w:t>WAHLBETEILIGUNG</w:t>
      </w:r>
      <w:proofErr w:type="spellEnd"/>
      <w:r w:rsidRPr="001441B8">
        <w:rPr>
          <w:sz w:val="21"/>
          <w:szCs w:val="21"/>
        </w:rPr>
        <w:t xml:space="preserve"> IST </w:t>
      </w:r>
      <w:proofErr w:type="spellStart"/>
      <w:r w:rsidRPr="001441B8">
        <w:rPr>
          <w:sz w:val="21"/>
          <w:szCs w:val="21"/>
        </w:rPr>
        <w:t>BUERGERPFLICHT</w:t>
      </w:r>
      <w:proofErr w:type="spellEnd"/>
      <w:r w:rsidRPr="001441B8">
        <w:rPr>
          <w:sz w:val="21"/>
          <w:szCs w:val="21"/>
        </w:rPr>
        <w:t>)</w:t>
      </w:r>
    </w:p>
    <w:p w:rsidR="00991BF4" w:rsidRPr="001441B8" w:rsidRDefault="00991BF4" w:rsidP="00991BF4">
      <w:pPr>
        <w:pStyle w:val="Textkrper"/>
        <w:numPr>
          <w:ilvl w:val="0"/>
          <w:numId w:val="14"/>
        </w:numPr>
        <w:rPr>
          <w:sz w:val="21"/>
          <w:szCs w:val="21"/>
        </w:rPr>
      </w:pPr>
      <w:r w:rsidRPr="001441B8">
        <w:rPr>
          <w:i/>
          <w:iCs/>
          <w:sz w:val="21"/>
          <w:szCs w:val="21"/>
        </w:rPr>
        <w:t>pe13</w:t>
      </w:r>
      <w:r w:rsidRPr="001441B8">
        <w:rPr>
          <w:sz w:val="21"/>
          <w:szCs w:val="21"/>
        </w:rPr>
        <w:t xml:space="preserve"> (</w:t>
      </w:r>
      <w:proofErr w:type="spellStart"/>
      <w:r w:rsidRPr="001441B8">
        <w:rPr>
          <w:sz w:val="21"/>
          <w:szCs w:val="21"/>
        </w:rPr>
        <w:t>REGELMAESSIG</w:t>
      </w:r>
      <w:proofErr w:type="spellEnd"/>
      <w:r w:rsidRPr="001441B8">
        <w:rPr>
          <w:sz w:val="21"/>
          <w:szCs w:val="21"/>
        </w:rPr>
        <w:t xml:space="preserve"> </w:t>
      </w:r>
      <w:proofErr w:type="spellStart"/>
      <w:r w:rsidRPr="001441B8">
        <w:rPr>
          <w:sz w:val="21"/>
          <w:szCs w:val="21"/>
        </w:rPr>
        <w:t>UEBER</w:t>
      </w:r>
      <w:proofErr w:type="spellEnd"/>
      <w:r w:rsidRPr="001441B8">
        <w:rPr>
          <w:sz w:val="21"/>
          <w:szCs w:val="21"/>
        </w:rPr>
        <w:t xml:space="preserve"> </w:t>
      </w:r>
      <w:proofErr w:type="spellStart"/>
      <w:r w:rsidRPr="001441B8">
        <w:rPr>
          <w:sz w:val="21"/>
          <w:szCs w:val="21"/>
        </w:rPr>
        <w:t>POLITIK</w:t>
      </w:r>
      <w:proofErr w:type="spellEnd"/>
      <w:r w:rsidRPr="001441B8">
        <w:rPr>
          <w:sz w:val="21"/>
          <w:szCs w:val="21"/>
        </w:rPr>
        <w:t xml:space="preserve"> </w:t>
      </w:r>
      <w:proofErr w:type="spellStart"/>
      <w:r w:rsidRPr="001441B8">
        <w:rPr>
          <w:sz w:val="21"/>
          <w:szCs w:val="21"/>
        </w:rPr>
        <w:t>INFORMIEREN</w:t>
      </w:r>
      <w:proofErr w:type="spellEnd"/>
      <w:r w:rsidRPr="001441B8">
        <w:rPr>
          <w:sz w:val="21"/>
          <w:szCs w:val="21"/>
        </w:rPr>
        <w:t>)</w:t>
      </w:r>
    </w:p>
    <w:p w:rsidR="00991BF4" w:rsidRPr="00842771" w:rsidRDefault="00991BF4" w:rsidP="00991BF4">
      <w:pPr>
        <w:pStyle w:val="Textkrper"/>
        <w:numPr>
          <w:ilvl w:val="1"/>
          <w:numId w:val="14"/>
        </w:numPr>
        <w:rPr>
          <w:sz w:val="21"/>
          <w:szCs w:val="21"/>
        </w:rPr>
      </w:pPr>
      <w:proofErr w:type="spellStart"/>
      <w:r w:rsidRPr="001441B8">
        <w:rPr>
          <w:sz w:val="21"/>
          <w:szCs w:val="21"/>
        </w:rPr>
        <w:t>Additiver</w:t>
      </w:r>
      <w:proofErr w:type="spellEnd"/>
      <w:r w:rsidRPr="001441B8">
        <w:rPr>
          <w:sz w:val="21"/>
          <w:szCs w:val="21"/>
        </w:rPr>
        <w:t xml:space="preserve"> Index </w:t>
      </w:r>
      <w:proofErr w:type="spellStart"/>
      <w:r w:rsidRPr="001441B8">
        <w:rPr>
          <w:sz w:val="21"/>
          <w:szCs w:val="21"/>
        </w:rPr>
        <w:t>gebildet</w:t>
      </w:r>
      <w:proofErr w:type="spellEnd"/>
      <w:r w:rsidRPr="001441B8">
        <w:rPr>
          <w:sz w:val="21"/>
          <w:szCs w:val="21"/>
        </w:rPr>
        <w:t xml:space="preserve">: </w:t>
      </w:r>
      <w:proofErr w:type="spellStart"/>
      <w:r w:rsidRPr="001441B8">
        <w:rPr>
          <w:i/>
          <w:iCs/>
          <w:sz w:val="21"/>
          <w:szCs w:val="21"/>
        </w:rPr>
        <w:t>buergerpfl</w:t>
      </w:r>
      <w:proofErr w:type="spellEnd"/>
    </w:p>
    <w:p w:rsidR="00842771" w:rsidRPr="00842771" w:rsidRDefault="00842771" w:rsidP="00842771">
      <w:pPr>
        <w:pStyle w:val="Textkrper"/>
      </w:pPr>
    </w:p>
    <w:p w:rsidR="00842771" w:rsidRPr="00842771" w:rsidRDefault="00842771" w:rsidP="00842771">
      <w:pPr>
        <w:pStyle w:val="Textkrper"/>
      </w:pPr>
    </w:p>
    <w:p w:rsidR="00842771" w:rsidRPr="00842771" w:rsidRDefault="00842771" w:rsidP="00842771">
      <w:pPr>
        <w:pStyle w:val="Textkrper"/>
      </w:pPr>
    </w:p>
    <w:p w:rsidR="00842771" w:rsidRDefault="00842771" w:rsidP="00842771">
      <w:pPr>
        <w:pStyle w:val="Textkrper"/>
      </w:pPr>
    </w:p>
    <w:p w:rsidR="00BA7857" w:rsidRDefault="00BA7857" w:rsidP="00842771">
      <w:pPr>
        <w:pStyle w:val="Textkrper"/>
      </w:pPr>
    </w:p>
    <w:p w:rsidR="00BA7857" w:rsidRPr="00842771" w:rsidRDefault="00BA7857" w:rsidP="00842771">
      <w:pPr>
        <w:pStyle w:val="Textkrper"/>
      </w:pPr>
    </w:p>
    <w:p w:rsidR="00957825" w:rsidRPr="00957825" w:rsidRDefault="007C64A3" w:rsidP="00BA1BEB">
      <w:pPr>
        <w:pStyle w:val="Textkrper"/>
        <w:jc w:val="center"/>
        <w:rPr>
          <w:b/>
          <w:bCs/>
          <w:lang w:val="de-DE"/>
        </w:rPr>
      </w:pPr>
      <w:r w:rsidRPr="00957825">
        <w:rPr>
          <w:b/>
          <w:bCs/>
          <w:lang w:val="de-DE"/>
        </w:rPr>
        <w:lastRenderedPageBreak/>
        <w:t>Anhang</w:t>
      </w:r>
      <w:r w:rsidR="00991BF4" w:rsidRPr="00957825">
        <w:rPr>
          <w:b/>
          <w:bCs/>
          <w:lang w:val="de-DE"/>
        </w:rPr>
        <w:t xml:space="preserve"> 2: </w:t>
      </w:r>
      <w:r w:rsidR="00957825">
        <w:rPr>
          <w:b/>
          <w:bCs/>
          <w:lang w:val="de-DE"/>
        </w:rPr>
        <w:t xml:space="preserve">Aufgestellte </w:t>
      </w:r>
      <w:r w:rsidR="00991BF4" w:rsidRPr="00957825">
        <w:rPr>
          <w:b/>
          <w:bCs/>
          <w:lang w:val="de-DE"/>
        </w:rPr>
        <w:t>Hypothesen</w:t>
      </w:r>
      <w:r w:rsidR="00957825">
        <w:rPr>
          <w:b/>
          <w:bCs/>
          <w:lang w:val="de-DE"/>
        </w:rPr>
        <w:t xml:space="preserve"> der Arbeit</w:t>
      </w:r>
    </w:p>
    <w:p w:rsidR="00957825" w:rsidRDefault="00991BF4" w:rsidP="00991BF4">
      <w:pPr>
        <w:pStyle w:val="Textkrper"/>
        <w:rPr>
          <w:lang w:val="de-DE"/>
        </w:rPr>
      </w:pPr>
      <w:r w:rsidRPr="000F5DDC">
        <w:rPr>
          <w:lang w:val="de-DE"/>
        </w:rPr>
        <w:t>H</w:t>
      </w:r>
      <w:r w:rsidRPr="00252189">
        <w:rPr>
          <w:vertAlign w:val="subscript"/>
          <w:lang w:val="de-DE"/>
        </w:rPr>
        <w:t>1a</w:t>
      </w:r>
      <w:r w:rsidRPr="000F5DDC">
        <w:rPr>
          <w:lang w:val="de-DE"/>
        </w:rPr>
        <w:t>: Befragte, die eher im Westen Deutschlands leben, stimmen eher für eine konservative Partei.</w:t>
      </w:r>
    </w:p>
    <w:p w:rsidR="00991BF4" w:rsidRDefault="00991BF4" w:rsidP="00991BF4">
      <w:pPr>
        <w:pStyle w:val="Textkrper"/>
        <w:rPr>
          <w:lang w:val="de-DE"/>
        </w:rPr>
      </w:pPr>
      <w:r w:rsidRPr="000F5DDC">
        <w:rPr>
          <w:lang w:val="de-DE"/>
        </w:rPr>
        <w:t>H</w:t>
      </w:r>
      <w:r w:rsidRPr="00252189">
        <w:rPr>
          <w:vertAlign w:val="subscript"/>
          <w:lang w:val="de-DE"/>
        </w:rPr>
        <w:t>0a</w:t>
      </w:r>
      <w:r w:rsidRPr="000F5DDC">
        <w:rPr>
          <w:lang w:val="de-DE"/>
        </w:rPr>
        <w:t>: Befragte, die eher im Westen Deutschlands leben, stimmen eher nicht für eine konservative Partei.</w:t>
      </w:r>
    </w:p>
    <w:p w:rsidR="00957825" w:rsidRPr="000F5DDC" w:rsidRDefault="00957825" w:rsidP="00991BF4">
      <w:pPr>
        <w:pStyle w:val="Textkrper"/>
        <w:rPr>
          <w:lang w:val="de-DE"/>
        </w:rPr>
      </w:pPr>
    </w:p>
    <w:p w:rsidR="00957825" w:rsidRDefault="00991BF4" w:rsidP="00991BF4">
      <w:pPr>
        <w:pStyle w:val="Textkrper"/>
        <w:rPr>
          <w:lang w:val="de-DE"/>
        </w:rPr>
      </w:pPr>
      <w:r w:rsidRPr="000F5DDC">
        <w:rPr>
          <w:lang w:val="de-DE"/>
        </w:rPr>
        <w:t>H</w:t>
      </w:r>
      <w:r w:rsidRPr="00252189">
        <w:rPr>
          <w:vertAlign w:val="subscript"/>
          <w:lang w:val="de-DE"/>
        </w:rPr>
        <w:t>1b</w:t>
      </w:r>
      <w:r w:rsidRPr="000F5DDC">
        <w:rPr>
          <w:lang w:val="de-DE"/>
        </w:rPr>
        <w:t>: Ältere Befragte stimmen eher für eine konservative Partei.</w:t>
      </w:r>
    </w:p>
    <w:p w:rsidR="00991BF4" w:rsidRDefault="00991BF4" w:rsidP="00991BF4">
      <w:pPr>
        <w:pStyle w:val="Textkrper"/>
        <w:rPr>
          <w:lang w:val="de-DE"/>
        </w:rPr>
      </w:pPr>
      <w:r w:rsidRPr="000F5DDC">
        <w:rPr>
          <w:lang w:val="de-DE"/>
        </w:rPr>
        <w:t>H</w:t>
      </w:r>
      <w:r w:rsidRPr="00252189">
        <w:rPr>
          <w:vertAlign w:val="subscript"/>
          <w:lang w:val="de-DE"/>
        </w:rPr>
        <w:t>0b</w:t>
      </w:r>
      <w:r w:rsidRPr="000F5DDC">
        <w:rPr>
          <w:lang w:val="de-DE"/>
        </w:rPr>
        <w:t>: Ältere Befragte stimmen eher nicht für eine konservative Partei.</w:t>
      </w:r>
    </w:p>
    <w:p w:rsidR="00957825" w:rsidRPr="000F5DDC" w:rsidRDefault="00957825" w:rsidP="00991BF4">
      <w:pPr>
        <w:pStyle w:val="Textkrper"/>
        <w:rPr>
          <w:lang w:val="de-DE"/>
        </w:rPr>
      </w:pPr>
    </w:p>
    <w:p w:rsidR="00957825" w:rsidRDefault="00991BF4" w:rsidP="00991BF4">
      <w:pPr>
        <w:pStyle w:val="Textkrper"/>
        <w:rPr>
          <w:lang w:val="de-DE"/>
        </w:rPr>
      </w:pPr>
      <w:r w:rsidRPr="000F5DDC">
        <w:rPr>
          <w:lang w:val="de-DE"/>
        </w:rPr>
        <w:t>H</w:t>
      </w:r>
      <w:r w:rsidRPr="00252189">
        <w:rPr>
          <w:vertAlign w:val="subscript"/>
          <w:lang w:val="de-DE"/>
        </w:rPr>
        <w:t>1c</w:t>
      </w:r>
      <w:r w:rsidRPr="000F5DDC">
        <w:rPr>
          <w:lang w:val="de-DE"/>
        </w:rPr>
        <w:t>: Männer stimmen eher für eine konservative Partei.</w:t>
      </w:r>
    </w:p>
    <w:p w:rsidR="00991BF4" w:rsidRDefault="00991BF4" w:rsidP="00991BF4">
      <w:pPr>
        <w:pStyle w:val="Textkrper"/>
        <w:rPr>
          <w:lang w:val="de-DE"/>
        </w:rPr>
      </w:pPr>
      <w:r w:rsidRPr="000F5DDC">
        <w:rPr>
          <w:lang w:val="de-DE"/>
        </w:rPr>
        <w:t>H</w:t>
      </w:r>
      <w:r w:rsidRPr="00252189">
        <w:rPr>
          <w:vertAlign w:val="subscript"/>
          <w:lang w:val="de-DE"/>
        </w:rPr>
        <w:t>0c</w:t>
      </w:r>
      <w:r w:rsidRPr="000F5DDC">
        <w:rPr>
          <w:lang w:val="de-DE"/>
        </w:rPr>
        <w:t>: Männer stimmen eher nicht für eine konservative Partei.</w:t>
      </w:r>
    </w:p>
    <w:p w:rsidR="00957825" w:rsidRPr="000F5DDC" w:rsidRDefault="00957825" w:rsidP="00991BF4">
      <w:pPr>
        <w:pStyle w:val="Textkrper"/>
        <w:rPr>
          <w:lang w:val="de-DE"/>
        </w:rPr>
      </w:pPr>
    </w:p>
    <w:p w:rsidR="00957825" w:rsidRDefault="00991BF4" w:rsidP="00991BF4">
      <w:pPr>
        <w:pStyle w:val="Textkrper"/>
        <w:rPr>
          <w:lang w:val="de-DE"/>
        </w:rPr>
      </w:pPr>
      <w:r w:rsidRPr="000F5DDC">
        <w:rPr>
          <w:lang w:val="de-DE"/>
        </w:rPr>
        <w:t>H</w:t>
      </w:r>
      <w:r w:rsidRPr="00252189">
        <w:rPr>
          <w:vertAlign w:val="subscript"/>
          <w:lang w:val="de-DE"/>
        </w:rPr>
        <w:t>1d</w:t>
      </w:r>
      <w:r w:rsidRPr="000F5DDC">
        <w:rPr>
          <w:lang w:val="de-DE"/>
        </w:rPr>
        <w:t>: Je höher das Einkommen der Befragten, desto eher stimmen diese für eine konservative Partei.</w:t>
      </w:r>
    </w:p>
    <w:p w:rsidR="00991BF4" w:rsidRDefault="00991BF4" w:rsidP="00991BF4">
      <w:pPr>
        <w:pStyle w:val="Textkrper"/>
        <w:rPr>
          <w:lang w:val="de-DE"/>
        </w:rPr>
      </w:pPr>
      <w:r w:rsidRPr="000F5DDC">
        <w:rPr>
          <w:lang w:val="de-DE"/>
        </w:rPr>
        <w:t>H</w:t>
      </w:r>
      <w:r w:rsidRPr="00252189">
        <w:rPr>
          <w:vertAlign w:val="subscript"/>
          <w:lang w:val="de-DE"/>
        </w:rPr>
        <w:t>0d</w:t>
      </w:r>
      <w:r w:rsidRPr="000F5DDC">
        <w:rPr>
          <w:lang w:val="de-DE"/>
        </w:rPr>
        <w:t>: Je höher das Einkommen der Befragten, desto eher stimmen diese nicht für eine konservative Partei.</w:t>
      </w:r>
    </w:p>
    <w:p w:rsidR="00957825" w:rsidRPr="000F5DDC" w:rsidRDefault="00957825" w:rsidP="00991BF4">
      <w:pPr>
        <w:pStyle w:val="Textkrper"/>
        <w:rPr>
          <w:lang w:val="de-DE"/>
        </w:rPr>
      </w:pPr>
    </w:p>
    <w:p w:rsidR="00252189" w:rsidRDefault="00991BF4" w:rsidP="00991BF4">
      <w:pPr>
        <w:pStyle w:val="Textkrper"/>
        <w:rPr>
          <w:lang w:val="de-DE"/>
        </w:rPr>
      </w:pPr>
      <w:r w:rsidRPr="000F5DDC">
        <w:rPr>
          <w:lang w:val="de-DE"/>
        </w:rPr>
        <w:t>H</w:t>
      </w:r>
      <w:r w:rsidRPr="00252189">
        <w:rPr>
          <w:vertAlign w:val="subscript"/>
          <w:lang w:val="de-DE"/>
        </w:rPr>
        <w:t>1e</w:t>
      </w:r>
      <w:r w:rsidRPr="000F5DDC">
        <w:rPr>
          <w:lang w:val="de-DE"/>
        </w:rPr>
        <w:t>: Befragte, die sich eher der Oberschicht zuordnen, stimmen eher für eine konservative Partei.</w:t>
      </w:r>
    </w:p>
    <w:p w:rsidR="00991BF4" w:rsidRDefault="00991BF4" w:rsidP="00991BF4">
      <w:pPr>
        <w:pStyle w:val="Textkrper"/>
        <w:rPr>
          <w:lang w:val="de-DE"/>
        </w:rPr>
      </w:pPr>
      <w:r w:rsidRPr="000F5DDC">
        <w:rPr>
          <w:lang w:val="de-DE"/>
        </w:rPr>
        <w:t>H</w:t>
      </w:r>
      <w:r w:rsidRPr="00252189">
        <w:rPr>
          <w:vertAlign w:val="subscript"/>
          <w:lang w:val="de-DE"/>
        </w:rPr>
        <w:t>0e</w:t>
      </w:r>
      <w:r w:rsidRPr="000F5DDC">
        <w:rPr>
          <w:lang w:val="de-DE"/>
        </w:rPr>
        <w:t>: Befragte, die sich eher der Oberschicht zuordnen, stimmen eher nicht für eine konservative Partei.</w:t>
      </w:r>
    </w:p>
    <w:p w:rsidR="00252189" w:rsidRPr="000F5DDC" w:rsidRDefault="00252189" w:rsidP="00991BF4">
      <w:pPr>
        <w:pStyle w:val="Textkrper"/>
        <w:rPr>
          <w:lang w:val="de-DE"/>
        </w:rPr>
      </w:pPr>
    </w:p>
    <w:p w:rsidR="00252189" w:rsidRDefault="00991BF4" w:rsidP="00991BF4">
      <w:pPr>
        <w:pStyle w:val="Textkrper"/>
        <w:rPr>
          <w:lang w:val="de-DE"/>
        </w:rPr>
      </w:pPr>
      <w:r w:rsidRPr="000F5DDC">
        <w:rPr>
          <w:lang w:val="de-DE"/>
        </w:rPr>
        <w:t>H</w:t>
      </w:r>
      <w:r w:rsidRPr="00252189">
        <w:rPr>
          <w:vertAlign w:val="subscript"/>
          <w:lang w:val="de-DE"/>
        </w:rPr>
        <w:t>1f</w:t>
      </w:r>
      <w:r w:rsidRPr="000F5DDC">
        <w:rPr>
          <w:lang w:val="de-DE"/>
        </w:rPr>
        <w:t>: Befragte, denen Sicherheit als Wert am wichtigsten ist, stimmen eher für eine konservative Partei.</w:t>
      </w:r>
    </w:p>
    <w:p w:rsidR="00991BF4" w:rsidRDefault="00991BF4" w:rsidP="00991BF4">
      <w:pPr>
        <w:pStyle w:val="Textkrper"/>
        <w:rPr>
          <w:lang w:val="de-DE"/>
        </w:rPr>
      </w:pPr>
      <w:r w:rsidRPr="000F5DDC">
        <w:rPr>
          <w:lang w:val="de-DE"/>
        </w:rPr>
        <w:t>H</w:t>
      </w:r>
      <w:r w:rsidRPr="00252189">
        <w:rPr>
          <w:vertAlign w:val="subscript"/>
          <w:lang w:val="de-DE"/>
        </w:rPr>
        <w:t>0f</w:t>
      </w:r>
      <w:r w:rsidRPr="000F5DDC">
        <w:rPr>
          <w:lang w:val="de-DE"/>
        </w:rPr>
        <w:t>: Befragte, denen Sicherheit als Wert am wichtigsten ist, stimmen eher nicht für eine konservative Partei.</w:t>
      </w:r>
    </w:p>
    <w:p w:rsidR="00252189" w:rsidRPr="000F5DDC" w:rsidRDefault="00252189" w:rsidP="00991BF4">
      <w:pPr>
        <w:pStyle w:val="Textkrper"/>
        <w:rPr>
          <w:lang w:val="de-DE"/>
        </w:rPr>
      </w:pPr>
    </w:p>
    <w:p w:rsidR="00252189" w:rsidRDefault="00991BF4" w:rsidP="00991BF4">
      <w:pPr>
        <w:pStyle w:val="Textkrper"/>
        <w:rPr>
          <w:lang w:val="de-DE"/>
        </w:rPr>
      </w:pPr>
      <w:r w:rsidRPr="000F5DDC">
        <w:rPr>
          <w:lang w:val="de-DE"/>
        </w:rPr>
        <w:t>H</w:t>
      </w:r>
      <w:r w:rsidRPr="00252189">
        <w:rPr>
          <w:vertAlign w:val="subscript"/>
          <w:lang w:val="de-DE"/>
        </w:rPr>
        <w:t>1g</w:t>
      </w:r>
      <w:r w:rsidRPr="000F5DDC">
        <w:rPr>
          <w:lang w:val="de-DE"/>
        </w:rPr>
        <w:t>: Je höher die Heimatverbundenheit der Befragten, desto eher stimmen diese für eine konservative Partei.</w:t>
      </w:r>
    </w:p>
    <w:p w:rsidR="00991BF4" w:rsidRDefault="00991BF4" w:rsidP="00991BF4">
      <w:pPr>
        <w:pStyle w:val="Textkrper"/>
        <w:rPr>
          <w:lang w:val="de-DE"/>
        </w:rPr>
      </w:pPr>
      <w:r w:rsidRPr="000F5DDC">
        <w:rPr>
          <w:lang w:val="de-DE"/>
        </w:rPr>
        <w:t>H</w:t>
      </w:r>
      <w:r w:rsidRPr="00252189">
        <w:rPr>
          <w:vertAlign w:val="subscript"/>
          <w:lang w:val="de-DE"/>
        </w:rPr>
        <w:t>0g</w:t>
      </w:r>
      <w:r w:rsidRPr="000F5DDC">
        <w:rPr>
          <w:lang w:val="de-DE"/>
        </w:rPr>
        <w:t>: Je höher die Heimatverbundenheit der Befragten, desto eher stimmen diese nicht für eine konservative Partei.</w:t>
      </w:r>
    </w:p>
    <w:p w:rsidR="00252189" w:rsidRPr="000F5DDC" w:rsidRDefault="00252189" w:rsidP="00991BF4">
      <w:pPr>
        <w:pStyle w:val="Textkrper"/>
        <w:rPr>
          <w:lang w:val="de-DE"/>
        </w:rPr>
      </w:pPr>
    </w:p>
    <w:p w:rsidR="00252189" w:rsidRDefault="00991BF4" w:rsidP="00991BF4">
      <w:pPr>
        <w:pStyle w:val="Textkrper"/>
        <w:rPr>
          <w:lang w:val="de-DE"/>
        </w:rPr>
      </w:pPr>
      <w:r w:rsidRPr="000F5DDC">
        <w:rPr>
          <w:lang w:val="de-DE"/>
        </w:rPr>
        <w:lastRenderedPageBreak/>
        <w:t>H</w:t>
      </w:r>
      <w:r w:rsidRPr="00252189">
        <w:rPr>
          <w:vertAlign w:val="subscript"/>
          <w:lang w:val="de-DE"/>
        </w:rPr>
        <w:t>1h</w:t>
      </w:r>
      <w:r w:rsidRPr="000F5DDC">
        <w:rPr>
          <w:lang w:val="de-DE"/>
        </w:rPr>
        <w:t>: Je höher das Vertrauen der Befragten in staatliche Institutionen, desto eher stimmen diese für eine konservative Partei.</w:t>
      </w:r>
    </w:p>
    <w:p w:rsidR="00991BF4" w:rsidRDefault="00991BF4" w:rsidP="00991BF4">
      <w:pPr>
        <w:pStyle w:val="Textkrper"/>
        <w:rPr>
          <w:lang w:val="de-DE"/>
        </w:rPr>
      </w:pPr>
      <w:r w:rsidRPr="000F5DDC">
        <w:rPr>
          <w:lang w:val="de-DE"/>
        </w:rPr>
        <w:t>H</w:t>
      </w:r>
      <w:r w:rsidRPr="00252189">
        <w:rPr>
          <w:vertAlign w:val="subscript"/>
          <w:lang w:val="de-DE"/>
        </w:rPr>
        <w:t>0h</w:t>
      </w:r>
      <w:r w:rsidRPr="000F5DDC">
        <w:rPr>
          <w:lang w:val="de-DE"/>
        </w:rPr>
        <w:t>: Je höher das Vertrauen der Befragten in staatliche Institutionen, desto eher stimmen diese nicht für eine konservative Partei.</w:t>
      </w:r>
    </w:p>
    <w:p w:rsidR="00252189" w:rsidRPr="000F5DDC" w:rsidRDefault="00252189" w:rsidP="00991BF4">
      <w:pPr>
        <w:pStyle w:val="Textkrper"/>
        <w:rPr>
          <w:lang w:val="de-DE"/>
        </w:rPr>
      </w:pPr>
    </w:p>
    <w:p w:rsidR="00252189" w:rsidRDefault="00991BF4" w:rsidP="00991BF4">
      <w:pPr>
        <w:pStyle w:val="Textkrper"/>
        <w:rPr>
          <w:lang w:val="de-DE"/>
        </w:rPr>
      </w:pPr>
      <w:r w:rsidRPr="000F5DDC">
        <w:rPr>
          <w:lang w:val="de-DE"/>
        </w:rPr>
        <w:t>H</w:t>
      </w:r>
      <w:r w:rsidRPr="00252189">
        <w:rPr>
          <w:vertAlign w:val="subscript"/>
          <w:lang w:val="de-DE"/>
        </w:rPr>
        <w:t>1i</w:t>
      </w:r>
      <w:r w:rsidRPr="000F5DDC">
        <w:rPr>
          <w:lang w:val="de-DE"/>
        </w:rPr>
        <w:t>: Je weiter rechts sich Befragte auf der Links-Rechts-Skala politisch selbst einstufen, desto eher stimmen sie für eine konservative Partei.</w:t>
      </w:r>
    </w:p>
    <w:p w:rsidR="00991BF4" w:rsidRDefault="00991BF4" w:rsidP="00991BF4">
      <w:pPr>
        <w:pStyle w:val="Textkrper"/>
        <w:rPr>
          <w:lang w:val="de-DE"/>
        </w:rPr>
      </w:pPr>
      <w:r w:rsidRPr="000F5DDC">
        <w:rPr>
          <w:lang w:val="de-DE"/>
        </w:rPr>
        <w:t>H</w:t>
      </w:r>
      <w:r w:rsidRPr="00252189">
        <w:rPr>
          <w:vertAlign w:val="subscript"/>
          <w:lang w:val="de-DE"/>
        </w:rPr>
        <w:t>0i</w:t>
      </w:r>
      <w:r w:rsidRPr="000F5DDC">
        <w:rPr>
          <w:lang w:val="de-DE"/>
        </w:rPr>
        <w:t>: Je weiter rechts sich Befragte auf der Links-Rechts-Skala politisch selbst einstufen, desto eher stimmen sie nicht für eine konservative Partei.</w:t>
      </w:r>
    </w:p>
    <w:p w:rsidR="00252189" w:rsidRPr="000F5DDC" w:rsidRDefault="00252189" w:rsidP="00991BF4">
      <w:pPr>
        <w:pStyle w:val="Textkrper"/>
        <w:rPr>
          <w:lang w:val="de-DE"/>
        </w:rPr>
      </w:pPr>
    </w:p>
    <w:p w:rsidR="00252189" w:rsidRDefault="00991BF4" w:rsidP="00991BF4">
      <w:pPr>
        <w:pStyle w:val="Textkrper"/>
        <w:rPr>
          <w:lang w:val="de-DE"/>
        </w:rPr>
      </w:pPr>
      <w:r w:rsidRPr="000F5DDC">
        <w:rPr>
          <w:lang w:val="de-DE"/>
        </w:rPr>
        <w:t>H</w:t>
      </w:r>
      <w:r w:rsidRPr="00252189">
        <w:rPr>
          <w:vertAlign w:val="subscript"/>
          <w:lang w:val="de-DE"/>
        </w:rPr>
        <w:t>1k</w:t>
      </w:r>
      <w:r w:rsidRPr="000F5DDC">
        <w:rPr>
          <w:lang w:val="de-DE"/>
        </w:rPr>
        <w:t>: Je höher der Sinn für Bürgerpflichten der Befragten, desto eher stimmen diese für eine konservative Partei.</w:t>
      </w:r>
    </w:p>
    <w:p w:rsidR="00991BF4" w:rsidRPr="000F5DDC" w:rsidRDefault="00991BF4" w:rsidP="00991BF4">
      <w:pPr>
        <w:pStyle w:val="Textkrper"/>
        <w:rPr>
          <w:lang w:val="de-DE"/>
        </w:rPr>
      </w:pPr>
      <w:r w:rsidRPr="000F5DDC">
        <w:rPr>
          <w:lang w:val="de-DE"/>
        </w:rPr>
        <w:t>H</w:t>
      </w:r>
      <w:r w:rsidRPr="00252189">
        <w:rPr>
          <w:vertAlign w:val="subscript"/>
          <w:lang w:val="de-DE"/>
        </w:rPr>
        <w:t>0k</w:t>
      </w:r>
      <w:r w:rsidRPr="000F5DDC">
        <w:rPr>
          <w:lang w:val="de-DE"/>
        </w:rPr>
        <w:t>: Je höher der Sinn für Bürgerpflichten der Befragten, desto eher stimmen diese für eine konservative Partei.</w:t>
      </w:r>
    </w:p>
    <w:p w:rsidR="00991BF4" w:rsidRDefault="00991BF4" w:rsidP="00991BF4">
      <w:pPr>
        <w:pStyle w:val="Textkrper"/>
        <w:rPr>
          <w:lang w:val="de-DE"/>
        </w:rPr>
      </w:pPr>
    </w:p>
    <w:p w:rsidR="00680871" w:rsidRPr="00680871" w:rsidRDefault="00680871" w:rsidP="00991BF4">
      <w:pPr>
        <w:pStyle w:val="Textkrper"/>
        <w:rPr>
          <w:b/>
          <w:bCs/>
          <w:lang w:val="de-DE"/>
        </w:rPr>
      </w:pPr>
    </w:p>
    <w:p w:rsidR="00F16BB1" w:rsidRDefault="00F16BB1" w:rsidP="00991BF4">
      <w:pPr>
        <w:pStyle w:val="Textkrper"/>
        <w:rPr>
          <w:lang w:val="de-DE"/>
        </w:rPr>
      </w:pPr>
    </w:p>
    <w:p w:rsidR="00680871" w:rsidRDefault="00680871" w:rsidP="00991BF4">
      <w:pPr>
        <w:pStyle w:val="Textkrper"/>
        <w:rPr>
          <w:lang w:val="de-DE"/>
        </w:rPr>
      </w:pPr>
    </w:p>
    <w:p w:rsidR="00680871" w:rsidRDefault="00680871" w:rsidP="00991BF4">
      <w:pPr>
        <w:pStyle w:val="Textkrper"/>
        <w:rPr>
          <w:lang w:val="de-DE"/>
        </w:rPr>
      </w:pPr>
    </w:p>
    <w:p w:rsidR="00680871" w:rsidRDefault="00680871" w:rsidP="00991BF4">
      <w:pPr>
        <w:pStyle w:val="Textkrper"/>
        <w:rPr>
          <w:lang w:val="de-DE"/>
        </w:rPr>
      </w:pPr>
    </w:p>
    <w:p w:rsidR="00680871" w:rsidRDefault="00680871" w:rsidP="00991BF4">
      <w:pPr>
        <w:pStyle w:val="Textkrper"/>
        <w:rPr>
          <w:lang w:val="de-DE"/>
        </w:rPr>
      </w:pPr>
    </w:p>
    <w:p w:rsidR="00F16BB1" w:rsidRDefault="00F16BB1" w:rsidP="00991BF4">
      <w:pPr>
        <w:pStyle w:val="Textkrper"/>
        <w:rPr>
          <w:lang w:val="de-DE"/>
        </w:rPr>
      </w:pPr>
    </w:p>
    <w:p w:rsidR="00F16BB1" w:rsidRDefault="00F16BB1" w:rsidP="00991BF4">
      <w:pPr>
        <w:pStyle w:val="Textkrper"/>
        <w:rPr>
          <w:lang w:val="de-DE"/>
        </w:rPr>
      </w:pPr>
    </w:p>
    <w:p w:rsidR="009762CC" w:rsidRDefault="009762CC" w:rsidP="00991BF4">
      <w:pPr>
        <w:pStyle w:val="Textkrper"/>
        <w:rPr>
          <w:lang w:val="de-DE"/>
        </w:rPr>
      </w:pPr>
    </w:p>
    <w:p w:rsidR="009762CC" w:rsidRDefault="009762CC" w:rsidP="00991BF4">
      <w:pPr>
        <w:pStyle w:val="Textkrper"/>
        <w:rPr>
          <w:lang w:val="de-DE"/>
        </w:rPr>
      </w:pPr>
    </w:p>
    <w:p w:rsidR="009762CC" w:rsidRDefault="009762CC" w:rsidP="00991BF4">
      <w:pPr>
        <w:pStyle w:val="Textkrper"/>
        <w:rPr>
          <w:lang w:val="de-DE"/>
        </w:rPr>
      </w:pPr>
    </w:p>
    <w:p w:rsidR="009762CC" w:rsidRDefault="009762CC" w:rsidP="00991BF4">
      <w:pPr>
        <w:pStyle w:val="Textkrper"/>
        <w:rPr>
          <w:lang w:val="de-DE"/>
        </w:rPr>
      </w:pPr>
    </w:p>
    <w:p w:rsidR="009762CC" w:rsidRDefault="009762CC" w:rsidP="00991BF4">
      <w:pPr>
        <w:pStyle w:val="Textkrper"/>
        <w:rPr>
          <w:lang w:val="de-DE"/>
        </w:rPr>
      </w:pPr>
    </w:p>
    <w:p w:rsidR="009762CC" w:rsidRDefault="009762CC" w:rsidP="00991BF4">
      <w:pPr>
        <w:pStyle w:val="Textkrper"/>
        <w:rPr>
          <w:lang w:val="de-DE"/>
        </w:rPr>
      </w:pPr>
    </w:p>
    <w:p w:rsidR="009762CC" w:rsidRDefault="009762CC" w:rsidP="00991BF4">
      <w:pPr>
        <w:pStyle w:val="Textkrper"/>
        <w:rPr>
          <w:lang w:val="de-DE"/>
        </w:rPr>
      </w:pPr>
    </w:p>
    <w:p w:rsidR="006661E2" w:rsidRDefault="006661E2" w:rsidP="00991BF4">
      <w:pPr>
        <w:pStyle w:val="Textkrper"/>
        <w:rPr>
          <w:lang w:val="de-DE"/>
        </w:rPr>
      </w:pPr>
    </w:p>
    <w:p w:rsidR="006661E2" w:rsidRDefault="006661E2" w:rsidP="00991BF4">
      <w:pPr>
        <w:pStyle w:val="Textkrper"/>
        <w:rPr>
          <w:lang w:val="de-DE"/>
        </w:rPr>
      </w:pPr>
    </w:p>
    <w:p w:rsidR="006661E2" w:rsidRDefault="006661E2" w:rsidP="00991BF4">
      <w:pPr>
        <w:pStyle w:val="Textkrper"/>
        <w:rPr>
          <w:lang w:val="de-DE"/>
        </w:rPr>
      </w:pPr>
    </w:p>
    <w:p w:rsidR="00F16BB1" w:rsidRPr="00D7197F" w:rsidRDefault="00F16BB1" w:rsidP="00F16BB1">
      <w:pPr>
        <w:pStyle w:val="berschrift1"/>
        <w:numPr>
          <w:ilvl w:val="0"/>
          <w:numId w:val="15"/>
        </w:numPr>
        <w:rPr>
          <w:lang w:val="de-DE"/>
        </w:rPr>
      </w:pPr>
      <w:bookmarkStart w:id="47" w:name="_Toc45729739"/>
      <w:bookmarkStart w:id="48" w:name="_Toc45729806"/>
      <w:r>
        <w:rPr>
          <w:lang w:val="de-DE"/>
        </w:rPr>
        <w:lastRenderedPageBreak/>
        <w:t>Literaturverzeichnis</w:t>
      </w:r>
      <w:bookmarkEnd w:id="47"/>
      <w:bookmarkEnd w:id="48"/>
    </w:p>
    <w:p w:rsidR="00B56046" w:rsidRPr="00D7197F" w:rsidRDefault="00B56046" w:rsidP="00F16BB1">
      <w:pPr>
        <w:pStyle w:val="Textkrper"/>
        <w:rPr>
          <w:i/>
          <w:iCs/>
          <w:u w:val="single"/>
          <w:lang w:val="de-DE"/>
        </w:rPr>
      </w:pPr>
      <w:r w:rsidRPr="00D7197F">
        <w:rPr>
          <w:i/>
          <w:iCs/>
          <w:u w:val="single"/>
          <w:lang w:val="de-DE"/>
        </w:rPr>
        <w:t>Literatur:</w:t>
      </w:r>
    </w:p>
    <w:p w:rsidR="00F16BB1" w:rsidRDefault="00F16BB1" w:rsidP="005B7AEA">
      <w:pPr>
        <w:pStyle w:val="Textkrper"/>
        <w:rPr>
          <w:lang w:val="de-DE"/>
        </w:rPr>
      </w:pPr>
      <w:r w:rsidRPr="00B56046">
        <w:rPr>
          <w:smallCaps/>
          <w:lang w:val="de-DE"/>
        </w:rPr>
        <w:t>Falter</w:t>
      </w:r>
      <w:r>
        <w:rPr>
          <w:lang w:val="de-DE"/>
        </w:rPr>
        <w:t xml:space="preserve">, Jürgen W.; </w:t>
      </w:r>
      <w:proofErr w:type="spellStart"/>
      <w:r w:rsidRPr="00B56046">
        <w:rPr>
          <w:smallCaps/>
          <w:lang w:val="de-DE"/>
        </w:rPr>
        <w:t>Schoen</w:t>
      </w:r>
      <w:proofErr w:type="spellEnd"/>
      <w:r>
        <w:rPr>
          <w:lang w:val="de-DE"/>
        </w:rPr>
        <w:t xml:space="preserve">, Harald: </w:t>
      </w:r>
      <w:r>
        <w:rPr>
          <w:i/>
          <w:iCs/>
          <w:lang w:val="de-DE"/>
        </w:rPr>
        <w:t>„Handbuch Wahlforschung“</w:t>
      </w:r>
      <w:r>
        <w:rPr>
          <w:lang w:val="de-DE"/>
        </w:rPr>
        <w:t xml:space="preserve">, </w:t>
      </w:r>
      <w:r w:rsidR="00355093">
        <w:rPr>
          <w:lang w:val="de-DE"/>
        </w:rPr>
        <w:t xml:space="preserve">Springer Fachmedien, </w:t>
      </w:r>
      <w:r w:rsidR="005B7AEA">
        <w:rPr>
          <w:lang w:val="de-DE"/>
        </w:rPr>
        <w:tab/>
      </w:r>
      <w:r w:rsidR="00355093">
        <w:rPr>
          <w:lang w:val="de-DE"/>
        </w:rPr>
        <w:t xml:space="preserve">Wiesbaden </w:t>
      </w:r>
      <w:r w:rsidR="00355093" w:rsidRPr="00355093">
        <w:rPr>
          <w:vertAlign w:val="superscript"/>
          <w:lang w:val="de-DE"/>
        </w:rPr>
        <w:t>2</w:t>
      </w:r>
      <w:r w:rsidR="00355093">
        <w:rPr>
          <w:lang w:val="de-DE"/>
        </w:rPr>
        <w:t>2014</w:t>
      </w:r>
      <w:r w:rsidR="007B41AF">
        <w:rPr>
          <w:lang w:val="de-DE"/>
        </w:rPr>
        <w:t>.</w:t>
      </w:r>
    </w:p>
    <w:p w:rsidR="00212067" w:rsidRDefault="005B7AEA" w:rsidP="005B7AEA">
      <w:pPr>
        <w:pStyle w:val="Textkrper"/>
        <w:rPr>
          <w:lang w:val="de-DE"/>
        </w:rPr>
      </w:pPr>
      <w:proofErr w:type="spellStart"/>
      <w:r w:rsidRPr="00840A0E">
        <w:rPr>
          <w:smallCaps/>
          <w:lang w:val="de-DE"/>
        </w:rPr>
        <w:t>Niedermayer</w:t>
      </w:r>
      <w:proofErr w:type="spellEnd"/>
      <w:r>
        <w:rPr>
          <w:lang w:val="de-DE"/>
        </w:rPr>
        <w:t xml:space="preserve">, Oskar; </w:t>
      </w:r>
      <w:r w:rsidRPr="00840A0E">
        <w:rPr>
          <w:smallCaps/>
          <w:lang w:val="de-DE"/>
        </w:rPr>
        <w:t>Hofrichter</w:t>
      </w:r>
      <w:r>
        <w:rPr>
          <w:lang w:val="de-DE"/>
        </w:rPr>
        <w:t xml:space="preserve">, Anton: </w:t>
      </w:r>
      <w:r>
        <w:rPr>
          <w:i/>
          <w:iCs/>
          <w:lang w:val="de-DE"/>
        </w:rPr>
        <w:t xml:space="preserve">„Die Wählerschaft der AfD: Wer ist sie, woher kommt sie </w:t>
      </w:r>
      <w:r>
        <w:rPr>
          <w:i/>
          <w:iCs/>
          <w:lang w:val="de-DE"/>
        </w:rPr>
        <w:tab/>
      </w:r>
      <w:r>
        <w:rPr>
          <w:i/>
          <w:iCs/>
          <w:lang w:val="de-DE"/>
        </w:rPr>
        <w:t>und wie weit rechts steht sie?“</w:t>
      </w:r>
      <w:r>
        <w:rPr>
          <w:lang w:val="de-DE"/>
        </w:rPr>
        <w:t>, Zeitschrift für Parlamentsfragen (</w:t>
      </w:r>
      <w:proofErr w:type="spellStart"/>
      <w:r>
        <w:rPr>
          <w:lang w:val="de-DE"/>
        </w:rPr>
        <w:t>ZParl</w:t>
      </w:r>
      <w:proofErr w:type="spellEnd"/>
      <w:r>
        <w:rPr>
          <w:lang w:val="de-DE"/>
        </w:rPr>
        <w:t>), Heft 2/2016</w:t>
      </w:r>
      <w:r w:rsidR="00CA0512">
        <w:rPr>
          <w:lang w:val="de-DE"/>
        </w:rPr>
        <w:t>.</w:t>
      </w:r>
    </w:p>
    <w:p w:rsidR="008A0DBB" w:rsidRDefault="008A0DBB" w:rsidP="005B7AEA">
      <w:pPr>
        <w:pStyle w:val="Textkrper"/>
        <w:rPr>
          <w:lang w:val="de-DE"/>
        </w:rPr>
      </w:pPr>
      <w:proofErr w:type="spellStart"/>
      <w:r w:rsidRPr="004D0C20">
        <w:rPr>
          <w:smallCaps/>
          <w:lang w:val="de-DE"/>
        </w:rPr>
        <w:t>Rödder</w:t>
      </w:r>
      <w:proofErr w:type="spellEnd"/>
      <w:r>
        <w:rPr>
          <w:lang w:val="de-DE"/>
        </w:rPr>
        <w:t xml:space="preserve">, Andreas: </w:t>
      </w:r>
      <w:r>
        <w:rPr>
          <w:i/>
          <w:iCs/>
          <w:lang w:val="de-DE"/>
        </w:rPr>
        <w:t>„Konservativ 21.0: Eine Agenda für Deutschland“</w:t>
      </w:r>
      <w:r>
        <w:rPr>
          <w:lang w:val="de-DE"/>
        </w:rPr>
        <w:t>, C. H. Beck, München 2019</w:t>
      </w:r>
    </w:p>
    <w:p w:rsidR="00B56046" w:rsidRDefault="00B56046" w:rsidP="00D7197F">
      <w:pPr>
        <w:pStyle w:val="Textkrper"/>
        <w:rPr>
          <w:lang w:val="de-DE"/>
        </w:rPr>
      </w:pPr>
    </w:p>
    <w:p w:rsidR="00D7197F" w:rsidRPr="00D7197F" w:rsidRDefault="00D7197F" w:rsidP="00D7197F">
      <w:pPr>
        <w:pStyle w:val="Textkrper"/>
        <w:rPr>
          <w:i/>
          <w:iCs/>
          <w:u w:val="single"/>
          <w:lang w:val="de-DE"/>
        </w:rPr>
      </w:pPr>
      <w:r w:rsidRPr="00D7197F">
        <w:rPr>
          <w:i/>
          <w:iCs/>
          <w:u w:val="single"/>
          <w:lang w:val="de-DE"/>
        </w:rPr>
        <w:t>Internet:</w:t>
      </w:r>
    </w:p>
    <w:p w:rsidR="00F34B60" w:rsidRDefault="00F34B60" w:rsidP="00C87546">
      <w:pPr>
        <w:pStyle w:val="Textkrper"/>
        <w:rPr>
          <w:lang w:val="de-DE"/>
        </w:rPr>
      </w:pPr>
      <w:r w:rsidRPr="009659B5">
        <w:rPr>
          <w:smallCaps/>
          <w:lang w:val="de-DE"/>
        </w:rPr>
        <w:t>Infratest</w:t>
      </w:r>
      <w:r>
        <w:rPr>
          <w:lang w:val="de-DE"/>
        </w:rPr>
        <w:t xml:space="preserve"> </w:t>
      </w:r>
      <w:proofErr w:type="spellStart"/>
      <w:r w:rsidRPr="009659B5">
        <w:rPr>
          <w:smallCaps/>
          <w:lang w:val="de-DE"/>
        </w:rPr>
        <w:t>dimap</w:t>
      </w:r>
      <w:proofErr w:type="spellEnd"/>
      <w:r>
        <w:rPr>
          <w:lang w:val="de-DE"/>
        </w:rPr>
        <w:t>, ARD-</w:t>
      </w:r>
      <w:proofErr w:type="spellStart"/>
      <w:r>
        <w:rPr>
          <w:lang w:val="de-DE"/>
        </w:rPr>
        <w:t>DeutschlandTREND</w:t>
      </w:r>
      <w:proofErr w:type="spellEnd"/>
      <w:r>
        <w:rPr>
          <w:lang w:val="de-DE"/>
        </w:rPr>
        <w:t>, Februar 2020, vollständiger Bericht.</w:t>
      </w:r>
    </w:p>
    <w:p w:rsidR="00F34B60" w:rsidRDefault="00F34B60" w:rsidP="00C87546">
      <w:pPr>
        <w:pStyle w:val="Textkrper"/>
        <w:ind w:firstLine="720"/>
        <w:rPr>
          <w:lang w:val="de-DE"/>
        </w:rPr>
      </w:pPr>
      <w:r>
        <w:rPr>
          <w:lang w:val="de-DE"/>
        </w:rPr>
        <w:t xml:space="preserve">Bericht als </w:t>
      </w:r>
      <w:proofErr w:type="spellStart"/>
      <w:r>
        <w:rPr>
          <w:lang w:val="de-DE"/>
        </w:rPr>
        <w:t>PDF</w:t>
      </w:r>
      <w:proofErr w:type="spellEnd"/>
      <w:r>
        <w:rPr>
          <w:lang w:val="de-DE"/>
        </w:rPr>
        <w:t xml:space="preserve"> verfügbar und heruntergeladen</w:t>
      </w:r>
      <w:r w:rsidR="00425DD8">
        <w:rPr>
          <w:lang w:val="de-DE"/>
        </w:rPr>
        <w:t>, Stand: 06.07.2020</w:t>
      </w:r>
    </w:p>
    <w:p w:rsidR="00F34B60" w:rsidRDefault="00F34B60" w:rsidP="00C87546">
      <w:pPr>
        <w:pStyle w:val="Textkrper"/>
        <w:rPr>
          <w:lang w:val="de-DE"/>
        </w:rPr>
      </w:pPr>
      <w:r w:rsidRPr="009659B5">
        <w:rPr>
          <w:smallCaps/>
          <w:lang w:val="de-DE"/>
        </w:rPr>
        <w:t>Infratest</w:t>
      </w:r>
      <w:r>
        <w:rPr>
          <w:lang w:val="de-DE"/>
        </w:rPr>
        <w:t xml:space="preserve"> </w:t>
      </w:r>
      <w:proofErr w:type="spellStart"/>
      <w:r w:rsidRPr="009659B5">
        <w:rPr>
          <w:smallCaps/>
          <w:lang w:val="de-DE"/>
        </w:rPr>
        <w:t>dimap</w:t>
      </w:r>
      <w:proofErr w:type="spellEnd"/>
      <w:r>
        <w:rPr>
          <w:lang w:val="de-DE"/>
        </w:rPr>
        <w:t>, ARD-</w:t>
      </w:r>
      <w:proofErr w:type="spellStart"/>
      <w:r>
        <w:rPr>
          <w:lang w:val="de-DE"/>
        </w:rPr>
        <w:t>DeutschlandTREND</w:t>
      </w:r>
      <w:proofErr w:type="spellEnd"/>
      <w:r>
        <w:rPr>
          <w:lang w:val="de-DE"/>
        </w:rPr>
        <w:t>, Mai 2020, vollständiger Bericht.</w:t>
      </w:r>
    </w:p>
    <w:p w:rsidR="00F34B60" w:rsidRDefault="00F34B60" w:rsidP="00C87546">
      <w:pPr>
        <w:pStyle w:val="Textkrper"/>
        <w:ind w:firstLine="720"/>
        <w:rPr>
          <w:lang w:val="de-DE"/>
        </w:rPr>
      </w:pPr>
      <w:r>
        <w:rPr>
          <w:lang w:val="de-DE"/>
        </w:rPr>
        <w:t xml:space="preserve">Bericht als </w:t>
      </w:r>
      <w:proofErr w:type="spellStart"/>
      <w:r>
        <w:rPr>
          <w:lang w:val="de-DE"/>
        </w:rPr>
        <w:t>PDF</w:t>
      </w:r>
      <w:proofErr w:type="spellEnd"/>
      <w:r>
        <w:rPr>
          <w:lang w:val="de-DE"/>
        </w:rPr>
        <w:t xml:space="preserve"> verfügbar und heruntergeladen</w:t>
      </w:r>
      <w:r w:rsidR="00425DD8">
        <w:rPr>
          <w:lang w:val="de-DE"/>
        </w:rPr>
        <w:t>, Stand: 06.07.2020</w:t>
      </w:r>
    </w:p>
    <w:p w:rsidR="00F22509" w:rsidRDefault="00F22509" w:rsidP="00F22509">
      <w:pPr>
        <w:pStyle w:val="Textkrper"/>
        <w:rPr>
          <w:lang w:val="de-DE"/>
        </w:rPr>
      </w:pPr>
      <w:proofErr w:type="spellStart"/>
      <w:r w:rsidRPr="00F22509">
        <w:rPr>
          <w:smallCaps/>
          <w:lang w:val="de-DE"/>
        </w:rPr>
        <w:t>Lanig</w:t>
      </w:r>
      <w:proofErr w:type="spellEnd"/>
      <w:r w:rsidRPr="00F22509">
        <w:rPr>
          <w:lang w:val="de-DE"/>
        </w:rPr>
        <w:t xml:space="preserve">, Thomas: „Warum die AfD nicht so erfolgreich sein wird wie die FPÖ“, Artikel im Stern, </w:t>
      </w:r>
      <w:r w:rsidRPr="00F22509">
        <w:rPr>
          <w:lang w:val="de-DE"/>
        </w:rPr>
        <w:tab/>
        <w:t>25.04.2016 (online abgerufen unter: https://www.stern.de/politik/deutsc</w:t>
      </w:r>
      <w:r w:rsidRPr="00F22509">
        <w:rPr>
          <w:lang w:val="de-DE"/>
        </w:rPr>
        <w:t>h</w:t>
      </w:r>
      <w:r w:rsidRPr="00F22509">
        <w:rPr>
          <w:lang w:val="de-DE"/>
        </w:rPr>
        <w:t>land/afd-</w:t>
      </w:r>
      <w:r w:rsidRPr="00F22509">
        <w:rPr>
          <w:lang w:val="de-DE"/>
        </w:rPr>
        <w:tab/>
        <w:t>wohl-nie-so-erfolgreich-wie-die-fpoe-6814160.html; Stand: 06.07.2020)</w:t>
      </w:r>
      <w:r w:rsidR="0057698E">
        <w:rPr>
          <w:lang w:val="de-DE"/>
        </w:rPr>
        <w:t>.</w:t>
      </w:r>
    </w:p>
    <w:p w:rsidR="003359DE" w:rsidRPr="0057698E" w:rsidRDefault="003359DE" w:rsidP="00F22509">
      <w:pPr>
        <w:pStyle w:val="Textkrper"/>
        <w:rPr>
          <w:lang w:val="de-DE"/>
        </w:rPr>
      </w:pPr>
      <w:r w:rsidRPr="005B7AEA">
        <w:rPr>
          <w:smallCaps/>
          <w:lang w:val="de-DE"/>
        </w:rPr>
        <w:t>Meisner</w:t>
      </w:r>
      <w:r w:rsidRPr="005B7AEA">
        <w:rPr>
          <w:lang w:val="de-DE"/>
        </w:rPr>
        <w:t xml:space="preserve">, Mathias: „‘Der AfD-Führung fehlt die Macht, um sich von </w:t>
      </w:r>
      <w:proofErr w:type="spellStart"/>
      <w:r w:rsidRPr="005B7AEA">
        <w:rPr>
          <w:lang w:val="de-DE"/>
        </w:rPr>
        <w:t>Höcke</w:t>
      </w:r>
      <w:proofErr w:type="spellEnd"/>
      <w:r w:rsidRPr="005B7AEA">
        <w:rPr>
          <w:lang w:val="de-DE"/>
        </w:rPr>
        <w:t xml:space="preserve"> zu trennen‘“, Artikel </w:t>
      </w:r>
      <w:r w:rsidRPr="005B7AEA">
        <w:rPr>
          <w:lang w:val="de-DE"/>
        </w:rPr>
        <w:tab/>
      </w:r>
      <w:r w:rsidRPr="005B7AEA">
        <w:rPr>
          <w:lang w:val="de-DE"/>
        </w:rPr>
        <w:t xml:space="preserve">des Tagesspiegel, 22. </w:t>
      </w:r>
      <w:proofErr w:type="spellStart"/>
      <w:r w:rsidRPr="003359DE">
        <w:t>März</w:t>
      </w:r>
      <w:proofErr w:type="spellEnd"/>
      <w:r w:rsidRPr="003359DE">
        <w:t xml:space="preserve"> 2020. </w:t>
      </w:r>
      <w:r w:rsidRPr="0057698E">
        <w:rPr>
          <w:lang w:val="de-DE"/>
        </w:rPr>
        <w:t xml:space="preserve">(online abgerufen unter: </w:t>
      </w:r>
      <w:r w:rsidRPr="0057698E">
        <w:rPr>
          <w:lang w:val="de-DE"/>
        </w:rPr>
        <w:tab/>
      </w:r>
      <w:r w:rsidRPr="0057698E">
        <w:rPr>
          <w:lang w:val="de-DE"/>
        </w:rPr>
        <w:t>https://www.tagesspiegel.de/politik/taeuschungsmanoever-fluegel-aufloesung-der-</w:t>
      </w:r>
      <w:r w:rsidRPr="0057698E">
        <w:rPr>
          <w:lang w:val="de-DE"/>
        </w:rPr>
        <w:tab/>
      </w:r>
      <w:r w:rsidRPr="0057698E">
        <w:rPr>
          <w:lang w:val="de-DE"/>
        </w:rPr>
        <w:t>af</w:t>
      </w:r>
      <w:r w:rsidRPr="0057698E">
        <w:rPr>
          <w:lang w:val="de-DE"/>
        </w:rPr>
        <w:t>d</w:t>
      </w:r>
      <w:r w:rsidRPr="0057698E">
        <w:rPr>
          <w:lang w:val="de-DE"/>
        </w:rPr>
        <w:t xml:space="preserve">-fuehrung-fehlt-die-macht-um-sich-von-hoecke-zu-trennen/25669928.html; Stand: </w:t>
      </w:r>
      <w:r w:rsidRPr="0057698E">
        <w:rPr>
          <w:lang w:val="de-DE"/>
        </w:rPr>
        <w:tab/>
      </w:r>
      <w:r w:rsidRPr="0057698E">
        <w:rPr>
          <w:lang w:val="de-DE"/>
        </w:rPr>
        <w:t>06.07.2020)</w:t>
      </w:r>
      <w:r w:rsidR="0057698E" w:rsidRPr="0057698E">
        <w:rPr>
          <w:lang w:val="de-DE"/>
        </w:rPr>
        <w:t>.</w:t>
      </w:r>
    </w:p>
    <w:p w:rsidR="00212067" w:rsidRPr="00672986" w:rsidRDefault="00212067" w:rsidP="00F22509">
      <w:pPr>
        <w:pStyle w:val="Textkrper"/>
        <w:rPr>
          <w:lang w:val="de-DE"/>
        </w:rPr>
      </w:pPr>
      <w:r w:rsidRPr="00F22509">
        <w:rPr>
          <w:smallCaps/>
        </w:rPr>
        <w:t>o. A.:</w:t>
      </w:r>
      <w:r w:rsidRPr="00F22509">
        <w:t xml:space="preserve"> „</w:t>
      </w:r>
      <w:proofErr w:type="spellStart"/>
      <w:r w:rsidRPr="00F22509">
        <w:t>Thüringer</w:t>
      </w:r>
      <w:proofErr w:type="spellEnd"/>
      <w:r w:rsidRPr="00F22509">
        <w:t xml:space="preserve"> </w:t>
      </w:r>
      <w:proofErr w:type="spellStart"/>
      <w:r w:rsidRPr="00F22509">
        <w:t>Verfassungsschutz</w:t>
      </w:r>
      <w:proofErr w:type="spellEnd"/>
      <w:r w:rsidRPr="00F22509">
        <w:t xml:space="preserve"> </w:t>
      </w:r>
      <w:proofErr w:type="spellStart"/>
      <w:r w:rsidRPr="00F22509">
        <w:t>sieht</w:t>
      </w:r>
      <w:proofErr w:type="spellEnd"/>
      <w:r w:rsidRPr="00F22509">
        <w:t xml:space="preserve"> </w:t>
      </w:r>
      <w:proofErr w:type="spellStart"/>
      <w:r w:rsidRPr="00F22509">
        <w:t>Flügel-Auflösung</w:t>
      </w:r>
      <w:proofErr w:type="spellEnd"/>
      <w:r w:rsidRPr="00F22509">
        <w:t xml:space="preserve"> </w:t>
      </w:r>
      <w:proofErr w:type="spellStart"/>
      <w:r w:rsidRPr="00F22509">
        <w:t>als</w:t>
      </w:r>
      <w:proofErr w:type="spellEnd"/>
      <w:r w:rsidRPr="00F22509">
        <w:t xml:space="preserve"> ‚</w:t>
      </w:r>
      <w:proofErr w:type="spellStart"/>
      <w:proofErr w:type="gramStart"/>
      <w:r w:rsidRPr="00F22509">
        <w:t>Nebelkerze</w:t>
      </w:r>
      <w:proofErr w:type="spellEnd"/>
      <w:r w:rsidRPr="00F22509">
        <w:t>‘</w:t>
      </w:r>
      <w:proofErr w:type="gramEnd"/>
      <w:r w:rsidRPr="00F22509">
        <w:t xml:space="preserve">“, </w:t>
      </w:r>
      <w:proofErr w:type="spellStart"/>
      <w:r w:rsidRPr="00F22509">
        <w:t>Artikel</w:t>
      </w:r>
      <w:proofErr w:type="spellEnd"/>
      <w:r w:rsidRPr="00F22509">
        <w:t xml:space="preserve"> </w:t>
      </w:r>
      <w:proofErr w:type="spellStart"/>
      <w:r w:rsidRPr="00F22509">
        <w:t>aus</w:t>
      </w:r>
      <w:proofErr w:type="spellEnd"/>
      <w:r w:rsidRPr="00F22509">
        <w:t xml:space="preserve"> der </w:t>
      </w:r>
      <w:r w:rsidR="00C87546" w:rsidRPr="00F22509">
        <w:tab/>
      </w:r>
      <w:r w:rsidRPr="00F22509">
        <w:t xml:space="preserve">ZEIT, 25. </w:t>
      </w:r>
      <w:proofErr w:type="spellStart"/>
      <w:r w:rsidRPr="00F22509">
        <w:t>März</w:t>
      </w:r>
      <w:proofErr w:type="spellEnd"/>
      <w:r w:rsidRPr="00F22509">
        <w:t xml:space="preserve"> 2020. </w:t>
      </w:r>
      <w:r w:rsidRPr="00672986">
        <w:rPr>
          <w:lang w:val="de-DE"/>
        </w:rPr>
        <w:t xml:space="preserve">(online abgerufen unter: </w:t>
      </w:r>
      <w:r w:rsidR="00F22509" w:rsidRPr="00672986">
        <w:rPr>
          <w:lang w:val="de-DE"/>
        </w:rPr>
        <w:tab/>
      </w:r>
      <w:r w:rsidR="00C87546" w:rsidRPr="00672986">
        <w:rPr>
          <w:rStyle w:val="Hyperlink"/>
          <w:i w:val="0"/>
          <w:color w:val="auto"/>
          <w:sz w:val="23"/>
          <w:lang w:val="de-DE"/>
        </w:rPr>
        <w:t>https://www.zeit.de/politik/deutschland/2020-</w:t>
      </w:r>
      <w:r w:rsidR="00C87546" w:rsidRPr="00672986">
        <w:rPr>
          <w:lang w:val="de-DE"/>
        </w:rPr>
        <w:tab/>
      </w:r>
      <w:r w:rsidR="00C87546" w:rsidRPr="00672986">
        <w:rPr>
          <w:rStyle w:val="Hyperlink"/>
          <w:i w:val="0"/>
          <w:color w:val="auto"/>
          <w:sz w:val="23"/>
          <w:lang w:val="de-DE"/>
        </w:rPr>
        <w:t>03/</w:t>
      </w:r>
      <w:proofErr w:type="spellStart"/>
      <w:r w:rsidR="00C87546" w:rsidRPr="00672986">
        <w:rPr>
          <w:rStyle w:val="Hyperlink"/>
          <w:i w:val="0"/>
          <w:color w:val="auto"/>
          <w:sz w:val="23"/>
          <w:lang w:val="de-DE"/>
        </w:rPr>
        <w:t>afd-fluegel-aufloesung</w:t>
      </w:r>
      <w:proofErr w:type="spellEnd"/>
      <w:r w:rsidR="00C87546" w:rsidRPr="00672986">
        <w:rPr>
          <w:rStyle w:val="Hyperlink"/>
          <w:i w:val="0"/>
          <w:color w:val="auto"/>
          <w:sz w:val="23"/>
          <w:lang w:val="de-DE"/>
        </w:rPr>
        <w:t>-</w:t>
      </w:r>
      <w:r w:rsidR="00F22509" w:rsidRPr="00672986">
        <w:rPr>
          <w:rStyle w:val="Hyperlink"/>
          <w:i w:val="0"/>
          <w:color w:val="auto"/>
          <w:sz w:val="23"/>
          <w:lang w:val="de-DE"/>
        </w:rPr>
        <w:tab/>
      </w:r>
      <w:r w:rsidR="00C87546" w:rsidRPr="00672986">
        <w:rPr>
          <w:rStyle w:val="Hyperlink"/>
          <w:i w:val="0"/>
          <w:color w:val="auto"/>
          <w:sz w:val="23"/>
          <w:lang w:val="de-DE"/>
        </w:rPr>
        <w:t>verfassungsschutz-</w:t>
      </w:r>
      <w:proofErr w:type="spellStart"/>
      <w:r w:rsidR="00C87546" w:rsidRPr="00672986">
        <w:rPr>
          <w:rStyle w:val="Hyperlink"/>
          <w:i w:val="0"/>
          <w:color w:val="auto"/>
          <w:sz w:val="23"/>
          <w:lang w:val="de-DE"/>
        </w:rPr>
        <w:t>thueringen</w:t>
      </w:r>
      <w:proofErr w:type="spellEnd"/>
      <w:r w:rsidR="00C87546" w:rsidRPr="00672986">
        <w:rPr>
          <w:rStyle w:val="Hyperlink"/>
          <w:i w:val="0"/>
          <w:color w:val="auto"/>
          <w:sz w:val="23"/>
          <w:lang w:val="de-DE"/>
        </w:rPr>
        <w:t>-</w:t>
      </w:r>
      <w:proofErr w:type="spellStart"/>
      <w:r w:rsidR="00C87546" w:rsidRPr="00672986">
        <w:rPr>
          <w:rStyle w:val="Hyperlink"/>
          <w:i w:val="0"/>
          <w:color w:val="auto"/>
          <w:sz w:val="23"/>
          <w:lang w:val="de-DE"/>
        </w:rPr>
        <w:t>stephan-kramer</w:t>
      </w:r>
      <w:proofErr w:type="spellEnd"/>
      <w:r w:rsidRPr="00672986">
        <w:rPr>
          <w:lang w:val="de-DE"/>
        </w:rPr>
        <w:t>; Stand: 06.07.2020)</w:t>
      </w:r>
      <w:r w:rsidR="0057698E" w:rsidRPr="00672986">
        <w:rPr>
          <w:lang w:val="de-DE"/>
        </w:rPr>
        <w:t>.</w:t>
      </w:r>
    </w:p>
    <w:p w:rsidR="00F22509" w:rsidRPr="00090A73" w:rsidRDefault="00BA7857">
      <w:pPr>
        <w:pStyle w:val="Textkrper"/>
        <w:rPr>
          <w:lang w:val="de-DE"/>
        </w:rPr>
      </w:pPr>
      <w:r w:rsidRPr="00BA7857">
        <w:rPr>
          <w:smallCaps/>
          <w:lang w:val="de-DE"/>
        </w:rPr>
        <w:t>o. A.</w:t>
      </w:r>
      <w:r w:rsidRPr="00BA7857">
        <w:rPr>
          <w:lang w:val="de-DE"/>
        </w:rPr>
        <w:t xml:space="preserve">: </w:t>
      </w:r>
      <w:r w:rsidRPr="00BA7857">
        <w:rPr>
          <w:i/>
          <w:iCs/>
          <w:lang w:val="de-DE"/>
        </w:rPr>
        <w:t>„Umfrage-Sensation für CDU/CSU: Sichert Corona-Krise die Wählergunst?“</w:t>
      </w:r>
      <w:r w:rsidRPr="00BA7857">
        <w:rPr>
          <w:lang w:val="de-DE"/>
        </w:rPr>
        <w:t xml:space="preserve">, Artikel im </w:t>
      </w:r>
      <w:r>
        <w:rPr>
          <w:lang w:val="de-DE"/>
        </w:rPr>
        <w:tab/>
      </w:r>
      <w:r w:rsidRPr="00BA7857">
        <w:rPr>
          <w:lang w:val="de-DE"/>
        </w:rPr>
        <w:t xml:space="preserve">Merkur, 13.04.2020 (online abgerufen unter: </w:t>
      </w:r>
      <w:r>
        <w:rPr>
          <w:lang w:val="de-DE"/>
        </w:rPr>
        <w:tab/>
      </w:r>
      <w:hyperlink r:id="rId13" w:history="1">
        <w:r w:rsidRPr="00F651CE">
          <w:rPr>
            <w:rStyle w:val="Hyperlink"/>
            <w:sz w:val="23"/>
            <w:lang w:val="de-DE"/>
          </w:rPr>
          <w:t>https://www.merkur.de/politik/sonntagstrend-umfrage-union-cdu-csu-werte-ergebnisse-</w:t>
        </w:r>
      </w:hyperlink>
      <w:r>
        <w:rPr>
          <w:lang w:val="de-DE"/>
        </w:rPr>
        <w:tab/>
      </w:r>
      <w:r w:rsidRPr="00BA7857">
        <w:rPr>
          <w:lang w:val="de-DE"/>
        </w:rPr>
        <w:t>parteien-zr-13648807.html; Stand: 13.07.2020)</w:t>
      </w:r>
    </w:p>
    <w:sectPr w:rsidR="00F22509" w:rsidRPr="00090A73" w:rsidSect="00594CDC">
      <w:footerReference w:type="even" r:id="rId14"/>
      <w:footerReference w:type="default" r:id="rId1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36B5" w:rsidRDefault="00AD36B5">
      <w:pPr>
        <w:spacing w:after="0"/>
      </w:pPr>
      <w:r>
        <w:separator/>
      </w:r>
    </w:p>
  </w:endnote>
  <w:endnote w:type="continuationSeparator" w:id="0">
    <w:p w:rsidR="00AD36B5" w:rsidRDefault="00AD3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Eurostile">
    <w:panose1 w:val="020B0504020202050204"/>
    <w:charset w:val="4D"/>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44533371"/>
      <w:docPartObj>
        <w:docPartGallery w:val="Page Numbers (Bottom of Page)"/>
        <w:docPartUnique/>
      </w:docPartObj>
    </w:sdtPr>
    <w:sdtContent>
      <w:p w:rsidR="00643865" w:rsidRDefault="00643865" w:rsidP="00594CD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43865" w:rsidRDefault="00643865" w:rsidP="0064386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39949014"/>
      <w:docPartObj>
        <w:docPartGallery w:val="Page Numbers (Bottom of Page)"/>
        <w:docPartUnique/>
      </w:docPartObj>
    </w:sdtPr>
    <w:sdtEndPr>
      <w:rPr>
        <w:rStyle w:val="Seitenzahl"/>
        <w:rFonts w:ascii="Cambria" w:hAnsi="Cambria"/>
      </w:rPr>
    </w:sdtEndPr>
    <w:sdtContent>
      <w:p w:rsidR="00643865" w:rsidRPr="00643865" w:rsidRDefault="00643865" w:rsidP="00594CDC">
        <w:pPr>
          <w:pStyle w:val="Fuzeile"/>
          <w:framePr w:wrap="none" w:vAnchor="text" w:hAnchor="margin" w:xAlign="right" w:y="1"/>
          <w:pBdr>
            <w:left w:val="single" w:sz="4" w:space="4" w:color="auto"/>
          </w:pBdr>
          <w:rPr>
            <w:rStyle w:val="Seitenzahl"/>
            <w:rFonts w:ascii="Cambria" w:hAnsi="Cambria"/>
          </w:rPr>
        </w:pPr>
        <w:r w:rsidRPr="00643865">
          <w:rPr>
            <w:rStyle w:val="Seitenzahl"/>
            <w:rFonts w:ascii="Cambria" w:hAnsi="Cambria"/>
          </w:rPr>
          <w:fldChar w:fldCharType="begin"/>
        </w:r>
        <w:r w:rsidRPr="00643865">
          <w:rPr>
            <w:rStyle w:val="Seitenzahl"/>
            <w:rFonts w:ascii="Cambria" w:hAnsi="Cambria"/>
          </w:rPr>
          <w:instrText xml:space="preserve"> PAGE </w:instrText>
        </w:r>
        <w:r w:rsidRPr="00643865">
          <w:rPr>
            <w:rStyle w:val="Seitenzahl"/>
            <w:rFonts w:ascii="Cambria" w:hAnsi="Cambria"/>
          </w:rPr>
          <w:fldChar w:fldCharType="separate"/>
        </w:r>
        <w:r w:rsidRPr="00643865">
          <w:rPr>
            <w:rStyle w:val="Seitenzahl"/>
            <w:rFonts w:ascii="Cambria" w:hAnsi="Cambria"/>
            <w:noProof/>
          </w:rPr>
          <w:t>1</w:t>
        </w:r>
        <w:r w:rsidRPr="00643865">
          <w:rPr>
            <w:rStyle w:val="Seitenzahl"/>
            <w:rFonts w:ascii="Cambria" w:hAnsi="Cambria"/>
          </w:rPr>
          <w:fldChar w:fldCharType="end"/>
        </w:r>
      </w:p>
    </w:sdtContent>
  </w:sdt>
  <w:p w:rsidR="00643865" w:rsidRDefault="00643865" w:rsidP="0064386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36B5" w:rsidRDefault="00AD36B5">
      <w:r>
        <w:separator/>
      </w:r>
    </w:p>
  </w:footnote>
  <w:footnote w:type="continuationSeparator" w:id="0">
    <w:p w:rsidR="00AD36B5" w:rsidRDefault="00AD36B5">
      <w:r>
        <w:continuationSeparator/>
      </w:r>
    </w:p>
  </w:footnote>
  <w:footnote w:id="1">
    <w:p w:rsidR="009172A7" w:rsidRPr="009C40AC" w:rsidRDefault="009172A7" w:rsidP="000647B1">
      <w:pPr>
        <w:pStyle w:val="Funotentext"/>
        <w:rPr>
          <w:lang w:val="de-DE"/>
        </w:rPr>
      </w:pPr>
      <w:r>
        <w:rPr>
          <w:rStyle w:val="Funotenzeichen"/>
        </w:rPr>
        <w:footnoteRef/>
      </w:r>
      <w:r w:rsidRPr="009C40AC">
        <w:rPr>
          <w:lang w:val="de-DE"/>
        </w:rPr>
        <w:t xml:space="preserve"> </w:t>
      </w:r>
      <w:r>
        <w:rPr>
          <w:lang w:val="de-DE"/>
        </w:rPr>
        <w:t xml:space="preserve">vgl. </w:t>
      </w:r>
      <w:r w:rsidRPr="00804CDA">
        <w:rPr>
          <w:smallCaps/>
          <w:lang w:val="de-DE"/>
        </w:rPr>
        <w:t xml:space="preserve">Infratest </w:t>
      </w:r>
      <w:proofErr w:type="spellStart"/>
      <w:r w:rsidRPr="00804CDA">
        <w:rPr>
          <w:smallCaps/>
          <w:lang w:val="de-DE"/>
        </w:rPr>
        <w:t>dimap</w:t>
      </w:r>
      <w:proofErr w:type="spellEnd"/>
      <w:r>
        <w:rPr>
          <w:lang w:val="de-DE"/>
        </w:rPr>
        <w:t>: ARD-</w:t>
      </w:r>
      <w:proofErr w:type="spellStart"/>
      <w:r>
        <w:rPr>
          <w:lang w:val="de-DE"/>
        </w:rPr>
        <w:t>DeutschlandTREND</w:t>
      </w:r>
      <w:proofErr w:type="spellEnd"/>
      <w:r>
        <w:rPr>
          <w:lang w:val="de-DE"/>
        </w:rPr>
        <w:t>, Februar 2020, vollständiger Bericht, S. 12.</w:t>
      </w:r>
    </w:p>
  </w:footnote>
  <w:footnote w:id="2">
    <w:p w:rsidR="009172A7" w:rsidRPr="000647B1" w:rsidRDefault="009172A7" w:rsidP="000647B1">
      <w:pPr>
        <w:pStyle w:val="Funotentext"/>
        <w:rPr>
          <w:lang w:val="de-DE"/>
        </w:rPr>
      </w:pPr>
      <w:r>
        <w:rPr>
          <w:rStyle w:val="Funotenzeichen"/>
        </w:rPr>
        <w:footnoteRef/>
      </w:r>
      <w:r w:rsidRPr="000647B1">
        <w:rPr>
          <w:lang w:val="de-DE"/>
        </w:rPr>
        <w:t xml:space="preserve"> </w:t>
      </w:r>
      <w:r>
        <w:rPr>
          <w:lang w:val="de-DE"/>
        </w:rPr>
        <w:t xml:space="preserve">vgl. </w:t>
      </w:r>
      <w:r w:rsidRPr="00804CDA">
        <w:rPr>
          <w:smallCaps/>
          <w:lang w:val="de-DE"/>
        </w:rPr>
        <w:t xml:space="preserve">Infratest </w:t>
      </w:r>
      <w:proofErr w:type="spellStart"/>
      <w:r w:rsidRPr="00804CDA">
        <w:rPr>
          <w:smallCaps/>
          <w:lang w:val="de-DE"/>
        </w:rPr>
        <w:t>dimap</w:t>
      </w:r>
      <w:proofErr w:type="spellEnd"/>
      <w:r>
        <w:rPr>
          <w:lang w:val="de-DE"/>
        </w:rPr>
        <w:t>: ARD-</w:t>
      </w:r>
      <w:proofErr w:type="spellStart"/>
      <w:r>
        <w:rPr>
          <w:lang w:val="de-DE"/>
        </w:rPr>
        <w:t>DeutschlandTREND</w:t>
      </w:r>
      <w:proofErr w:type="spellEnd"/>
      <w:r>
        <w:rPr>
          <w:lang w:val="de-DE"/>
        </w:rPr>
        <w:t>, Mai 2020, vollständiger Bericht, S. 14.</w:t>
      </w:r>
    </w:p>
  </w:footnote>
  <w:footnote w:id="3">
    <w:p w:rsidR="009172A7" w:rsidRPr="009172A7" w:rsidRDefault="009172A7">
      <w:pPr>
        <w:pStyle w:val="Funotentext"/>
        <w:rPr>
          <w:lang w:val="de-DE"/>
        </w:rPr>
      </w:pPr>
      <w:r>
        <w:rPr>
          <w:rStyle w:val="Funotenzeichen"/>
        </w:rPr>
        <w:footnoteRef/>
      </w:r>
      <w:r w:rsidRPr="009172A7">
        <w:rPr>
          <w:lang w:val="de-DE"/>
        </w:rPr>
        <w:t xml:space="preserve"> </w:t>
      </w:r>
      <w:r>
        <w:rPr>
          <w:lang w:val="de-DE"/>
        </w:rPr>
        <w:t xml:space="preserve">vgl. </w:t>
      </w:r>
      <w:r w:rsidR="00804CDA" w:rsidRPr="00804CDA">
        <w:rPr>
          <w:smallCaps/>
          <w:lang w:val="de-DE"/>
        </w:rPr>
        <w:t xml:space="preserve">Infratest </w:t>
      </w:r>
      <w:proofErr w:type="spellStart"/>
      <w:r w:rsidR="00804CDA" w:rsidRPr="00804CDA">
        <w:rPr>
          <w:smallCaps/>
          <w:lang w:val="de-DE"/>
        </w:rPr>
        <w:t>dimap</w:t>
      </w:r>
      <w:proofErr w:type="spellEnd"/>
      <w:r w:rsidR="00804CDA">
        <w:rPr>
          <w:lang w:val="de-DE"/>
        </w:rPr>
        <w:t xml:space="preserve">: </w:t>
      </w:r>
      <w:r>
        <w:rPr>
          <w:lang w:val="de-DE"/>
        </w:rPr>
        <w:t>ARD-</w:t>
      </w:r>
      <w:proofErr w:type="spellStart"/>
      <w:r>
        <w:rPr>
          <w:lang w:val="de-DE"/>
        </w:rPr>
        <w:t>DeutschlandTREND</w:t>
      </w:r>
      <w:proofErr w:type="spellEnd"/>
      <w:r w:rsidR="00B43DED">
        <w:rPr>
          <w:lang w:val="de-DE"/>
        </w:rPr>
        <w:t>, Mai 2020, S. 16</w:t>
      </w:r>
      <w:r w:rsidR="00555042">
        <w:rPr>
          <w:lang w:val="de-DE"/>
        </w:rPr>
        <w:t>.</w:t>
      </w:r>
    </w:p>
  </w:footnote>
  <w:footnote w:id="4">
    <w:p w:rsidR="00090A73" w:rsidRPr="00090A73" w:rsidRDefault="00090A73" w:rsidP="00090A73">
      <w:pPr>
        <w:pStyle w:val="Funotentext"/>
        <w:rPr>
          <w:lang w:val="de-DE"/>
        </w:rPr>
      </w:pPr>
      <w:r>
        <w:rPr>
          <w:rStyle w:val="Funotenzeichen"/>
        </w:rPr>
        <w:footnoteRef/>
      </w:r>
      <w:r w:rsidRPr="00090A73">
        <w:rPr>
          <w:lang w:val="de-DE"/>
        </w:rPr>
        <w:t xml:space="preserve"> </w:t>
      </w:r>
      <w:r>
        <w:rPr>
          <w:lang w:val="de-DE"/>
        </w:rPr>
        <w:t xml:space="preserve">vgl. </w:t>
      </w:r>
      <w:r w:rsidRPr="00804CDA">
        <w:rPr>
          <w:smallCaps/>
          <w:lang w:val="de-DE"/>
        </w:rPr>
        <w:t>o. A.</w:t>
      </w:r>
      <w:r>
        <w:rPr>
          <w:lang w:val="de-DE"/>
        </w:rPr>
        <w:t xml:space="preserve">: </w:t>
      </w:r>
      <w:r w:rsidRPr="00F22509">
        <w:rPr>
          <w:i/>
          <w:iCs/>
          <w:lang w:val="de-DE"/>
        </w:rPr>
        <w:t>„Thüringer Verfassungsschutz sieht Flügel-Auflösung als ‚Nebelkerze‘“</w:t>
      </w:r>
      <w:r>
        <w:rPr>
          <w:lang w:val="de-DE"/>
        </w:rPr>
        <w:t xml:space="preserve">, Artikel aus der ZEIT, 25. März 2020. (online abgerufen unter: </w:t>
      </w:r>
      <w:r w:rsidR="00F22509">
        <w:rPr>
          <w:lang w:val="de-DE"/>
        </w:rPr>
        <w:t>https://www.zeit.de/politik/deutschland/2020-03/afd-fluegel-aufloesung-verfassungsschutz-thueringen-stephan-kramer</w:t>
      </w:r>
      <w:r>
        <w:rPr>
          <w:lang w:val="de-DE"/>
        </w:rPr>
        <w:t xml:space="preserve">; Stand: </w:t>
      </w:r>
      <w:r w:rsidR="00313F86">
        <w:rPr>
          <w:lang w:val="de-DE"/>
        </w:rPr>
        <w:t>06</w:t>
      </w:r>
      <w:r>
        <w:rPr>
          <w:lang w:val="de-DE"/>
        </w:rPr>
        <w:t>.07.2020)</w:t>
      </w:r>
      <w:r w:rsidR="00672986">
        <w:rPr>
          <w:lang w:val="de-DE"/>
        </w:rPr>
        <w:t>.</w:t>
      </w:r>
    </w:p>
  </w:footnote>
  <w:footnote w:id="5">
    <w:p w:rsidR="00804CDA" w:rsidRPr="00313F86" w:rsidRDefault="00804CDA">
      <w:pPr>
        <w:pStyle w:val="Funotentext"/>
        <w:rPr>
          <w:lang w:val="de-DE"/>
        </w:rPr>
      </w:pPr>
      <w:r>
        <w:rPr>
          <w:rStyle w:val="Funotenzeichen"/>
        </w:rPr>
        <w:footnoteRef/>
      </w:r>
      <w:r w:rsidRPr="00804CDA">
        <w:rPr>
          <w:lang w:val="de-DE"/>
        </w:rPr>
        <w:t xml:space="preserve"> </w:t>
      </w:r>
      <w:r w:rsidR="00313F86" w:rsidRPr="00313F86">
        <w:rPr>
          <w:smallCaps/>
          <w:lang w:val="de-DE"/>
        </w:rPr>
        <w:t>Meisner</w:t>
      </w:r>
      <w:r w:rsidR="00313F86">
        <w:rPr>
          <w:lang w:val="de-DE"/>
        </w:rPr>
        <w:t xml:space="preserve">, Mathias: </w:t>
      </w:r>
      <w:r w:rsidR="00313F86" w:rsidRPr="00F22509">
        <w:rPr>
          <w:i/>
          <w:iCs/>
          <w:lang w:val="de-DE"/>
        </w:rPr>
        <w:t xml:space="preserve">„‘Der AfD-Führung fehlt die Macht, um sich von </w:t>
      </w:r>
      <w:proofErr w:type="spellStart"/>
      <w:r w:rsidR="00313F86" w:rsidRPr="00F22509">
        <w:rPr>
          <w:i/>
          <w:iCs/>
          <w:lang w:val="de-DE"/>
        </w:rPr>
        <w:t>Höcke</w:t>
      </w:r>
      <w:proofErr w:type="spellEnd"/>
      <w:r w:rsidR="00313F86" w:rsidRPr="00F22509">
        <w:rPr>
          <w:i/>
          <w:iCs/>
          <w:lang w:val="de-DE"/>
        </w:rPr>
        <w:t xml:space="preserve"> zu trennen‘“,</w:t>
      </w:r>
      <w:r w:rsidR="00313F86">
        <w:rPr>
          <w:lang w:val="de-DE"/>
        </w:rPr>
        <w:t xml:space="preserve"> Artikel des Tagesspiegel, 22. März 2020. (online abgerufen unter: </w:t>
      </w:r>
      <w:r w:rsidR="00F22509">
        <w:rPr>
          <w:lang w:val="de-DE"/>
        </w:rPr>
        <w:t>https://www.tagesspiegel.de/politik/taeuschungsmanoever-fluegel-aufloesung-der-afd-fuehrung-fehlt-die-macht-um-sich-von-hoecke-zu-trennen/25669928.html</w:t>
      </w:r>
      <w:r w:rsidR="00313F86">
        <w:rPr>
          <w:lang w:val="de-DE"/>
        </w:rPr>
        <w:t>; Stand: 06.07.2020)</w:t>
      </w:r>
      <w:r w:rsidR="00672986">
        <w:rPr>
          <w:lang w:val="de-DE"/>
        </w:rPr>
        <w:t>.</w:t>
      </w:r>
    </w:p>
  </w:footnote>
  <w:footnote w:id="6">
    <w:p w:rsidR="00D275D4" w:rsidRPr="00D275D4" w:rsidRDefault="00D275D4">
      <w:pPr>
        <w:pStyle w:val="Funotentext"/>
        <w:rPr>
          <w:lang w:val="de-DE"/>
        </w:rPr>
      </w:pPr>
      <w:r>
        <w:rPr>
          <w:rStyle w:val="Funotenzeichen"/>
        </w:rPr>
        <w:footnoteRef/>
      </w:r>
      <w:r w:rsidRPr="00D275D4">
        <w:rPr>
          <w:lang w:val="de-DE"/>
        </w:rPr>
        <w:t xml:space="preserve"> </w:t>
      </w:r>
      <w:r>
        <w:rPr>
          <w:lang w:val="de-DE"/>
        </w:rPr>
        <w:t xml:space="preserve">Kommentar des Politologen Richard </w:t>
      </w:r>
      <w:proofErr w:type="spellStart"/>
      <w:r w:rsidRPr="009A3F61">
        <w:rPr>
          <w:smallCaps/>
          <w:lang w:val="de-DE"/>
        </w:rPr>
        <w:t>Stöss</w:t>
      </w:r>
      <w:proofErr w:type="spellEnd"/>
      <w:r>
        <w:rPr>
          <w:lang w:val="de-DE"/>
        </w:rPr>
        <w:t xml:space="preserve"> in: </w:t>
      </w:r>
      <w:proofErr w:type="spellStart"/>
      <w:r w:rsidRPr="009A3F61">
        <w:rPr>
          <w:smallCaps/>
          <w:lang w:val="de-DE"/>
        </w:rPr>
        <w:t>Lanig</w:t>
      </w:r>
      <w:proofErr w:type="spellEnd"/>
      <w:r>
        <w:rPr>
          <w:lang w:val="de-DE"/>
        </w:rPr>
        <w:t xml:space="preserve">, Thomas: „Warum die AfD nicht so erfolgreich sein wird wie die FPÖ“, Artikel </w:t>
      </w:r>
      <w:r w:rsidR="001303EC">
        <w:rPr>
          <w:lang w:val="de-DE"/>
        </w:rPr>
        <w:t>im Stern, 25.04.2016</w:t>
      </w:r>
      <w:r w:rsidR="002B60BF">
        <w:rPr>
          <w:lang w:val="de-DE"/>
        </w:rPr>
        <w:t xml:space="preserve"> (online abgerufen unter: </w:t>
      </w:r>
      <w:r w:rsidR="002B60BF" w:rsidRPr="005B7AEA">
        <w:rPr>
          <w:i/>
          <w:sz w:val="18"/>
          <w:lang w:val="de-DE"/>
        </w:rPr>
        <w:t>https://www.stern.de/politik/deutschland/afd-wohl-nie-so-erfolgreich-wie-die-fpoe-6814160.html</w:t>
      </w:r>
      <w:r w:rsidR="002B60BF">
        <w:rPr>
          <w:lang w:val="de-DE"/>
        </w:rPr>
        <w:t>; Stand: 06.07.2020)</w:t>
      </w:r>
      <w:r w:rsidR="00672986">
        <w:rPr>
          <w:lang w:val="de-DE"/>
        </w:rPr>
        <w:t>.</w:t>
      </w:r>
    </w:p>
  </w:footnote>
  <w:footnote w:id="7">
    <w:p w:rsidR="00FF5EC9" w:rsidRPr="00FF5EC9" w:rsidRDefault="00FF5EC9">
      <w:pPr>
        <w:pStyle w:val="Funotentext"/>
        <w:rPr>
          <w:lang w:val="de-DE"/>
        </w:rPr>
      </w:pPr>
      <w:r>
        <w:rPr>
          <w:rStyle w:val="Funotenzeichen"/>
        </w:rPr>
        <w:footnoteRef/>
      </w:r>
      <w:r w:rsidRPr="00FF5EC9">
        <w:rPr>
          <w:lang w:val="de-DE"/>
        </w:rPr>
        <w:t xml:space="preserve"> </w:t>
      </w:r>
      <w:r>
        <w:rPr>
          <w:lang w:val="de-DE"/>
        </w:rPr>
        <w:t xml:space="preserve">vgl. </w:t>
      </w:r>
      <w:proofErr w:type="spellStart"/>
      <w:r w:rsidRPr="00840A0E">
        <w:rPr>
          <w:smallCaps/>
          <w:lang w:val="de-DE"/>
        </w:rPr>
        <w:t>Niedermayer</w:t>
      </w:r>
      <w:proofErr w:type="spellEnd"/>
      <w:r>
        <w:rPr>
          <w:lang w:val="de-DE"/>
        </w:rPr>
        <w:t xml:space="preserve">, Oskar; </w:t>
      </w:r>
      <w:r w:rsidRPr="00840A0E">
        <w:rPr>
          <w:smallCaps/>
          <w:lang w:val="de-DE"/>
        </w:rPr>
        <w:t>Hofrichter</w:t>
      </w:r>
      <w:r>
        <w:rPr>
          <w:lang w:val="de-DE"/>
        </w:rPr>
        <w:t xml:space="preserve">, Anton: </w:t>
      </w:r>
      <w:r>
        <w:rPr>
          <w:i/>
          <w:iCs/>
          <w:lang w:val="de-DE"/>
        </w:rPr>
        <w:t>„Die Wählerschaft der AfD: Wer ist sie, woher kommt sie und wie weit rechts steht sie?“</w:t>
      </w:r>
      <w:r>
        <w:rPr>
          <w:lang w:val="de-DE"/>
        </w:rPr>
        <w:t>, Zeitschrift für Parlamentsfragen (</w:t>
      </w:r>
      <w:proofErr w:type="spellStart"/>
      <w:r>
        <w:rPr>
          <w:lang w:val="de-DE"/>
        </w:rPr>
        <w:t>ZParl</w:t>
      </w:r>
      <w:proofErr w:type="spellEnd"/>
      <w:r>
        <w:rPr>
          <w:lang w:val="de-DE"/>
        </w:rPr>
        <w:t>), Heft 2/2016, S. 278</w:t>
      </w:r>
      <w:r w:rsidR="00672986">
        <w:rPr>
          <w:lang w:val="de-DE"/>
        </w:rPr>
        <w:t>.</w:t>
      </w:r>
    </w:p>
  </w:footnote>
  <w:footnote w:id="8">
    <w:p w:rsidR="00C90BEF" w:rsidRPr="00C90BEF" w:rsidRDefault="00C90BEF">
      <w:pPr>
        <w:pStyle w:val="Funotentext"/>
        <w:rPr>
          <w:lang w:val="de-DE"/>
        </w:rPr>
      </w:pPr>
      <w:r>
        <w:rPr>
          <w:rStyle w:val="Funotenzeichen"/>
        </w:rPr>
        <w:footnoteRef/>
      </w:r>
      <w:r w:rsidRPr="00C90BEF">
        <w:rPr>
          <w:lang w:val="de-DE"/>
        </w:rPr>
        <w:t xml:space="preserve"> </w:t>
      </w:r>
      <w:proofErr w:type="spellStart"/>
      <w:r w:rsidRPr="004D0C20">
        <w:rPr>
          <w:smallCaps/>
          <w:lang w:val="de-DE"/>
        </w:rPr>
        <w:t>Rödder</w:t>
      </w:r>
      <w:proofErr w:type="spellEnd"/>
      <w:r>
        <w:rPr>
          <w:lang w:val="de-DE"/>
        </w:rPr>
        <w:t>,</w:t>
      </w:r>
      <w:r w:rsidR="00C76922">
        <w:rPr>
          <w:lang w:val="de-DE"/>
        </w:rPr>
        <w:t xml:space="preserve"> Andreas: </w:t>
      </w:r>
      <w:r w:rsidR="00C76922">
        <w:rPr>
          <w:i/>
          <w:iCs/>
          <w:lang w:val="de-DE"/>
        </w:rPr>
        <w:t>„Konservativ 21.0: Eine Agenda für Deutschland“</w:t>
      </w:r>
      <w:r w:rsidR="00C76922">
        <w:rPr>
          <w:lang w:val="de-DE"/>
        </w:rPr>
        <w:t>, C. H. Beck, München 2019,</w:t>
      </w:r>
      <w:r>
        <w:rPr>
          <w:lang w:val="de-DE"/>
        </w:rPr>
        <w:t xml:space="preserve"> S. 124</w:t>
      </w:r>
      <w:r w:rsidR="00C76922">
        <w:rPr>
          <w:lang w:val="de-DE"/>
        </w:rPr>
        <w:t>.</w:t>
      </w:r>
    </w:p>
  </w:footnote>
  <w:footnote w:id="9">
    <w:p w:rsidR="009172A7" w:rsidRPr="00E173EB" w:rsidRDefault="009172A7">
      <w:pPr>
        <w:pStyle w:val="Funotentext"/>
        <w:rPr>
          <w:lang w:val="de-DE"/>
        </w:rPr>
      </w:pPr>
      <w:r>
        <w:rPr>
          <w:rStyle w:val="Funotenzeichen"/>
        </w:rPr>
        <w:footnoteRef/>
      </w:r>
      <w:r w:rsidRPr="00E173EB">
        <w:rPr>
          <w:lang w:val="de-DE"/>
        </w:rPr>
        <w:t xml:space="preserve"> </w:t>
      </w:r>
      <w:r>
        <w:rPr>
          <w:lang w:val="de-DE"/>
        </w:rPr>
        <w:t xml:space="preserve">vgl. </w:t>
      </w:r>
      <w:proofErr w:type="spellStart"/>
      <w:r w:rsidR="008B2677" w:rsidRPr="008B2677">
        <w:rPr>
          <w:smallCaps/>
          <w:lang w:val="de-DE"/>
        </w:rPr>
        <w:t>Schoen</w:t>
      </w:r>
      <w:proofErr w:type="spellEnd"/>
      <w:r w:rsidR="008B2677">
        <w:rPr>
          <w:lang w:val="de-DE"/>
        </w:rPr>
        <w:t xml:space="preserve">, Harald: </w:t>
      </w:r>
      <w:r w:rsidR="008B2677">
        <w:rPr>
          <w:i/>
          <w:iCs/>
          <w:lang w:val="de-DE"/>
        </w:rPr>
        <w:t>„Soziologische Ansätze in der empirischen Wahlforschung“</w:t>
      </w:r>
      <w:r w:rsidR="008B2677">
        <w:rPr>
          <w:lang w:val="de-DE"/>
        </w:rPr>
        <w:t xml:space="preserve">, in: </w:t>
      </w:r>
      <w:r w:rsidRPr="008B2677">
        <w:rPr>
          <w:smallCaps/>
          <w:lang w:val="de-DE"/>
        </w:rPr>
        <w:t>Falter</w:t>
      </w:r>
      <w:r>
        <w:rPr>
          <w:lang w:val="de-DE"/>
        </w:rPr>
        <w:t xml:space="preserve">, Jürgen W.; </w:t>
      </w:r>
      <w:proofErr w:type="spellStart"/>
      <w:r w:rsidRPr="008B2677">
        <w:rPr>
          <w:smallCaps/>
          <w:lang w:val="de-DE"/>
        </w:rPr>
        <w:t>Schoen</w:t>
      </w:r>
      <w:proofErr w:type="spellEnd"/>
      <w:r>
        <w:rPr>
          <w:lang w:val="de-DE"/>
        </w:rPr>
        <w:t xml:space="preserve">, Harald (Hrsg.): </w:t>
      </w:r>
      <w:r>
        <w:rPr>
          <w:i/>
          <w:iCs/>
          <w:lang w:val="de-DE"/>
        </w:rPr>
        <w:t>„Handbuch Wahlforschung“</w:t>
      </w:r>
      <w:r>
        <w:rPr>
          <w:lang w:val="de-DE"/>
        </w:rPr>
        <w:t xml:space="preserve">, Springer Fachmedien, Wiesbaden </w:t>
      </w:r>
      <w:r w:rsidRPr="00E173EB">
        <w:rPr>
          <w:vertAlign w:val="superscript"/>
          <w:lang w:val="de-DE"/>
        </w:rPr>
        <w:t>2</w:t>
      </w:r>
      <w:r>
        <w:rPr>
          <w:lang w:val="de-DE"/>
        </w:rPr>
        <w:t>2014</w:t>
      </w:r>
      <w:r w:rsidR="00F156CA">
        <w:rPr>
          <w:lang w:val="de-DE"/>
        </w:rPr>
        <w:t>, S. 169-180</w:t>
      </w:r>
    </w:p>
  </w:footnote>
  <w:footnote w:id="10">
    <w:p w:rsidR="008D23AD" w:rsidRPr="008D23AD" w:rsidRDefault="008D23AD">
      <w:pPr>
        <w:pStyle w:val="Funotentext"/>
        <w:rPr>
          <w:lang w:val="de-DE"/>
        </w:rPr>
      </w:pPr>
      <w:r>
        <w:rPr>
          <w:rStyle w:val="Funotenzeichen"/>
        </w:rPr>
        <w:footnoteRef/>
      </w:r>
      <w:r>
        <w:t xml:space="preserve"> </w:t>
      </w:r>
      <w:r>
        <w:rPr>
          <w:lang w:val="de-DE"/>
        </w:rPr>
        <w:t>Ebd., S. 172</w:t>
      </w:r>
    </w:p>
  </w:footnote>
  <w:footnote w:id="11">
    <w:p w:rsidR="002409CD" w:rsidRPr="002409CD" w:rsidRDefault="002409CD">
      <w:pPr>
        <w:pStyle w:val="Funotentext"/>
        <w:rPr>
          <w:lang w:val="de-DE"/>
        </w:rPr>
      </w:pPr>
      <w:r>
        <w:rPr>
          <w:rStyle w:val="Funotenzeichen"/>
        </w:rPr>
        <w:footnoteRef/>
      </w:r>
      <w:r w:rsidRPr="002409CD">
        <w:rPr>
          <w:lang w:val="de-DE"/>
        </w:rPr>
        <w:t xml:space="preserve"> </w:t>
      </w:r>
      <w:r>
        <w:rPr>
          <w:lang w:val="de-DE"/>
        </w:rPr>
        <w:t xml:space="preserve">vgl. hierzu: </w:t>
      </w:r>
      <w:proofErr w:type="spellStart"/>
      <w:r w:rsidRPr="00987DB0">
        <w:rPr>
          <w:smallCaps/>
          <w:lang w:val="de-DE"/>
        </w:rPr>
        <w:t>Arzheimer</w:t>
      </w:r>
      <w:proofErr w:type="spellEnd"/>
      <w:r>
        <w:rPr>
          <w:lang w:val="de-DE"/>
        </w:rPr>
        <w:t xml:space="preserve">, Kai; </w:t>
      </w:r>
      <w:r w:rsidRPr="00987DB0">
        <w:rPr>
          <w:smallCaps/>
          <w:lang w:val="de-DE"/>
        </w:rPr>
        <w:t>Schmitt</w:t>
      </w:r>
      <w:r>
        <w:rPr>
          <w:lang w:val="de-DE"/>
        </w:rPr>
        <w:t xml:space="preserve">, Annette: </w:t>
      </w:r>
      <w:r>
        <w:rPr>
          <w:i/>
          <w:iCs/>
          <w:lang w:val="de-DE"/>
        </w:rPr>
        <w:t>„Der ökonomische Ansatz“</w:t>
      </w:r>
      <w:r>
        <w:rPr>
          <w:lang w:val="de-DE"/>
        </w:rPr>
        <w:t xml:space="preserve">, in: </w:t>
      </w:r>
      <w:r w:rsidRPr="008B2677">
        <w:rPr>
          <w:smallCaps/>
          <w:lang w:val="de-DE"/>
        </w:rPr>
        <w:t>Falter</w:t>
      </w:r>
      <w:r>
        <w:rPr>
          <w:lang w:val="de-DE"/>
        </w:rPr>
        <w:t xml:space="preserve">, Jürgen W.; </w:t>
      </w:r>
      <w:proofErr w:type="spellStart"/>
      <w:r w:rsidRPr="008B2677">
        <w:rPr>
          <w:smallCaps/>
          <w:lang w:val="de-DE"/>
        </w:rPr>
        <w:t>Schoen</w:t>
      </w:r>
      <w:proofErr w:type="spellEnd"/>
      <w:r>
        <w:rPr>
          <w:lang w:val="de-DE"/>
        </w:rPr>
        <w:t xml:space="preserve">, Harald (Hrsg.): </w:t>
      </w:r>
      <w:r>
        <w:rPr>
          <w:i/>
          <w:iCs/>
          <w:lang w:val="de-DE"/>
        </w:rPr>
        <w:t>„Handbuch Wahlforschung“</w:t>
      </w:r>
      <w:r>
        <w:rPr>
          <w:lang w:val="de-DE"/>
        </w:rPr>
        <w:t xml:space="preserve">, Springer Fachmedien, Wiesbaden </w:t>
      </w:r>
      <w:r w:rsidRPr="00E173EB">
        <w:rPr>
          <w:vertAlign w:val="superscript"/>
          <w:lang w:val="de-DE"/>
        </w:rPr>
        <w:t>2</w:t>
      </w:r>
      <w:r>
        <w:rPr>
          <w:lang w:val="de-DE"/>
        </w:rPr>
        <w:t>2014</w:t>
      </w:r>
      <w:r>
        <w:rPr>
          <w:lang w:val="de-DE"/>
        </w:rPr>
        <w:t xml:space="preserve">; hier besonders interessant für vorliegende Arbeit der Absatz 8.3 zu Anthony Downs‘ </w:t>
      </w:r>
      <w:r w:rsidRPr="002409CD">
        <w:rPr>
          <w:i/>
          <w:iCs/>
          <w:lang w:val="de-DE"/>
        </w:rPr>
        <w:t>„Ökonomische Theorie der Demokratie“</w:t>
      </w:r>
    </w:p>
  </w:footnote>
  <w:footnote w:id="12">
    <w:p w:rsidR="00DF77EA" w:rsidRPr="00DF77EA" w:rsidRDefault="00DF77EA">
      <w:pPr>
        <w:pStyle w:val="Funotentext"/>
        <w:rPr>
          <w:lang w:val="de-DE"/>
        </w:rPr>
      </w:pPr>
      <w:r>
        <w:rPr>
          <w:rStyle w:val="Funotenzeichen"/>
        </w:rPr>
        <w:footnoteRef/>
      </w:r>
      <w:r w:rsidRPr="00DF77EA">
        <w:rPr>
          <w:lang w:val="de-DE"/>
        </w:rPr>
        <w:t xml:space="preserve"> </w:t>
      </w:r>
      <w:proofErr w:type="spellStart"/>
      <w:r w:rsidRPr="00F949BA">
        <w:rPr>
          <w:smallCaps/>
          <w:lang w:val="de-DE"/>
        </w:rPr>
        <w:t>Schoen</w:t>
      </w:r>
      <w:proofErr w:type="spellEnd"/>
      <w:r>
        <w:rPr>
          <w:lang w:val="de-DE"/>
        </w:rPr>
        <w:t xml:space="preserve">, Harald; </w:t>
      </w:r>
      <w:r w:rsidRPr="00F949BA">
        <w:rPr>
          <w:smallCaps/>
          <w:lang w:val="de-DE"/>
        </w:rPr>
        <w:t>Weins</w:t>
      </w:r>
      <w:r>
        <w:rPr>
          <w:lang w:val="de-DE"/>
        </w:rPr>
        <w:t xml:space="preserve">, Cornelia: </w:t>
      </w:r>
      <w:r>
        <w:rPr>
          <w:i/>
          <w:iCs/>
          <w:lang w:val="de-DE"/>
        </w:rPr>
        <w:t>„Der sozialpsychologische Ansatz zur Erklärung von Wahlverhalten“</w:t>
      </w:r>
      <w:r>
        <w:rPr>
          <w:lang w:val="de-DE"/>
        </w:rPr>
        <w:t xml:space="preserve">, in: </w:t>
      </w:r>
      <w:r w:rsidRPr="008B2677">
        <w:rPr>
          <w:smallCaps/>
          <w:lang w:val="de-DE"/>
        </w:rPr>
        <w:t>Falter</w:t>
      </w:r>
      <w:r>
        <w:rPr>
          <w:lang w:val="de-DE"/>
        </w:rPr>
        <w:t xml:space="preserve">, Jürgen W.; </w:t>
      </w:r>
      <w:proofErr w:type="spellStart"/>
      <w:r w:rsidRPr="008B2677">
        <w:rPr>
          <w:smallCaps/>
          <w:lang w:val="de-DE"/>
        </w:rPr>
        <w:t>Schoen</w:t>
      </w:r>
      <w:proofErr w:type="spellEnd"/>
      <w:r>
        <w:rPr>
          <w:lang w:val="de-DE"/>
        </w:rPr>
        <w:t xml:space="preserve">, Harald (Hrsg.): </w:t>
      </w:r>
      <w:r>
        <w:rPr>
          <w:i/>
          <w:iCs/>
          <w:lang w:val="de-DE"/>
        </w:rPr>
        <w:t>„Handbuch Wahlforschung“</w:t>
      </w:r>
      <w:r>
        <w:rPr>
          <w:lang w:val="de-DE"/>
        </w:rPr>
        <w:t xml:space="preserve">, Springer Fachmedien, Wiesbaden </w:t>
      </w:r>
      <w:r w:rsidRPr="00E173EB">
        <w:rPr>
          <w:vertAlign w:val="superscript"/>
          <w:lang w:val="de-DE"/>
        </w:rPr>
        <w:t>2</w:t>
      </w:r>
      <w:r>
        <w:rPr>
          <w:lang w:val="de-DE"/>
        </w:rPr>
        <w:t>2014</w:t>
      </w:r>
      <w:r>
        <w:rPr>
          <w:lang w:val="de-DE"/>
        </w:rPr>
        <w:t>, S. 301</w:t>
      </w:r>
      <w:r w:rsidR="004836B3">
        <w:rPr>
          <w:lang w:val="de-DE"/>
        </w:rPr>
        <w:t>.</w:t>
      </w:r>
    </w:p>
  </w:footnote>
  <w:footnote w:id="13">
    <w:p w:rsidR="00EE75B3" w:rsidRPr="00EE75B3" w:rsidRDefault="00EE75B3">
      <w:pPr>
        <w:pStyle w:val="Funotentext"/>
        <w:rPr>
          <w:lang w:val="de-DE"/>
        </w:rPr>
      </w:pPr>
      <w:r>
        <w:rPr>
          <w:rStyle w:val="Funotenzeichen"/>
        </w:rPr>
        <w:footnoteRef/>
      </w:r>
      <w:r>
        <w:rPr>
          <w:lang w:val="de-DE"/>
        </w:rPr>
        <w:t xml:space="preserve"> vgl. o. A.: </w:t>
      </w:r>
      <w:r>
        <w:rPr>
          <w:i/>
          <w:iCs/>
          <w:lang w:val="de-DE"/>
        </w:rPr>
        <w:t>„Umfrage-Sensation für CDU/CSU: Sichert Corona-Krise die Wählergunst?“</w:t>
      </w:r>
      <w:r>
        <w:rPr>
          <w:lang w:val="de-DE"/>
        </w:rPr>
        <w:t xml:space="preserve">, Artikel im Merkur, 13.04.2020 </w:t>
      </w:r>
      <w:r w:rsidRPr="00BA7857">
        <w:rPr>
          <w:lang w:val="de-DE"/>
        </w:rPr>
        <w:t>(online abgerufen unter:</w:t>
      </w:r>
      <w:r w:rsidRPr="00BA7857">
        <w:rPr>
          <w:szCs w:val="20"/>
          <w:lang w:val="de-DE"/>
        </w:rPr>
        <w:t xml:space="preserve"> </w:t>
      </w:r>
      <w:r w:rsidRPr="00BA7857">
        <w:rPr>
          <w:szCs w:val="20"/>
          <w:lang w:val="de-DE"/>
        </w:rPr>
        <w:t>https://www.merkur.de/politik/sonntagstrend-umfrage-union-cdu-csu-werte-ergebnisse-parteien-zr-13648807.html</w:t>
      </w:r>
      <w:r w:rsidRPr="00BA7857">
        <w:rPr>
          <w:lang w:val="de-DE"/>
        </w:rPr>
        <w:t>; Stand: 13.07.2020)</w:t>
      </w:r>
    </w:p>
  </w:footnote>
  <w:footnote w:id="14">
    <w:p w:rsidR="000D7973" w:rsidRPr="00E433B2" w:rsidRDefault="000D7973">
      <w:pPr>
        <w:pStyle w:val="Funotentext"/>
      </w:pPr>
      <w:r>
        <w:rPr>
          <w:rStyle w:val="Funotenzeichen"/>
        </w:rPr>
        <w:footnoteRef/>
      </w:r>
      <w:r w:rsidRPr="00E433B2">
        <w:t xml:space="preserve"> </w:t>
      </w:r>
      <w:r w:rsidRPr="00E433B2">
        <w:rPr>
          <w:smallCaps/>
        </w:rPr>
        <w:t>Schoen</w:t>
      </w:r>
      <w:r w:rsidRPr="00E433B2">
        <w:t xml:space="preserve">, Harald; </w:t>
      </w:r>
      <w:proofErr w:type="spellStart"/>
      <w:r w:rsidRPr="00E433B2">
        <w:rPr>
          <w:smallCaps/>
        </w:rPr>
        <w:t>Weins</w:t>
      </w:r>
      <w:proofErr w:type="spellEnd"/>
      <w:r w:rsidRPr="00E433B2">
        <w:t>, Cornelia</w:t>
      </w:r>
      <w:r w:rsidR="00E433B2" w:rsidRPr="00E433B2">
        <w:t>,</w:t>
      </w:r>
      <w:r w:rsidR="00E433B2" w:rsidRPr="00E433B2">
        <w:rPr>
          <w:i/>
          <w:iCs/>
        </w:rPr>
        <w:t xml:space="preserve"> </w:t>
      </w:r>
      <w:r w:rsidRPr="00E433B2">
        <w:t>S. 289</w:t>
      </w:r>
    </w:p>
  </w:footnote>
  <w:footnote w:id="15">
    <w:p w:rsidR="00E433B2" w:rsidRPr="00E433B2" w:rsidRDefault="00E433B2">
      <w:pPr>
        <w:pStyle w:val="Funotentext"/>
        <w:rPr>
          <w:lang w:val="de-DE"/>
        </w:rPr>
      </w:pPr>
      <w:r>
        <w:rPr>
          <w:rStyle w:val="Funotenzeichen"/>
        </w:rPr>
        <w:footnoteRef/>
      </w:r>
      <w:r>
        <w:t xml:space="preserve"> </w:t>
      </w:r>
      <w:r w:rsidR="00005205">
        <w:rPr>
          <w:lang w:val="de-DE"/>
        </w:rPr>
        <w:t>v</w:t>
      </w:r>
      <w:r>
        <w:rPr>
          <w:lang w:val="de-DE"/>
        </w:rPr>
        <w:t>gl. Ebd.</w:t>
      </w:r>
      <w:r w:rsidR="00005205">
        <w:rPr>
          <w:lang w:val="de-DE"/>
        </w:rPr>
        <w:t xml:space="preserve">, S. </w:t>
      </w:r>
      <w:r w:rsidR="000530C3">
        <w:rPr>
          <w:lang w:val="de-DE"/>
        </w:rPr>
        <w:t>284-291</w:t>
      </w:r>
    </w:p>
  </w:footnote>
  <w:footnote w:id="16">
    <w:p w:rsidR="00AC7A1F" w:rsidRPr="00F56193" w:rsidRDefault="00AC7A1F">
      <w:pPr>
        <w:pStyle w:val="Funotentext"/>
        <w:rPr>
          <w:lang w:val="de-DE"/>
        </w:rPr>
      </w:pPr>
      <w:r>
        <w:rPr>
          <w:rStyle w:val="Funotenzeichen"/>
        </w:rPr>
        <w:footnoteRef/>
      </w:r>
      <w:r w:rsidRPr="00F56193">
        <w:rPr>
          <w:lang w:val="de-DE"/>
        </w:rPr>
        <w:t xml:space="preserve"> </w:t>
      </w:r>
      <w:proofErr w:type="spellStart"/>
      <w:r w:rsidRPr="00F56193">
        <w:rPr>
          <w:lang w:val="de-DE"/>
        </w:rPr>
        <w:t>Lazarsfeld</w:t>
      </w:r>
      <w:proofErr w:type="spellEnd"/>
      <w:r w:rsidRPr="00F56193">
        <w:rPr>
          <w:lang w:val="de-DE"/>
        </w:rPr>
        <w:t xml:space="preserve"> et al.: </w:t>
      </w:r>
      <w:r w:rsidRPr="00F56193">
        <w:rPr>
          <w:i/>
          <w:iCs/>
          <w:lang w:val="de-DE"/>
        </w:rPr>
        <w:t xml:space="preserve">„The </w:t>
      </w:r>
      <w:proofErr w:type="spellStart"/>
      <w:r w:rsidRPr="00F56193">
        <w:rPr>
          <w:i/>
          <w:iCs/>
          <w:lang w:val="de-DE"/>
        </w:rPr>
        <w:t>people’s</w:t>
      </w:r>
      <w:proofErr w:type="spellEnd"/>
      <w:r w:rsidRPr="00F56193">
        <w:rPr>
          <w:i/>
          <w:iCs/>
          <w:lang w:val="de-DE"/>
        </w:rPr>
        <w:t xml:space="preserve"> </w:t>
      </w:r>
      <w:proofErr w:type="spellStart"/>
      <w:r w:rsidRPr="00F56193">
        <w:rPr>
          <w:i/>
          <w:iCs/>
          <w:lang w:val="de-DE"/>
        </w:rPr>
        <w:t>choice</w:t>
      </w:r>
      <w:proofErr w:type="spellEnd"/>
      <w:r w:rsidRPr="00F56193">
        <w:rPr>
          <w:i/>
          <w:iCs/>
          <w:lang w:val="de-DE"/>
        </w:rPr>
        <w:t>”</w:t>
      </w:r>
      <w:r w:rsidRPr="00F56193">
        <w:rPr>
          <w:lang w:val="de-DE"/>
        </w:rPr>
        <w:t xml:space="preserve"> (1944), zitiert nach: </w:t>
      </w:r>
      <w:r w:rsidR="00F56193">
        <w:rPr>
          <w:lang w:val="de-DE"/>
        </w:rPr>
        <w:t xml:space="preserve">vgl. </w:t>
      </w:r>
      <w:proofErr w:type="spellStart"/>
      <w:r w:rsidR="00F56193" w:rsidRPr="008B2677">
        <w:rPr>
          <w:smallCaps/>
          <w:lang w:val="de-DE"/>
        </w:rPr>
        <w:t>Schoen</w:t>
      </w:r>
      <w:proofErr w:type="spellEnd"/>
      <w:r w:rsidR="00F56193">
        <w:rPr>
          <w:lang w:val="de-DE"/>
        </w:rPr>
        <w:t xml:space="preserve">, Harald: </w:t>
      </w:r>
      <w:r w:rsidR="00F56193">
        <w:rPr>
          <w:i/>
          <w:iCs/>
          <w:lang w:val="de-DE"/>
        </w:rPr>
        <w:t>„Soziologische Ansätze in der empirischen Wahlforschung“</w:t>
      </w:r>
      <w:r w:rsidR="00F56193">
        <w:rPr>
          <w:lang w:val="de-DE"/>
        </w:rPr>
        <w:t xml:space="preserve">, in: </w:t>
      </w:r>
      <w:r w:rsidR="00F56193" w:rsidRPr="008B2677">
        <w:rPr>
          <w:smallCaps/>
          <w:lang w:val="de-DE"/>
        </w:rPr>
        <w:t>Falter</w:t>
      </w:r>
      <w:r w:rsidR="00F56193">
        <w:rPr>
          <w:lang w:val="de-DE"/>
        </w:rPr>
        <w:t xml:space="preserve">, Jürgen W.; </w:t>
      </w:r>
      <w:proofErr w:type="spellStart"/>
      <w:r w:rsidR="00F56193" w:rsidRPr="008B2677">
        <w:rPr>
          <w:smallCaps/>
          <w:lang w:val="de-DE"/>
        </w:rPr>
        <w:t>Schoen</w:t>
      </w:r>
      <w:proofErr w:type="spellEnd"/>
      <w:r w:rsidR="00F56193">
        <w:rPr>
          <w:lang w:val="de-DE"/>
        </w:rPr>
        <w:t xml:space="preserve">, Harald (Hrsg.): </w:t>
      </w:r>
      <w:r w:rsidR="00F56193">
        <w:rPr>
          <w:i/>
          <w:iCs/>
          <w:lang w:val="de-DE"/>
        </w:rPr>
        <w:t>„Handbuch Wahlforschung“</w:t>
      </w:r>
      <w:r w:rsidR="00F56193">
        <w:rPr>
          <w:lang w:val="de-DE"/>
        </w:rPr>
        <w:t xml:space="preserve">, Springer Fachmedien, Wiesbaden </w:t>
      </w:r>
      <w:r w:rsidR="00F56193" w:rsidRPr="00E173EB">
        <w:rPr>
          <w:vertAlign w:val="superscript"/>
          <w:lang w:val="de-DE"/>
        </w:rPr>
        <w:t>2</w:t>
      </w:r>
      <w:r w:rsidR="00F56193">
        <w:rPr>
          <w:lang w:val="de-DE"/>
        </w:rPr>
        <w:t>2014</w:t>
      </w:r>
      <w:r w:rsidR="00F56193">
        <w:rPr>
          <w:lang w:val="de-DE"/>
        </w:rPr>
        <w:t>, S. 171</w:t>
      </w:r>
    </w:p>
  </w:footnote>
  <w:footnote w:id="17">
    <w:p w:rsidR="00EA608B" w:rsidRPr="00EA608B" w:rsidRDefault="00EA608B">
      <w:pPr>
        <w:pStyle w:val="Funotentext"/>
      </w:pPr>
      <w:r>
        <w:rPr>
          <w:rStyle w:val="Funotenzeichen"/>
        </w:rPr>
        <w:footnoteRef/>
      </w:r>
      <w:r>
        <w:t xml:space="preserve"> </w:t>
      </w:r>
      <w:r w:rsidRPr="00EA608B">
        <w:rPr>
          <w:smallCaps/>
        </w:rPr>
        <w:t>Schoen</w:t>
      </w:r>
      <w:r w:rsidRPr="00EA608B">
        <w:t xml:space="preserve">, Harald; </w:t>
      </w:r>
      <w:proofErr w:type="spellStart"/>
      <w:r w:rsidRPr="00EA608B">
        <w:rPr>
          <w:smallCaps/>
        </w:rPr>
        <w:t>Weins</w:t>
      </w:r>
      <w:proofErr w:type="spellEnd"/>
      <w:r w:rsidRPr="00EA608B">
        <w:t xml:space="preserve">, Cornelia, S. </w:t>
      </w:r>
      <w:r w:rsidR="007F0849">
        <w:t>293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A6EA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0053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EACC98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510A5E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E6811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5F0F9A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FC1E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9C75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EB24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E9A13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581B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E01BE6"/>
    <w:multiLevelType w:val="hybridMultilevel"/>
    <w:tmpl w:val="1BA61B50"/>
    <w:lvl w:ilvl="0" w:tplc="8C1C8D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1AE401"/>
    <w:multiLevelType w:val="multilevel"/>
    <w:tmpl w:val="78E2F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1B77452"/>
    <w:multiLevelType w:val="hybridMultilevel"/>
    <w:tmpl w:val="631493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8704A6"/>
    <w:multiLevelType w:val="hybridMultilevel"/>
    <w:tmpl w:val="F7FAC360"/>
    <w:lvl w:ilvl="0" w:tplc="6682F20A">
      <w:start w:val="3"/>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0EB6A94"/>
    <w:multiLevelType w:val="multilevel"/>
    <w:tmpl w:val="C57A705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14"/>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205"/>
    <w:rsid w:val="00011C8B"/>
    <w:rsid w:val="0001289A"/>
    <w:rsid w:val="000508C0"/>
    <w:rsid w:val="000530C3"/>
    <w:rsid w:val="000647B1"/>
    <w:rsid w:val="00090A73"/>
    <w:rsid w:val="0009274C"/>
    <w:rsid w:val="000A6BC8"/>
    <w:rsid w:val="000B6E9E"/>
    <w:rsid w:val="000D7973"/>
    <w:rsid w:val="000F55C7"/>
    <w:rsid w:val="000F5DDC"/>
    <w:rsid w:val="001158CE"/>
    <w:rsid w:val="00122409"/>
    <w:rsid w:val="001303EC"/>
    <w:rsid w:val="001441B8"/>
    <w:rsid w:val="001442DD"/>
    <w:rsid w:val="00182171"/>
    <w:rsid w:val="00207842"/>
    <w:rsid w:val="00210CE3"/>
    <w:rsid w:val="00212067"/>
    <w:rsid w:val="00240853"/>
    <w:rsid w:val="002409CD"/>
    <w:rsid w:val="00252189"/>
    <w:rsid w:val="002A299C"/>
    <w:rsid w:val="002A5A27"/>
    <w:rsid w:val="002B60BF"/>
    <w:rsid w:val="002D56F7"/>
    <w:rsid w:val="002D6699"/>
    <w:rsid w:val="00313F86"/>
    <w:rsid w:val="00316F9E"/>
    <w:rsid w:val="00320283"/>
    <w:rsid w:val="00330755"/>
    <w:rsid w:val="003359DE"/>
    <w:rsid w:val="00355093"/>
    <w:rsid w:val="00425DD8"/>
    <w:rsid w:val="0044360E"/>
    <w:rsid w:val="004836B3"/>
    <w:rsid w:val="0049313C"/>
    <w:rsid w:val="004D0C20"/>
    <w:rsid w:val="004E29B3"/>
    <w:rsid w:val="004E4F97"/>
    <w:rsid w:val="00555042"/>
    <w:rsid w:val="0057698E"/>
    <w:rsid w:val="00590D07"/>
    <w:rsid w:val="0059341E"/>
    <w:rsid w:val="00594CDC"/>
    <w:rsid w:val="005B3A0D"/>
    <w:rsid w:val="005B46AA"/>
    <w:rsid w:val="005B7728"/>
    <w:rsid w:val="005B7AEA"/>
    <w:rsid w:val="005F41D8"/>
    <w:rsid w:val="00631F11"/>
    <w:rsid w:val="00643865"/>
    <w:rsid w:val="006615AD"/>
    <w:rsid w:val="006661E2"/>
    <w:rsid w:val="00666D94"/>
    <w:rsid w:val="00672986"/>
    <w:rsid w:val="00680871"/>
    <w:rsid w:val="006B42E8"/>
    <w:rsid w:val="006C25B6"/>
    <w:rsid w:val="00703E5B"/>
    <w:rsid w:val="0071296E"/>
    <w:rsid w:val="007158E2"/>
    <w:rsid w:val="007477FA"/>
    <w:rsid w:val="007730D3"/>
    <w:rsid w:val="00784D58"/>
    <w:rsid w:val="007B0DD8"/>
    <w:rsid w:val="007B41AF"/>
    <w:rsid w:val="007C64A3"/>
    <w:rsid w:val="007E52C5"/>
    <w:rsid w:val="007F0849"/>
    <w:rsid w:val="00800156"/>
    <w:rsid w:val="00804CDA"/>
    <w:rsid w:val="00805B33"/>
    <w:rsid w:val="00825C76"/>
    <w:rsid w:val="008274CF"/>
    <w:rsid w:val="00840A0E"/>
    <w:rsid w:val="00842771"/>
    <w:rsid w:val="008833D0"/>
    <w:rsid w:val="008A0DBB"/>
    <w:rsid w:val="008B2677"/>
    <w:rsid w:val="008D23AD"/>
    <w:rsid w:val="008D2531"/>
    <w:rsid w:val="008D6863"/>
    <w:rsid w:val="008F3C34"/>
    <w:rsid w:val="009172A7"/>
    <w:rsid w:val="00941B52"/>
    <w:rsid w:val="00957825"/>
    <w:rsid w:val="00964E10"/>
    <w:rsid w:val="009659B5"/>
    <w:rsid w:val="00967AE7"/>
    <w:rsid w:val="009762CC"/>
    <w:rsid w:val="00987DB0"/>
    <w:rsid w:val="00991BF4"/>
    <w:rsid w:val="009A22BE"/>
    <w:rsid w:val="009A3F61"/>
    <w:rsid w:val="009A7E30"/>
    <w:rsid w:val="009C40AC"/>
    <w:rsid w:val="00A17C61"/>
    <w:rsid w:val="00A501EC"/>
    <w:rsid w:val="00A5636B"/>
    <w:rsid w:val="00A62B74"/>
    <w:rsid w:val="00AA674C"/>
    <w:rsid w:val="00AC7A1F"/>
    <w:rsid w:val="00AD36B5"/>
    <w:rsid w:val="00AD51B5"/>
    <w:rsid w:val="00B0236D"/>
    <w:rsid w:val="00B1067B"/>
    <w:rsid w:val="00B13FF7"/>
    <w:rsid w:val="00B43DED"/>
    <w:rsid w:val="00B56046"/>
    <w:rsid w:val="00B66800"/>
    <w:rsid w:val="00B82247"/>
    <w:rsid w:val="00B86B75"/>
    <w:rsid w:val="00BA1BEB"/>
    <w:rsid w:val="00BA4408"/>
    <w:rsid w:val="00BA7857"/>
    <w:rsid w:val="00BC48D5"/>
    <w:rsid w:val="00BC742E"/>
    <w:rsid w:val="00BD137C"/>
    <w:rsid w:val="00BD13FA"/>
    <w:rsid w:val="00C13F12"/>
    <w:rsid w:val="00C15F87"/>
    <w:rsid w:val="00C36279"/>
    <w:rsid w:val="00C43898"/>
    <w:rsid w:val="00C76922"/>
    <w:rsid w:val="00C87546"/>
    <w:rsid w:val="00C90BEF"/>
    <w:rsid w:val="00CA0512"/>
    <w:rsid w:val="00CB767F"/>
    <w:rsid w:val="00D05504"/>
    <w:rsid w:val="00D275D4"/>
    <w:rsid w:val="00D3643E"/>
    <w:rsid w:val="00D55D69"/>
    <w:rsid w:val="00D57783"/>
    <w:rsid w:val="00D7197F"/>
    <w:rsid w:val="00D95DBA"/>
    <w:rsid w:val="00DA4532"/>
    <w:rsid w:val="00DA4ECF"/>
    <w:rsid w:val="00DF77EA"/>
    <w:rsid w:val="00E108F6"/>
    <w:rsid w:val="00E173EB"/>
    <w:rsid w:val="00E315A3"/>
    <w:rsid w:val="00E34BCB"/>
    <w:rsid w:val="00E433B2"/>
    <w:rsid w:val="00E67A24"/>
    <w:rsid w:val="00EA608B"/>
    <w:rsid w:val="00EA64A9"/>
    <w:rsid w:val="00EA7779"/>
    <w:rsid w:val="00EB4890"/>
    <w:rsid w:val="00EE75B3"/>
    <w:rsid w:val="00EF6BDA"/>
    <w:rsid w:val="00F156CA"/>
    <w:rsid w:val="00F16BB1"/>
    <w:rsid w:val="00F22509"/>
    <w:rsid w:val="00F31593"/>
    <w:rsid w:val="00F33310"/>
    <w:rsid w:val="00F33E56"/>
    <w:rsid w:val="00F34B60"/>
    <w:rsid w:val="00F5608E"/>
    <w:rsid w:val="00F56193"/>
    <w:rsid w:val="00F627DC"/>
    <w:rsid w:val="00F64D8D"/>
    <w:rsid w:val="00F82E05"/>
    <w:rsid w:val="00F839C0"/>
    <w:rsid w:val="00F921C4"/>
    <w:rsid w:val="00F949BA"/>
    <w:rsid w:val="00FD6B87"/>
    <w:rsid w:val="00FE3AA2"/>
    <w:rsid w:val="00FF58FE"/>
    <w:rsid w:val="00FF5E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428B"/>
  <w15:docId w15:val="{E72B5D77-E047-0D4E-94F1-AF10985A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9C1BB5"/>
    <w:pPr>
      <w:keepNext/>
      <w:keepLines/>
      <w:spacing w:before="120" w:after="120" w:line="360" w:lineRule="auto"/>
      <w:outlineLvl w:val="0"/>
    </w:pPr>
    <w:rPr>
      <w:rFonts w:ascii="Eurostile" w:eastAsiaTheme="majorEastAsia" w:hAnsi="Eurostile" w:cstheme="majorBidi"/>
      <w:b/>
      <w:bCs/>
      <w:color w:val="4A66AC" w:themeColor="accent1"/>
      <w:sz w:val="28"/>
      <w:szCs w:val="32"/>
    </w:rPr>
  </w:style>
  <w:style w:type="paragraph" w:styleId="berschrift2">
    <w:name w:val="heading 2"/>
    <w:basedOn w:val="Standard"/>
    <w:next w:val="Textkrper"/>
    <w:uiPriority w:val="9"/>
    <w:unhideWhenUsed/>
    <w:qFormat/>
    <w:rsid w:val="0009274C"/>
    <w:pPr>
      <w:keepNext/>
      <w:keepLines/>
      <w:spacing w:before="120" w:after="120" w:line="360" w:lineRule="auto"/>
      <w:outlineLvl w:val="1"/>
    </w:pPr>
    <w:rPr>
      <w:rFonts w:ascii="Eurostile" w:eastAsiaTheme="majorEastAsia" w:hAnsi="Eurostile" w:cstheme="majorBidi"/>
      <w:b/>
      <w:bCs/>
      <w:color w:val="629DD1" w:themeColor="accent2"/>
      <w:szCs w:val="28"/>
    </w:rPr>
  </w:style>
  <w:style w:type="paragraph" w:styleId="berschrift3">
    <w:name w:val="heading 3"/>
    <w:basedOn w:val="Standard"/>
    <w:next w:val="Textkrper"/>
    <w:uiPriority w:val="9"/>
    <w:unhideWhenUsed/>
    <w:qFormat/>
    <w:rsid w:val="009C1BB5"/>
    <w:pPr>
      <w:keepNext/>
      <w:keepLines/>
      <w:spacing w:before="120" w:after="120" w:line="360" w:lineRule="auto"/>
      <w:outlineLvl w:val="2"/>
    </w:pPr>
    <w:rPr>
      <w:rFonts w:ascii="Eurostile" w:eastAsiaTheme="majorEastAsia" w:hAnsi="Eurostile" w:cstheme="majorBidi"/>
      <w:b/>
      <w:bCs/>
      <w:color w:val="297FD5" w:themeColor="accent3"/>
    </w:rPr>
  </w:style>
  <w:style w:type="paragraph" w:styleId="berschrift4">
    <w:name w:val="heading 4"/>
    <w:basedOn w:val="Standard"/>
    <w:next w:val="Textkrper"/>
    <w:uiPriority w:val="9"/>
    <w:unhideWhenUsed/>
    <w:qFormat/>
    <w:rsid w:val="009C1BB5"/>
    <w:pPr>
      <w:keepNext/>
      <w:keepLines/>
      <w:spacing w:before="200" w:after="0" w:line="360" w:lineRule="auto"/>
      <w:outlineLvl w:val="3"/>
    </w:pPr>
    <w:rPr>
      <w:rFonts w:ascii="Eurostile" w:eastAsiaTheme="majorEastAsia" w:hAnsi="Eurostile" w:cstheme="majorBidi"/>
      <w:bCs/>
      <w:i/>
      <w:color w:val="4A66AC"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D57783"/>
    <w:pPr>
      <w:spacing w:after="0" w:line="360" w:lineRule="auto"/>
      <w:jc w:val="both"/>
    </w:pPr>
    <w:rPr>
      <w:rFonts w:ascii="Cambria" w:hAnsi="Cambria"/>
      <w:sz w:val="23"/>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305CD1"/>
    <w:pPr>
      <w:keepNext/>
      <w:keepLines/>
      <w:spacing w:before="120" w:after="120" w:line="360" w:lineRule="auto"/>
      <w:jc w:val="center"/>
    </w:pPr>
    <w:rPr>
      <w:rFonts w:ascii="Eurostile" w:eastAsiaTheme="majorEastAsia" w:hAnsi="Eurostile" w:cstheme="majorBidi"/>
      <w:b/>
      <w:bCs/>
      <w:color w:val="344879" w:themeColor="accent1" w:themeShade="B5"/>
      <w:sz w:val="32"/>
      <w:szCs w:val="36"/>
    </w:rPr>
  </w:style>
  <w:style w:type="paragraph" w:styleId="Untertitel">
    <w:name w:val="Subtitle"/>
    <w:basedOn w:val="Titel"/>
    <w:next w:val="Textkrper"/>
    <w:qFormat/>
    <w:rsid w:val="00305CD1"/>
    <w:rPr>
      <w:sz w:val="24"/>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rsid w:val="00090A73"/>
    <w:pPr>
      <w:spacing w:after="0"/>
    </w:pPr>
    <w:rPr>
      <w:rFonts w:ascii="Cambria" w:hAnsi="Cambria"/>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C90BEF"/>
    <w:pPr>
      <w:spacing w:after="120"/>
    </w:pPr>
    <w:rPr>
      <w:rFonts w:ascii="Cambria" w:hAnsi="Cambria"/>
      <w:i/>
      <w:sz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rsid w:val="00C90BEF"/>
    <w:rPr>
      <w:rFonts w:ascii="Cambria" w:hAnsi="Cambria"/>
      <w:i/>
      <w:sz w:val="18"/>
    </w:rPr>
  </w:style>
  <w:style w:type="character" w:customStyle="1" w:styleId="VerbatimChar">
    <w:name w:val="Verbatim Char"/>
    <w:basedOn w:val="BeschriftungZchn"/>
    <w:link w:val="SourceCode"/>
    <w:rPr>
      <w:rFonts w:ascii="Consolas" w:hAnsi="Consolas"/>
      <w:i/>
      <w:sz w:val="22"/>
    </w:rPr>
  </w:style>
  <w:style w:type="character" w:styleId="Funotenzeichen">
    <w:name w:val="footnote reference"/>
    <w:basedOn w:val="BeschriftungZchn"/>
    <w:rPr>
      <w:rFonts w:ascii="Cambria" w:hAnsi="Cambria"/>
      <w:i/>
      <w:sz w:val="18"/>
      <w:vertAlign w:val="superscript"/>
    </w:rPr>
  </w:style>
  <w:style w:type="character" w:styleId="Hyperlink">
    <w:name w:val="Hyperlink"/>
    <w:basedOn w:val="BeschriftungZchn"/>
    <w:uiPriority w:val="99"/>
    <w:rPr>
      <w:rFonts w:ascii="Cambria" w:hAnsi="Cambria"/>
      <w:i/>
      <w:color w:val="4A66AC" w:themeColor="accent1"/>
      <w:sz w:val="18"/>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74C80"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character" w:customStyle="1" w:styleId="TextkrperZchn">
    <w:name w:val="Textkörper Zchn"/>
    <w:basedOn w:val="Absatz-Standardschriftart"/>
    <w:link w:val="Textkrper"/>
    <w:rsid w:val="00D57783"/>
    <w:rPr>
      <w:rFonts w:ascii="Cambria" w:hAnsi="Cambria"/>
      <w:sz w:val="23"/>
    </w:rPr>
  </w:style>
  <w:style w:type="table" w:styleId="Gitternetztabelle3Akzent1">
    <w:name w:val="Grid Table 3 Accent 1"/>
    <w:basedOn w:val="NormaleTabelle"/>
    <w:uiPriority w:val="48"/>
    <w:rsid w:val="000F5DDC"/>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paragraph" w:styleId="Verzeichnis1">
    <w:name w:val="toc 1"/>
    <w:basedOn w:val="Standard"/>
    <w:next w:val="Standard"/>
    <w:autoRedefine/>
    <w:uiPriority w:val="39"/>
    <w:unhideWhenUsed/>
    <w:rsid w:val="000F5DDC"/>
    <w:pPr>
      <w:spacing w:before="360" w:after="360"/>
    </w:pPr>
    <w:rPr>
      <w:b/>
      <w:bCs/>
      <w:caps/>
      <w:sz w:val="22"/>
      <w:szCs w:val="22"/>
      <w:u w:val="single"/>
    </w:rPr>
  </w:style>
  <w:style w:type="paragraph" w:styleId="Verzeichnis2">
    <w:name w:val="toc 2"/>
    <w:basedOn w:val="Standard"/>
    <w:next w:val="Standard"/>
    <w:autoRedefine/>
    <w:uiPriority w:val="39"/>
    <w:unhideWhenUsed/>
    <w:rsid w:val="000F5DDC"/>
    <w:pPr>
      <w:spacing w:after="0"/>
    </w:pPr>
    <w:rPr>
      <w:b/>
      <w:bCs/>
      <w:smallCaps/>
      <w:sz w:val="22"/>
      <w:szCs w:val="22"/>
    </w:rPr>
  </w:style>
  <w:style w:type="paragraph" w:styleId="Verzeichnis3">
    <w:name w:val="toc 3"/>
    <w:basedOn w:val="Standard"/>
    <w:next w:val="Standard"/>
    <w:autoRedefine/>
    <w:uiPriority w:val="39"/>
    <w:unhideWhenUsed/>
    <w:rsid w:val="00425DD8"/>
    <w:pPr>
      <w:tabs>
        <w:tab w:val="left" w:pos="407"/>
        <w:tab w:val="right" w:leader="dot" w:pos="9396"/>
      </w:tabs>
      <w:spacing w:after="0"/>
    </w:pPr>
    <w:rPr>
      <w:iCs/>
      <w:smallCaps/>
      <w:noProof/>
      <w:sz w:val="22"/>
      <w:szCs w:val="22"/>
      <w:lang w:val="de-DE"/>
    </w:rPr>
  </w:style>
  <w:style w:type="paragraph" w:styleId="Verzeichnis4">
    <w:name w:val="toc 4"/>
    <w:basedOn w:val="Standard"/>
    <w:next w:val="Standard"/>
    <w:autoRedefine/>
    <w:uiPriority w:val="39"/>
    <w:unhideWhenUsed/>
    <w:rsid w:val="000F5DDC"/>
    <w:pPr>
      <w:spacing w:after="0"/>
    </w:pPr>
    <w:rPr>
      <w:sz w:val="22"/>
      <w:szCs w:val="22"/>
    </w:rPr>
  </w:style>
  <w:style w:type="paragraph" w:styleId="Verzeichnis5">
    <w:name w:val="toc 5"/>
    <w:basedOn w:val="Standard"/>
    <w:next w:val="Standard"/>
    <w:autoRedefine/>
    <w:semiHidden/>
    <w:unhideWhenUsed/>
    <w:rsid w:val="000F5DDC"/>
    <w:pPr>
      <w:spacing w:after="0"/>
    </w:pPr>
    <w:rPr>
      <w:sz w:val="22"/>
      <w:szCs w:val="22"/>
    </w:rPr>
  </w:style>
  <w:style w:type="paragraph" w:styleId="Verzeichnis6">
    <w:name w:val="toc 6"/>
    <w:basedOn w:val="Standard"/>
    <w:next w:val="Standard"/>
    <w:autoRedefine/>
    <w:semiHidden/>
    <w:unhideWhenUsed/>
    <w:rsid w:val="000F5DDC"/>
    <w:pPr>
      <w:spacing w:after="0"/>
    </w:pPr>
    <w:rPr>
      <w:sz w:val="22"/>
      <w:szCs w:val="22"/>
    </w:rPr>
  </w:style>
  <w:style w:type="paragraph" w:styleId="Verzeichnis7">
    <w:name w:val="toc 7"/>
    <w:basedOn w:val="Standard"/>
    <w:next w:val="Standard"/>
    <w:autoRedefine/>
    <w:semiHidden/>
    <w:unhideWhenUsed/>
    <w:rsid w:val="000F5DDC"/>
    <w:pPr>
      <w:spacing w:after="0"/>
    </w:pPr>
    <w:rPr>
      <w:sz w:val="22"/>
      <w:szCs w:val="22"/>
    </w:rPr>
  </w:style>
  <w:style w:type="paragraph" w:styleId="Verzeichnis8">
    <w:name w:val="toc 8"/>
    <w:basedOn w:val="Standard"/>
    <w:next w:val="Standard"/>
    <w:autoRedefine/>
    <w:semiHidden/>
    <w:unhideWhenUsed/>
    <w:rsid w:val="000F5DDC"/>
    <w:pPr>
      <w:spacing w:after="0"/>
    </w:pPr>
    <w:rPr>
      <w:sz w:val="22"/>
      <w:szCs w:val="22"/>
    </w:rPr>
  </w:style>
  <w:style w:type="paragraph" w:styleId="Verzeichnis9">
    <w:name w:val="toc 9"/>
    <w:basedOn w:val="Standard"/>
    <w:next w:val="Standard"/>
    <w:autoRedefine/>
    <w:semiHidden/>
    <w:unhideWhenUsed/>
    <w:rsid w:val="000F5DDC"/>
    <w:pPr>
      <w:spacing w:after="0"/>
    </w:pPr>
    <w:rPr>
      <w:sz w:val="22"/>
      <w:szCs w:val="22"/>
    </w:rPr>
  </w:style>
  <w:style w:type="paragraph" w:styleId="Listenabsatz">
    <w:name w:val="List Paragraph"/>
    <w:basedOn w:val="Standard"/>
    <w:rsid w:val="0009274C"/>
    <w:pPr>
      <w:ind w:left="720"/>
      <w:contextualSpacing/>
    </w:pPr>
  </w:style>
  <w:style w:type="character" w:styleId="NichtaufgelsteErwhnung">
    <w:name w:val="Unresolved Mention"/>
    <w:basedOn w:val="Absatz-Standardschriftart"/>
    <w:uiPriority w:val="99"/>
    <w:semiHidden/>
    <w:unhideWhenUsed/>
    <w:rsid w:val="00090A73"/>
    <w:rPr>
      <w:color w:val="605E5C"/>
      <w:shd w:val="clear" w:color="auto" w:fill="E1DFDD"/>
    </w:rPr>
  </w:style>
  <w:style w:type="character" w:styleId="BesuchterLink">
    <w:name w:val="FollowedHyperlink"/>
    <w:basedOn w:val="Absatz-Standardschriftart"/>
    <w:semiHidden/>
    <w:unhideWhenUsed/>
    <w:rsid w:val="00313F86"/>
    <w:rPr>
      <w:color w:val="3EBBF0" w:themeColor="followedHyperlink"/>
      <w:u w:val="single"/>
    </w:rPr>
  </w:style>
  <w:style w:type="paragraph" w:styleId="Fuzeile">
    <w:name w:val="footer"/>
    <w:basedOn w:val="Standard"/>
    <w:link w:val="FuzeileZchn"/>
    <w:unhideWhenUsed/>
    <w:rsid w:val="00643865"/>
    <w:pPr>
      <w:tabs>
        <w:tab w:val="center" w:pos="4536"/>
        <w:tab w:val="right" w:pos="9072"/>
      </w:tabs>
      <w:spacing w:after="0"/>
    </w:pPr>
  </w:style>
  <w:style w:type="character" w:customStyle="1" w:styleId="FuzeileZchn">
    <w:name w:val="Fußzeile Zchn"/>
    <w:basedOn w:val="Absatz-Standardschriftart"/>
    <w:link w:val="Fuzeile"/>
    <w:rsid w:val="00643865"/>
  </w:style>
  <w:style w:type="character" w:styleId="Seitenzahl">
    <w:name w:val="page number"/>
    <w:basedOn w:val="Absatz-Standardschriftart"/>
    <w:semiHidden/>
    <w:unhideWhenUsed/>
    <w:rsid w:val="00643865"/>
  </w:style>
  <w:style w:type="paragraph" w:styleId="Kopfzeile">
    <w:name w:val="header"/>
    <w:basedOn w:val="Standard"/>
    <w:link w:val="KopfzeileZchn"/>
    <w:unhideWhenUsed/>
    <w:rsid w:val="00643865"/>
    <w:pPr>
      <w:tabs>
        <w:tab w:val="center" w:pos="4536"/>
        <w:tab w:val="right" w:pos="9072"/>
      </w:tabs>
      <w:spacing w:after="0"/>
    </w:pPr>
  </w:style>
  <w:style w:type="character" w:customStyle="1" w:styleId="KopfzeileZchn">
    <w:name w:val="Kopfzeile Zchn"/>
    <w:basedOn w:val="Absatz-Standardschriftart"/>
    <w:link w:val="Kopfzeile"/>
    <w:rsid w:val="00643865"/>
  </w:style>
  <w:style w:type="paragraph" w:styleId="Sprechblasentext">
    <w:name w:val="Balloon Text"/>
    <w:basedOn w:val="Standard"/>
    <w:link w:val="SprechblasentextZchn"/>
    <w:semiHidden/>
    <w:unhideWhenUsed/>
    <w:rsid w:val="00A501EC"/>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A501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rkur.de/politik/sonntagstrend-umfrage-union-cdu-csu-werte-ergebnis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1EFE-93A1-6449-AB90-134D8F31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6233</Words>
  <Characters>39273</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Seminar Paper, Election Research: What is a Conservative Voter in Germany like?</vt:lpstr>
    </vt:vector>
  </TitlesOfParts>
  <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Paper, Election Research: What is a Conservative Voter in Germany like?</dc:title>
  <dc:creator>Florian Wisniewski</dc:creator>
  <cp:keywords/>
  <cp:lastModifiedBy>Florian Wisniewski</cp:lastModifiedBy>
  <cp:revision>169</cp:revision>
  <cp:lastPrinted>2020-07-15T16:27:00Z</cp:lastPrinted>
  <dcterms:created xsi:type="dcterms:W3CDTF">2020-07-15T13:54:00Z</dcterms:created>
  <dcterms:modified xsi:type="dcterms:W3CDTF">2020-07-15T16:28:00Z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5/27/2020</vt:lpwstr>
  </property>
  <property fmtid="{D5CDD505-2E9C-101B-9397-08002B2CF9AE}" pid="3" name="output">
    <vt:lpwstr/>
  </property>
</Properties>
</file>